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72557373"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69E710DA" w14:textId="77777777" w:rsidR="00883508" w:rsidRPr="00C16582" w:rsidRDefault="00883508" w:rsidP="00DA27FF">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4CF4EE3C" wp14:editId="6B6460BE">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607E7AF2"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6F3F8A80"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73B1429D"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4F870E3E"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533AEAB4" w14:textId="77777777" w:rsidR="00135B40" w:rsidRPr="004E0E11" w:rsidRDefault="00135B40" w:rsidP="00851A99">
            <w:pPr>
              <w:spacing w:before="60" w:after="60"/>
              <w:rPr>
                <w:rFonts w:ascii="Times New Roman" w:hAnsi="Times New Roman" w:cs="Times New Roman"/>
                <w:b/>
                <w:lang w:val="is-IS"/>
              </w:rPr>
            </w:pPr>
            <w:permStart w:id="1932659761"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164AD2D6" w14:textId="77777777" w:rsidR="00135B40" w:rsidRPr="004E0E11" w:rsidRDefault="00135B40" w:rsidP="00795B16">
                <w:pPr>
                  <w:spacing w:before="60"/>
                  <w:rPr>
                    <w:rFonts w:ascii="Times New Roman" w:hAnsi="Times New Roman" w:cs="Times New Roman"/>
                    <w:lang w:val="is-IS"/>
                  </w:rPr>
                </w:pPr>
                <w:r w:rsidRPr="004E0E11">
                  <w:rPr>
                    <w:rFonts w:ascii="Times New Roman" w:hAnsi="Times New Roman" w:cs="Times New Roman"/>
                    <w:lang w:val="is-IS"/>
                  </w:rPr>
                  <w:t xml:space="preserve"> </w:t>
                </w:r>
                <w:sdt>
                  <w:sdtPr>
                    <w:rPr>
                      <w:rFonts w:ascii="Times New Roman" w:hAnsi="Times New Roman" w:cs="Times New Roman"/>
                      <w:lang w:val="is-IS"/>
                    </w:rPr>
                    <w:id w:val="-1243248199"/>
                    <w:placeholder>
                      <w:docPart w:val="781002B16C85473F812E49AB35B68FD7"/>
                    </w:placeholder>
                  </w:sdtPr>
                  <w:sdtEndPr/>
                  <w:sdtContent>
                    <w:r w:rsidR="002001DE" w:rsidRPr="00E34B42">
                      <w:rPr>
                        <w:rFonts w:ascii="Times New Roman" w:hAnsi="Times New Roman" w:cs="Times New Roman"/>
                        <w:lang w:val="is-IS"/>
                      </w:rPr>
                      <w:t xml:space="preserve"> </w:t>
                    </w:r>
                    <w:r w:rsidR="002001DE">
                      <w:rPr>
                        <w:rFonts w:ascii="Times New Roman" w:hAnsi="Times New Roman" w:cs="Times New Roman"/>
                        <w:lang w:val="is-IS"/>
                      </w:rPr>
                      <w:t>UMH 20030059 Frumvarp til breytinga á skipulagslögum nr. 123/2010</w:t>
                    </w:r>
                  </w:sdtContent>
                </w:sdt>
              </w:p>
            </w:tc>
          </w:sdtContent>
        </w:sdt>
      </w:tr>
      <w:tr w:rsidR="00135B40" w:rsidRPr="00BF5ACD" w14:paraId="67FC350E" w14:textId="77777777" w:rsidTr="0021293B">
        <w:tblPrEx>
          <w:tblBorders>
            <w:insideH w:val="single" w:sz="4" w:space="0" w:color="auto"/>
            <w:insideV w:val="single" w:sz="4" w:space="0" w:color="auto"/>
          </w:tblBorders>
        </w:tblPrEx>
        <w:tc>
          <w:tcPr>
            <w:tcW w:w="1809" w:type="dxa"/>
            <w:tcBorders>
              <w:bottom w:val="single" w:sz="4" w:space="0" w:color="auto"/>
            </w:tcBorders>
          </w:tcPr>
          <w:p w14:paraId="0B3A4AB3" w14:textId="77777777" w:rsidR="00135B40" w:rsidRPr="004E0E11" w:rsidRDefault="004E0E11" w:rsidP="0012646E">
            <w:pPr>
              <w:spacing w:before="60" w:after="60"/>
              <w:rPr>
                <w:rFonts w:ascii="Times New Roman" w:hAnsi="Times New Roman" w:cs="Times New Roman"/>
                <w:b/>
                <w:lang w:val="is-IS"/>
              </w:rPr>
            </w:pPr>
            <w:permStart w:id="132653237" w:edGrp="everyone" w:colFirst="1" w:colLast="1"/>
            <w:permEnd w:id="1932659761"/>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56507743" w14:textId="77777777"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2001DE">
                  <w:rPr>
                    <w:rFonts w:ascii="Times New Roman" w:hAnsi="Times New Roman" w:cs="Times New Roman"/>
                    <w:lang w:val="is-IS"/>
                  </w:rPr>
                  <w:t>Umhverfis- og auðlindaráðuneytið</w:t>
                </w:r>
              </w:p>
            </w:tc>
          </w:sdtContent>
        </w:sdt>
      </w:tr>
      <w:tr w:rsidR="00135B40" w:rsidRPr="00BF5ACD" w14:paraId="51EAED00" w14:textId="77777777" w:rsidTr="0021293B">
        <w:tblPrEx>
          <w:tblBorders>
            <w:insideH w:val="single" w:sz="4" w:space="0" w:color="auto"/>
            <w:insideV w:val="single" w:sz="4" w:space="0" w:color="auto"/>
          </w:tblBorders>
        </w:tblPrEx>
        <w:tc>
          <w:tcPr>
            <w:tcW w:w="1809" w:type="dxa"/>
            <w:tcBorders>
              <w:bottom w:val="single" w:sz="4" w:space="0" w:color="auto"/>
            </w:tcBorders>
          </w:tcPr>
          <w:p w14:paraId="518C539E" w14:textId="77777777" w:rsidR="00135B40" w:rsidRPr="004E0E11" w:rsidRDefault="005176D0" w:rsidP="0012646E">
            <w:pPr>
              <w:spacing w:before="60" w:after="60"/>
              <w:rPr>
                <w:rFonts w:ascii="Times New Roman" w:hAnsi="Times New Roman" w:cs="Times New Roman"/>
                <w:b/>
                <w:lang w:val="is-IS"/>
              </w:rPr>
            </w:pPr>
            <w:permStart w:id="1367671632" w:edGrp="everyone" w:colFirst="1" w:colLast="1"/>
            <w:permEnd w:id="132653237"/>
            <w:r w:rsidRPr="004E0E11">
              <w:rPr>
                <w:rFonts w:ascii="Times New Roman" w:hAnsi="Times New Roman" w:cs="Times New Roman"/>
                <w:b/>
                <w:lang w:val="is-IS"/>
              </w:rPr>
              <w:t>Stig mats</w:t>
            </w:r>
          </w:p>
        </w:tc>
        <w:tc>
          <w:tcPr>
            <w:tcW w:w="7479" w:type="dxa"/>
            <w:tcBorders>
              <w:bottom w:val="nil"/>
            </w:tcBorders>
          </w:tcPr>
          <w:p w14:paraId="0F70C611" w14:textId="77777777" w:rsidR="00135B40" w:rsidRPr="004E0E11" w:rsidRDefault="0084089A"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2001DE">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746B42B4" w14:textId="77777777" w:rsidR="00135B40" w:rsidRPr="004E0E11" w:rsidRDefault="0084089A"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3065959E"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3C92EB59" w14:textId="77777777" w:rsidR="00135B40" w:rsidRPr="004E0E11" w:rsidRDefault="00135B40" w:rsidP="000D6E33">
            <w:pPr>
              <w:spacing w:before="60" w:after="60"/>
              <w:rPr>
                <w:rFonts w:ascii="Times New Roman" w:hAnsi="Times New Roman" w:cs="Times New Roman"/>
                <w:b/>
                <w:lang w:val="is-IS"/>
              </w:rPr>
            </w:pPr>
            <w:permStart w:id="1822757174" w:edGrp="everyone" w:colFirst="1" w:colLast="1"/>
            <w:permEnd w:id="1367671632"/>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6B5B80B5" w14:textId="22DA53DD"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D55681">
                  <w:rPr>
                    <w:rFonts w:ascii="Times New Roman" w:hAnsi="Times New Roman" w:cs="Times New Roman"/>
                    <w:lang w:val="is-IS"/>
                  </w:rPr>
                  <w:t>09</w:t>
                </w:r>
                <w:r w:rsidR="002001DE">
                  <w:rPr>
                    <w:rFonts w:ascii="Times New Roman" w:hAnsi="Times New Roman" w:cs="Times New Roman"/>
                    <w:lang w:val="is-IS"/>
                  </w:rPr>
                  <w:t>.0</w:t>
                </w:r>
                <w:r w:rsidR="00D55681">
                  <w:rPr>
                    <w:rFonts w:ascii="Times New Roman" w:hAnsi="Times New Roman" w:cs="Times New Roman"/>
                    <w:lang w:val="is-IS"/>
                  </w:rPr>
                  <w:t>7</w:t>
                </w:r>
                <w:r w:rsidR="002001DE">
                  <w:rPr>
                    <w:rFonts w:ascii="Times New Roman" w:hAnsi="Times New Roman" w:cs="Times New Roman"/>
                    <w:lang w:val="is-IS"/>
                  </w:rPr>
                  <w:t>.2020</w:t>
                </w:r>
              </w:p>
            </w:tc>
          </w:sdtContent>
        </w:sdt>
      </w:tr>
      <w:permEnd w:id="1822757174"/>
    </w:tbl>
    <w:p w14:paraId="44299D99"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2732F14C" w14:textId="77777777" w:rsidTr="007414CB">
        <w:tc>
          <w:tcPr>
            <w:tcW w:w="9288" w:type="dxa"/>
            <w:shd w:val="clear" w:color="auto" w:fill="92CDDC" w:themeFill="accent5" w:themeFillTint="99"/>
          </w:tcPr>
          <w:p w14:paraId="0B8FD033"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5DFC0197"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823292903" w:edGrp="everyone" w:displacedByCustomXml="prev"/>
              <w:p w14:paraId="685FAFFF" w14:textId="77777777" w:rsidR="0043227F" w:rsidRP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39EFBD1A" w14:textId="77777777" w:rsidR="00FC61B1" w:rsidRPr="0084089A" w:rsidRDefault="00D96089" w:rsidP="00A30584">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Hvaða fjárhagsgreining, rekstraráætlanir, reiknilíkön eða önnur áætlanagerð hefur farið fram við undirbúning fjárhagsmatsins?</w:t>
                </w:r>
              </w:p>
              <w:p w14:paraId="3D3664C3" w14:textId="77777777" w:rsidR="00D96089"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Helstu forsendur sem áætlanir byggja á og næmni niðurstaðna fyrir frávikum</w:t>
                </w:r>
              </w:p>
              <w:p w14:paraId="6AC47044" w14:textId="77777777" w:rsidR="0067062C" w:rsidRDefault="00210E5E" w:rsidP="007159D5">
                <w:pPr>
                  <w:spacing w:before="60" w:after="60"/>
                  <w:rPr>
                    <w:rFonts w:ascii="Times New Roman" w:hAnsi="Times New Roman" w:cs="Times New Roman"/>
                    <w:lang w:val="is-IS"/>
                  </w:rPr>
                </w:pPr>
                <w:r>
                  <w:rPr>
                    <w:rFonts w:ascii="Times New Roman" w:hAnsi="Times New Roman" w:cs="Times New Roman"/>
                    <w:lang w:val="is-IS"/>
                  </w:rPr>
                  <w:t>Áætlað er að við gerð sérstaks skipulags vegna framkvæmda í meginflutningskerfinu sé mælt fyrir um kostnað í gjaldskrá og að framkvæmdaraðili standi undir þeim kostnaði. Framkvæmdaraðili þessara framkvæmda er Landsnet ohf</w:t>
                </w:r>
                <w:r w:rsidR="005953FF">
                  <w:rPr>
                    <w:rFonts w:ascii="Times New Roman" w:hAnsi="Times New Roman" w:cs="Times New Roman"/>
                    <w:lang w:val="is-IS"/>
                  </w:rPr>
                  <w:t xml:space="preserve">. </w:t>
                </w:r>
              </w:p>
              <w:p w14:paraId="4EDE937F" w14:textId="77777777" w:rsidR="00210E5E" w:rsidRDefault="00210E5E" w:rsidP="007159D5">
                <w:pPr>
                  <w:spacing w:before="60" w:after="60"/>
                  <w:rPr>
                    <w:rFonts w:ascii="Times New Roman" w:hAnsi="Times New Roman" w:cs="Times New Roman"/>
                    <w:lang w:val="is-IS"/>
                  </w:rPr>
                </w:pPr>
                <w:bookmarkStart w:id="0" w:name="_Hlk44937877"/>
              </w:p>
              <w:p w14:paraId="4BCD46F4" w14:textId="15DDA24A" w:rsidR="00D7793E" w:rsidRDefault="00A30584" w:rsidP="007159D5">
                <w:pPr>
                  <w:spacing w:before="60" w:after="60"/>
                  <w:rPr>
                    <w:rFonts w:ascii="Times New Roman" w:hAnsi="Times New Roman" w:cs="Times New Roman"/>
                    <w:lang w:val="is-IS"/>
                  </w:rPr>
                </w:pPr>
                <w:r>
                  <w:rPr>
                    <w:rFonts w:ascii="Times New Roman" w:hAnsi="Times New Roman" w:cs="Times New Roman"/>
                    <w:lang w:val="is-IS"/>
                  </w:rPr>
                  <w:t xml:space="preserve">Gert er ráð fyrir að </w:t>
                </w:r>
                <w:r w:rsidR="0072347D">
                  <w:rPr>
                    <w:rFonts w:ascii="Times New Roman" w:hAnsi="Times New Roman" w:cs="Times New Roman"/>
                    <w:lang w:val="is-IS"/>
                  </w:rPr>
                  <w:t>Skipulagssjóður st</w:t>
                </w:r>
                <w:r>
                  <w:rPr>
                    <w:rFonts w:ascii="Times New Roman" w:hAnsi="Times New Roman" w:cs="Times New Roman"/>
                    <w:lang w:val="is-IS"/>
                  </w:rPr>
                  <w:t xml:space="preserve">andi </w:t>
                </w:r>
                <w:r w:rsidR="0072347D">
                  <w:rPr>
                    <w:rFonts w:ascii="Times New Roman" w:hAnsi="Times New Roman" w:cs="Times New Roman"/>
                    <w:lang w:val="is-IS"/>
                  </w:rPr>
                  <w:t xml:space="preserve"> straum af þróun </w:t>
                </w:r>
                <w:r>
                  <w:rPr>
                    <w:rFonts w:ascii="Times New Roman" w:hAnsi="Times New Roman" w:cs="Times New Roman"/>
                    <w:lang w:val="is-IS"/>
                  </w:rPr>
                  <w:t xml:space="preserve">rafrænnar </w:t>
                </w:r>
                <w:r w:rsidR="0072347D">
                  <w:rPr>
                    <w:rFonts w:ascii="Times New Roman" w:hAnsi="Times New Roman" w:cs="Times New Roman"/>
                    <w:lang w:val="is-IS"/>
                  </w:rPr>
                  <w:t>skipulagsgáttar</w:t>
                </w:r>
                <w:r w:rsidR="00626C0E">
                  <w:rPr>
                    <w:rFonts w:ascii="Times New Roman" w:hAnsi="Times New Roman" w:cs="Times New Roman"/>
                    <w:lang w:val="is-IS"/>
                  </w:rPr>
                  <w:t xml:space="preserve">. Með rekstri gáttarinnar fylgir sennilega óverulegur kostnaður þar sem hagræði af því fyrirkomulagi mun vega upp á móti </w:t>
                </w:r>
                <w:r w:rsidR="00FC61B1">
                  <w:rPr>
                    <w:rFonts w:ascii="Times New Roman" w:hAnsi="Times New Roman" w:cs="Times New Roman"/>
                    <w:lang w:val="is-IS"/>
                  </w:rPr>
                  <w:t>viðbótarkostnaði</w:t>
                </w:r>
                <w:r w:rsidR="00626C0E">
                  <w:rPr>
                    <w:rFonts w:ascii="Times New Roman" w:hAnsi="Times New Roman" w:cs="Times New Roman"/>
                    <w:lang w:val="is-IS"/>
                  </w:rPr>
                  <w:t>.</w:t>
                </w:r>
              </w:p>
              <w:bookmarkEnd w:id="0"/>
              <w:p w14:paraId="1D27D3FD" w14:textId="77777777" w:rsidR="00D7793E" w:rsidRPr="007159D5" w:rsidRDefault="00D7793E" w:rsidP="007159D5">
                <w:pPr>
                  <w:spacing w:before="60" w:after="60"/>
                  <w:rPr>
                    <w:rFonts w:ascii="Times New Roman" w:hAnsi="Times New Roman" w:cs="Times New Roman"/>
                    <w:lang w:val="is-IS"/>
                  </w:rPr>
                </w:pPr>
              </w:p>
              <w:p w14:paraId="1BFC401E" w14:textId="77777777" w:rsidR="005953FF" w:rsidRDefault="00D96089" w:rsidP="005953FF">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Eru fjárhagsáhrif tímabundin eða varanleg?</w:t>
                </w:r>
              </w:p>
              <w:p w14:paraId="37348302" w14:textId="5B48B7D7" w:rsidR="005953FF" w:rsidRDefault="00A30584" w:rsidP="005953FF">
                <w:pPr>
                  <w:spacing w:before="60" w:after="60"/>
                  <w:rPr>
                    <w:rFonts w:ascii="Times New Roman" w:hAnsi="Times New Roman" w:cs="Times New Roman"/>
                    <w:lang w:val="is-IS"/>
                  </w:rPr>
                </w:pPr>
                <w:r>
                  <w:rPr>
                    <w:rFonts w:ascii="Times New Roman" w:hAnsi="Times New Roman" w:cs="Times New Roman"/>
                    <w:lang w:val="is-IS"/>
                  </w:rPr>
                  <w:t>Fjárhagsáhrif vegna sérstaks skipulags eru b</w:t>
                </w:r>
                <w:r w:rsidR="005953FF">
                  <w:rPr>
                    <w:rFonts w:ascii="Times New Roman" w:hAnsi="Times New Roman" w:cs="Times New Roman"/>
                    <w:lang w:val="is-IS"/>
                  </w:rPr>
                  <w:t>reytileg eftir framkvæmdum hverju sinni.</w:t>
                </w:r>
                <w:r>
                  <w:rPr>
                    <w:rFonts w:ascii="Times New Roman" w:hAnsi="Times New Roman" w:cs="Times New Roman"/>
                    <w:lang w:val="is-IS"/>
                  </w:rPr>
                  <w:t xml:space="preserve"> Varanleg </w:t>
                </w:r>
                <w:r w:rsidR="007E7DEF">
                  <w:rPr>
                    <w:rFonts w:ascii="Times New Roman" w:hAnsi="Times New Roman" w:cs="Times New Roman"/>
                    <w:lang w:val="is-IS"/>
                  </w:rPr>
                  <w:t xml:space="preserve">en </w:t>
                </w:r>
                <w:r>
                  <w:rPr>
                    <w:rFonts w:ascii="Times New Roman" w:hAnsi="Times New Roman" w:cs="Times New Roman"/>
                    <w:lang w:val="is-IS"/>
                  </w:rPr>
                  <w:t xml:space="preserve">óveruleg </w:t>
                </w:r>
                <w:r w:rsidR="007E7DEF">
                  <w:rPr>
                    <w:rFonts w:ascii="Times New Roman" w:hAnsi="Times New Roman" w:cs="Times New Roman"/>
                    <w:lang w:val="is-IS"/>
                  </w:rPr>
                  <w:t>fjárhags</w:t>
                </w:r>
                <w:r>
                  <w:rPr>
                    <w:rFonts w:ascii="Times New Roman" w:hAnsi="Times New Roman" w:cs="Times New Roman"/>
                    <w:lang w:val="is-IS"/>
                  </w:rPr>
                  <w:t xml:space="preserve">áhrif vegna </w:t>
                </w:r>
                <w:r w:rsidR="007E7DEF">
                  <w:rPr>
                    <w:rFonts w:ascii="Times New Roman" w:hAnsi="Times New Roman" w:cs="Times New Roman"/>
                    <w:lang w:val="is-IS"/>
                  </w:rPr>
                  <w:t xml:space="preserve">rafrænnar </w:t>
                </w:r>
                <w:r>
                  <w:rPr>
                    <w:rFonts w:ascii="Times New Roman" w:hAnsi="Times New Roman" w:cs="Times New Roman"/>
                    <w:lang w:val="is-IS"/>
                  </w:rPr>
                  <w:t xml:space="preserve">skipulagsgáttar. </w:t>
                </w:r>
              </w:p>
              <w:p w14:paraId="7492C1D5" w14:textId="77777777" w:rsidR="00D96089"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Skorður sem eru settar fyrir útgjöldum og hvatar sem geta haft áhrif á útgjaldaþróun</w:t>
                </w:r>
              </w:p>
              <w:p w14:paraId="3D230DFA" w14:textId="77777777" w:rsidR="00FC61B1" w:rsidRPr="0084089A" w:rsidRDefault="00FC61B1" w:rsidP="0084089A">
                <w:pPr>
                  <w:spacing w:before="60" w:after="60"/>
                  <w:rPr>
                    <w:rFonts w:ascii="Times New Roman" w:hAnsi="Times New Roman" w:cs="Times New Roman"/>
                    <w:lang w:val="is-IS"/>
                  </w:rPr>
                </w:pPr>
                <w:r>
                  <w:rPr>
                    <w:rFonts w:ascii="Times New Roman" w:hAnsi="Times New Roman" w:cs="Times New Roman"/>
                    <w:lang w:val="is-IS"/>
                  </w:rPr>
                  <w:t xml:space="preserve">Á ekki við. </w:t>
                </w:r>
              </w:p>
              <w:p w14:paraId="04DC0491" w14:textId="77777777" w:rsidR="00D96089"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Aðskilin umfjöllun um </w:t>
                </w:r>
                <w:proofErr w:type="spellStart"/>
                <w:r w:rsidRPr="00A72ECC">
                  <w:rPr>
                    <w:rFonts w:ascii="Times New Roman" w:hAnsi="Times New Roman" w:cs="Times New Roman"/>
                    <w:lang w:val="is-IS"/>
                  </w:rPr>
                  <w:t>brúttóáhrif</w:t>
                </w:r>
                <w:proofErr w:type="spellEnd"/>
                <w:r w:rsidRPr="00A72ECC">
                  <w:rPr>
                    <w:rFonts w:ascii="Times New Roman" w:hAnsi="Times New Roman" w:cs="Times New Roman"/>
                    <w:lang w:val="is-IS"/>
                  </w:rPr>
                  <w:t xml:space="preserve"> á tekjuhlið og gjaldahlið en einnig tilgreind nettóáhrif á afkomu</w:t>
                </w:r>
              </w:p>
              <w:p w14:paraId="07A7F2DD" w14:textId="77777777" w:rsidR="00FC61B1" w:rsidRPr="0084089A" w:rsidRDefault="00FC61B1" w:rsidP="0084089A">
                <w:pPr>
                  <w:spacing w:before="60" w:after="60"/>
                  <w:rPr>
                    <w:rFonts w:ascii="Times New Roman" w:hAnsi="Times New Roman" w:cs="Times New Roman"/>
                    <w:lang w:val="is-IS"/>
                  </w:rPr>
                </w:pPr>
              </w:p>
              <w:p w14:paraId="511CC700" w14:textId="77777777"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3EC1FB94" w14:textId="77777777" w:rsidR="005953FF" w:rsidRDefault="005953FF" w:rsidP="005953FF">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Ekki verður séð að frumvarpið hafi áhrif á tekjur ríkissjóðs.</w:t>
                </w:r>
              </w:p>
              <w:p w14:paraId="32DD3CD3" w14:textId="77777777" w:rsidR="005953FF" w:rsidRPr="00A72ECC" w:rsidRDefault="005953FF" w:rsidP="00237053">
                <w:pPr>
                  <w:pStyle w:val="Mlsgreinlista"/>
                  <w:spacing w:before="60" w:after="60"/>
                  <w:contextualSpacing w:val="0"/>
                  <w:rPr>
                    <w:rFonts w:ascii="Times New Roman" w:hAnsi="Times New Roman" w:cs="Times New Roman"/>
                    <w:lang w:val="is-IS"/>
                  </w:rPr>
                </w:pPr>
              </w:p>
              <w:p w14:paraId="6C733F3E" w14:textId="77777777" w:rsidR="000212D2" w:rsidRPr="00EE7DC8" w:rsidRDefault="00AD6D06" w:rsidP="00EE7DC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D148DB" w:rsidRPr="00FD2097">
                  <w:rPr>
                    <w:rFonts w:ascii="Times New Roman" w:hAnsi="Times New Roman" w:cs="Times New Roman"/>
                    <w:b/>
                    <w:lang w:val="is-IS"/>
                  </w:rPr>
                  <w:t xml:space="preserve"> </w:t>
                </w:r>
              </w:p>
              <w:p w14:paraId="7EA76574" w14:textId="77777777" w:rsidR="005953FF" w:rsidRDefault="005953FF" w:rsidP="00D96089">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Áætlað er að Landsnet ohf. muni standa undir kostnaði af gerð sérstaks skipulags vegna framkvæmda í meginflutningskerfinu.</w:t>
                </w:r>
              </w:p>
              <w:p w14:paraId="76EC13DD" w14:textId="77777777" w:rsidR="005C0E3A" w:rsidRPr="00A72ECC" w:rsidRDefault="005C0E3A" w:rsidP="00D96089">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Innleiðing </w:t>
                </w:r>
                <w:r w:rsidR="003F6B78">
                  <w:rPr>
                    <w:rFonts w:ascii="Times New Roman" w:hAnsi="Times New Roman" w:cs="Times New Roman"/>
                    <w:lang w:val="is-IS"/>
                  </w:rPr>
                  <w:t xml:space="preserve">og rekstur </w:t>
                </w:r>
                <w:r>
                  <w:rPr>
                    <w:rFonts w:ascii="Times New Roman" w:hAnsi="Times New Roman" w:cs="Times New Roman"/>
                    <w:lang w:val="is-IS"/>
                  </w:rPr>
                  <w:t xml:space="preserve">stafrænnar skipulagsgáttar hefur einhvern kostnað í för með </w:t>
                </w:r>
                <w:r w:rsidR="0072347D">
                  <w:rPr>
                    <w:rFonts w:ascii="Times New Roman" w:hAnsi="Times New Roman" w:cs="Times New Roman"/>
                    <w:lang w:val="is-IS"/>
                  </w:rPr>
                  <w:t>sér, sjá að ofan.</w:t>
                </w:r>
              </w:p>
              <w:p w14:paraId="59C307E2" w14:textId="77777777" w:rsid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1D144165" w14:textId="77777777" w:rsidR="005953FF" w:rsidRPr="00A72ECC" w:rsidRDefault="005953FF" w:rsidP="00D96089">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Á ekki við.</w:t>
                </w:r>
              </w:p>
              <w:p w14:paraId="2D1D6F6C" w14:textId="77777777"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5D4850C2"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lastRenderedPageBreak/>
                  <w:t>Samræmi við viðmið og sjónarmið um fyrirkomulag á útgjaldastýringu og umbúnað í fjárlögum</w:t>
                </w:r>
              </w:p>
              <w:p w14:paraId="3A4F0A1A"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um framsetningu fjárlaga og reikningshaldslegan grundvöll samkvæmt lögum um opinber fjármál</w:t>
                </w:r>
              </w:p>
              <w:p w14:paraId="0543694E"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Uppbygging skattkerfis og tekjuöflunar ríkissjóðs</w:t>
                </w:r>
              </w:p>
              <w:p w14:paraId="062B915B"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Forsendur og umbúnaður þjónustugjalda – lagakröfur</w:t>
                </w:r>
              </w:p>
              <w:p w14:paraId="5074167E"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Rekstrarform ríkisstarfsemi</w:t>
                </w:r>
              </w:p>
              <w:p w14:paraId="108FAFBA"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Opinber innkaup og útboð</w:t>
                </w:r>
              </w:p>
              <w:p w14:paraId="73551EC6"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Eignaumsýsla ríkisins</w:t>
                </w:r>
              </w:p>
              <w:p w14:paraId="238A9894"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Réttindi og skyldur ríkisstarfsmanna</w:t>
                </w:r>
              </w:p>
              <w:p w14:paraId="170C28FB" w14:textId="77777777" w:rsidR="00A30584" w:rsidRPr="0084089A" w:rsidRDefault="00813003" w:rsidP="00BD69E0">
                <w:pPr>
                  <w:pStyle w:val="Mlsgreinlista"/>
                  <w:numPr>
                    <w:ilvl w:val="0"/>
                    <w:numId w:val="20"/>
                  </w:numPr>
                  <w:spacing w:before="60" w:after="60"/>
                  <w:contextualSpacing w:val="0"/>
                  <w:rPr>
                    <w:rFonts w:ascii="Times New Roman" w:hAnsi="Times New Roman" w:cs="Times New Roman"/>
                    <w:b/>
                    <w:lang w:val="is-IS"/>
                  </w:rPr>
                </w:pPr>
                <w:r w:rsidRPr="004E0E11">
                  <w:rPr>
                    <w:rFonts w:ascii="Times New Roman" w:hAnsi="Times New Roman" w:cs="Times New Roman"/>
                    <w:lang w:val="is-IS"/>
                  </w:rPr>
                  <w:t>Ríkisstyrkir og ívilnanir</w:t>
                </w:r>
                <w:r w:rsidR="003C66CA" w:rsidRPr="004E0E11">
                  <w:rPr>
                    <w:rFonts w:ascii="Times New Roman" w:hAnsi="Times New Roman" w:cs="Times New Roman"/>
                    <w:lang w:val="is-IS"/>
                  </w:rPr>
                  <w:t>,</w:t>
                </w:r>
                <w:r w:rsidRPr="004E0E11">
                  <w:rPr>
                    <w:rFonts w:ascii="Times New Roman" w:hAnsi="Times New Roman" w:cs="Times New Roman"/>
                    <w:lang w:val="is-IS"/>
                  </w:rPr>
                  <w:t xml:space="preserve"> þ.m.t. samræmi við reglur ESA</w:t>
                </w:r>
                <w:r w:rsidR="004E0E11" w:rsidRPr="004E0E11">
                  <w:rPr>
                    <w:rFonts w:ascii="Times New Roman" w:hAnsi="Times New Roman" w:cs="Times New Roman"/>
                    <w:lang w:val="is-IS"/>
                  </w:rPr>
                  <w:t>,</w:t>
                </w:r>
                <w:r w:rsidR="009602BA" w:rsidRPr="004E0E11">
                  <w:rPr>
                    <w:rFonts w:ascii="Times New Roman" w:hAnsi="Times New Roman" w:cs="Times New Roman"/>
                    <w:lang w:val="is-IS"/>
                  </w:rPr>
                  <w:t xml:space="preserve"> </w:t>
                </w:r>
                <w:r w:rsidR="0011293C" w:rsidRPr="004E0E11">
                  <w:rPr>
                    <w:rFonts w:ascii="Times New Roman" w:hAnsi="Times New Roman" w:cs="Times New Roman"/>
                    <w:lang w:val="is-IS"/>
                  </w:rPr>
                  <w:t>sbr. 61. gr. EES-samningsins</w:t>
                </w:r>
                <w:r w:rsidR="00267F64" w:rsidRPr="004E0E11">
                  <w:rPr>
                    <w:rFonts w:ascii="Times New Roman" w:hAnsi="Times New Roman" w:cs="Times New Roman"/>
                    <w:lang w:val="is-IS"/>
                  </w:rPr>
                  <w:t>. A</w:t>
                </w:r>
                <w:r w:rsidR="009602BA" w:rsidRPr="004E0E11">
                  <w:rPr>
                    <w:rFonts w:ascii="Times New Roman" w:hAnsi="Times New Roman" w:cs="Times New Roman"/>
                    <w:lang w:val="is-IS"/>
                  </w:rPr>
                  <w:t>th. tilkynningarskyldu með tveggja mánaða fyrirvara</w:t>
                </w:r>
                <w:r w:rsidR="00B677F5">
                  <w:rPr>
                    <w:rFonts w:ascii="Times New Roman" w:hAnsi="Times New Roman" w:cs="Times New Roman"/>
                    <w:lang w:val="is-IS"/>
                  </w:rPr>
                  <w:t>.</w:t>
                </w:r>
              </w:p>
              <w:p w14:paraId="488CD609" w14:textId="77777777" w:rsidR="00CA3381" w:rsidRPr="0084089A" w:rsidRDefault="00A30584" w:rsidP="0084089A">
                <w:pPr>
                  <w:spacing w:before="60" w:after="60"/>
                  <w:rPr>
                    <w:rFonts w:ascii="Times New Roman" w:hAnsi="Times New Roman" w:cs="Times New Roman"/>
                    <w:b/>
                    <w:lang w:val="is-IS"/>
                  </w:rPr>
                </w:pPr>
                <w:r w:rsidRPr="0084089A">
                  <w:rPr>
                    <w:rFonts w:ascii="Times New Roman" w:hAnsi="Times New Roman" w:cs="Times New Roman"/>
                    <w:bCs/>
                    <w:lang w:val="is-IS"/>
                  </w:rPr>
                  <w:t>Á ekki við.</w:t>
                </w:r>
              </w:p>
            </w:sdtContent>
          </w:sdt>
          <w:permEnd w:id="823292903" w:displacedByCustomXml="prev"/>
        </w:tc>
      </w:tr>
      <w:tr w:rsidR="00263F72" w:rsidRPr="00BF5ACD" w14:paraId="560D87CE" w14:textId="77777777" w:rsidTr="007414CB">
        <w:tc>
          <w:tcPr>
            <w:tcW w:w="9288" w:type="dxa"/>
            <w:shd w:val="clear" w:color="auto" w:fill="92CDDC" w:themeFill="accent5" w:themeFillTint="99"/>
          </w:tcPr>
          <w:p w14:paraId="27D5F465"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47580A" w14:paraId="17474A4B" w14:textId="77777777" w:rsidTr="00FD2097">
        <w:trPr>
          <w:trHeight w:val="826"/>
        </w:trPr>
        <w:tc>
          <w:tcPr>
            <w:tcW w:w="9288" w:type="dxa"/>
          </w:tcPr>
          <w:permStart w:id="652372172" w:edGrp="everyone" w:colFirst="0" w:colLast="0" w:displacedByCustomXml="next"/>
          <w:sdt>
            <w:sdtPr>
              <w:rPr>
                <w:rFonts w:ascii="Times New Roman" w:hAnsi="Times New Roman" w:cs="Times New Roman"/>
                <w:b/>
                <w:lang w:val="is-IS"/>
              </w:rPr>
              <w:id w:val="-197159978"/>
            </w:sdtPr>
            <w:sdtEndPr/>
            <w:sdtContent>
              <w:p w14:paraId="601FBDC1" w14:textId="77777777"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3CBF7FBD" w14:textId="77777777" w:rsidR="00237053" w:rsidRPr="00A72ECC"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gildandi fjárlögum</w:t>
                </w:r>
                <w:r w:rsidR="007E7DEF">
                  <w:rPr>
                    <w:rFonts w:ascii="Times New Roman" w:hAnsi="Times New Roman" w:cs="Times New Roman"/>
                    <w:lang w:val="is-IS"/>
                  </w:rPr>
                  <w:t xml:space="preserve"> Nei</w:t>
                </w:r>
              </w:p>
              <w:p w14:paraId="19943B59" w14:textId="77777777" w:rsidR="00237053" w:rsidRPr="00A72ECC"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fjárlagafrumvarpi komandi árs</w:t>
                </w:r>
                <w:r w:rsidR="007E7DEF">
                  <w:rPr>
                    <w:rFonts w:ascii="Times New Roman" w:hAnsi="Times New Roman" w:cs="Times New Roman"/>
                    <w:lang w:val="is-IS"/>
                  </w:rPr>
                  <w:t xml:space="preserve"> Nei</w:t>
                </w:r>
              </w:p>
              <w:p w14:paraId="66B575F5" w14:textId="77777777" w:rsidR="00237053"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fimm ára fjármálaáætlun ríkisstjórnarinnar</w:t>
                </w:r>
              </w:p>
              <w:p w14:paraId="437E828E" w14:textId="0F4AE711" w:rsidR="00626C0E" w:rsidRDefault="007E7DEF" w:rsidP="00626C0E">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Nei</w:t>
                </w:r>
              </w:p>
              <w:p w14:paraId="6B9740AB" w14:textId="77777777" w:rsidR="00626C0E" w:rsidRPr="00626C0E" w:rsidRDefault="00237053" w:rsidP="00626C0E">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2498E233" w14:textId="77777777" w:rsidR="0072347D" w:rsidRDefault="0072347D" w:rsidP="0072347D">
                <w:pPr>
                  <w:spacing w:before="60" w:after="60"/>
                  <w:rPr>
                    <w:rFonts w:ascii="Times New Roman" w:hAnsi="Times New Roman" w:cs="Times New Roman"/>
                    <w:b/>
                    <w:lang w:val="is-IS"/>
                  </w:rPr>
                </w:pPr>
                <w:r w:rsidRPr="0072347D">
                  <w:rPr>
                    <w:rFonts w:ascii="Times New Roman" w:hAnsi="Times New Roman" w:cs="Times New Roman"/>
                    <w:bCs/>
                    <w:lang w:val="is-IS"/>
                  </w:rPr>
                  <w:t>Reiknað er með að fyrir störf og rekstur innviðanefndar greiðist samkvæmt gjaldtökuheimild. Greitt af framkvæmdaraðila.</w:t>
                </w:r>
                <w:r>
                  <w:rPr>
                    <w:rFonts w:ascii="Times New Roman" w:hAnsi="Times New Roman" w:cs="Times New Roman"/>
                    <w:b/>
                    <w:lang w:val="is-IS"/>
                  </w:rPr>
                  <w:t xml:space="preserve"> </w:t>
                </w:r>
                <w:r w:rsidR="007E7DEF" w:rsidRPr="0084089A">
                  <w:rPr>
                    <w:rFonts w:ascii="Times New Roman" w:hAnsi="Times New Roman" w:cs="Times New Roman"/>
                    <w:bCs/>
                    <w:lang w:val="is-IS"/>
                  </w:rPr>
                  <w:t>Annar kostnaður rúmast innan fjárheimilda.</w:t>
                </w:r>
                <w:r w:rsidR="007E7DEF">
                  <w:rPr>
                    <w:rFonts w:ascii="Times New Roman" w:hAnsi="Times New Roman" w:cs="Times New Roman"/>
                    <w:b/>
                    <w:lang w:val="is-IS"/>
                  </w:rPr>
                  <w:t xml:space="preserve"> </w:t>
                </w:r>
              </w:p>
              <w:p w14:paraId="182A7E98" w14:textId="77777777" w:rsidR="00626C0E" w:rsidRDefault="00237053" w:rsidP="0072347D">
                <w:pPr>
                  <w:spacing w:before="60" w:after="6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p>
              <w:p w14:paraId="31474C4F" w14:textId="77777777" w:rsidR="00CA3381" w:rsidRPr="000D6E33" w:rsidRDefault="007E7DEF" w:rsidP="00626C0E">
                <w:pPr>
                  <w:pStyle w:val="Mlsgreinlista"/>
                  <w:spacing w:before="60" w:after="60"/>
                  <w:contextualSpacing w:val="0"/>
                  <w:rPr>
                    <w:rFonts w:ascii="Times New Roman" w:hAnsi="Times New Roman" w:cs="Times New Roman"/>
                    <w:b/>
                    <w:lang w:val="is-IS"/>
                  </w:rPr>
                </w:pPr>
                <w:r w:rsidRPr="0084089A">
                  <w:rPr>
                    <w:rFonts w:ascii="Times New Roman" w:hAnsi="Times New Roman" w:cs="Times New Roman"/>
                    <w:bCs/>
                    <w:lang w:val="is-IS"/>
                  </w:rPr>
                  <w:t>Auknar tekjur hjá Skiplag</w:t>
                </w:r>
                <w:r>
                  <w:rPr>
                    <w:rFonts w:ascii="Times New Roman" w:hAnsi="Times New Roman" w:cs="Times New Roman"/>
                    <w:bCs/>
                    <w:lang w:val="is-IS"/>
                  </w:rPr>
                  <w:t>stofnun vegna gjaldtöku í tengslum við sérstakt skipulag.</w:t>
                </w:r>
              </w:p>
            </w:sdtContent>
          </w:sdt>
        </w:tc>
      </w:tr>
      <w:permEnd w:id="652372172"/>
      <w:tr w:rsidR="00263F72" w:rsidRPr="00BF5ACD" w14:paraId="21071E82" w14:textId="77777777" w:rsidTr="007414CB">
        <w:tc>
          <w:tcPr>
            <w:tcW w:w="9288" w:type="dxa"/>
            <w:shd w:val="clear" w:color="auto" w:fill="92CDDC" w:themeFill="accent5" w:themeFillTint="99"/>
          </w:tcPr>
          <w:p w14:paraId="24F9DFB0"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1B706115" w14:textId="77777777" w:rsidTr="00FD2097">
        <w:trPr>
          <w:trHeight w:val="826"/>
        </w:trPr>
        <w:tc>
          <w:tcPr>
            <w:tcW w:w="9288" w:type="dxa"/>
          </w:tcPr>
          <w:permStart w:id="96092994"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292A2437" w14:textId="77777777" w:rsidR="007E7DEF"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p>
              <w:p w14:paraId="50BC144B" w14:textId="77777777" w:rsidR="00FD2097" w:rsidRPr="0084089A" w:rsidRDefault="007E7DEF" w:rsidP="0084089A">
                <w:pPr>
                  <w:spacing w:before="60" w:after="60"/>
                  <w:ind w:left="360"/>
                  <w:rPr>
                    <w:rFonts w:ascii="Times New Roman" w:hAnsi="Times New Roman" w:cs="Times New Roman"/>
                    <w:bCs/>
                    <w:lang w:val="is-IS"/>
                  </w:rPr>
                </w:pPr>
                <w:r w:rsidRPr="0084089A">
                  <w:rPr>
                    <w:rFonts w:ascii="Times New Roman" w:hAnsi="Times New Roman" w:cs="Times New Roman"/>
                    <w:bCs/>
                    <w:lang w:val="is-IS"/>
                  </w:rPr>
                  <w:t xml:space="preserve">Á ekki við. </w:t>
                </w:r>
                <w:r w:rsidR="00E67F09" w:rsidRPr="0084089A">
                  <w:rPr>
                    <w:rFonts w:ascii="Times New Roman" w:hAnsi="Times New Roman" w:cs="Times New Roman"/>
                    <w:bCs/>
                    <w:lang w:val="is-IS"/>
                  </w:rPr>
                  <w:t xml:space="preserve"> </w:t>
                </w:r>
              </w:p>
              <w:p w14:paraId="5A635191" w14:textId="77777777" w:rsidR="001B69DD" w:rsidRPr="004E0E1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5691C708" w14:textId="45A116FE" w:rsidR="00A410EA" w:rsidRPr="004433F4" w:rsidRDefault="007E7DEF" w:rsidP="00A410EA">
                <w:pPr>
                  <w:pStyle w:val="Mlsgreinlista"/>
                  <w:numPr>
                    <w:ilvl w:val="0"/>
                    <w:numId w:val="5"/>
                  </w:numPr>
                  <w:spacing w:before="60" w:after="60"/>
                  <w:contextualSpacing w:val="0"/>
                  <w:rPr>
                    <w:rFonts w:ascii="Times New Roman" w:hAnsi="Times New Roman" w:cs="Times New Roman"/>
                    <w:b/>
                    <w:lang w:val="is-IS"/>
                  </w:rPr>
                </w:pPr>
                <w:r>
                  <w:rPr>
                    <w:rFonts w:ascii="Times New Roman" w:hAnsi="Times New Roman" w:cs="Times New Roman"/>
                    <w:lang w:val="is-IS"/>
                  </w:rPr>
                  <w:t xml:space="preserve">Á ekki </w:t>
                </w:r>
                <w:proofErr w:type="spellStart"/>
                <w:r>
                  <w:rPr>
                    <w:rFonts w:ascii="Times New Roman" w:hAnsi="Times New Roman" w:cs="Times New Roman"/>
                    <w:lang w:val="is-IS"/>
                  </w:rPr>
                  <w:t>við.</w:t>
                </w:r>
                <w:r w:rsidR="00A410EA" w:rsidRPr="004433F4">
                  <w:rPr>
                    <w:rFonts w:ascii="Times New Roman" w:hAnsi="Times New Roman" w:cs="Times New Roman"/>
                    <w:b/>
                    <w:lang w:val="is-IS"/>
                  </w:rPr>
                  <w:t>Samkeppnisskilyrði</w:t>
                </w:r>
                <w:proofErr w:type="spellEnd"/>
              </w:p>
              <w:p w14:paraId="318D6948" w14:textId="77777777" w:rsidR="00A410EA" w:rsidRPr="004433F4" w:rsidRDefault="00301FF8" w:rsidP="00301FF8">
                <w:pPr>
                  <w:pStyle w:val="Mlsgreinlista"/>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p>
              <w:p w14:paraId="190CADCD" w14:textId="77777777" w:rsidR="00301FF8" w:rsidRPr="00A72ECC" w:rsidRDefault="00301FF8" w:rsidP="00301FF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p>
              <w:p w14:paraId="16743F42" w14:textId="77777777" w:rsid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p>
              <w:p w14:paraId="04AB79C8" w14:textId="77777777" w:rsidR="005953FF" w:rsidRDefault="00301FF8" w:rsidP="005953FF">
                <w:pPr>
                  <w:pStyle w:val="Mlsgreinlista"/>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 xml:space="preserve">Takmarkanir á frumkvæði fyrirtækja til að stunda samkeppni með virkum hætti vegna reglusetningar (líklegt ef aðgerðin felur í sér að fyrirtæki verði undanþegin </w:t>
                </w:r>
                <w:r w:rsidRPr="003F530A">
                  <w:rPr>
                    <w:rFonts w:ascii="Times New Roman" w:hAnsi="Times New Roman" w:cs="Times New Roman"/>
                    <w:lang w:val="is-IS"/>
                  </w:rPr>
                  <w:lastRenderedPageBreak/>
                  <w:t>samkeppnislögum eða ef fyrirtæki bera skyldu eða eru hvött til að skipta með sér hvers konar viðskiptalegum upplýsingum)</w:t>
                </w:r>
              </w:p>
              <w:p w14:paraId="416BA6FA" w14:textId="77777777" w:rsidR="005953FF" w:rsidRDefault="005953FF" w:rsidP="005953FF">
                <w:pPr>
                  <w:spacing w:before="60" w:after="60"/>
                  <w:ind w:left="720"/>
                  <w:rPr>
                    <w:rFonts w:ascii="Times New Roman" w:hAnsi="Times New Roman" w:cs="Times New Roman"/>
                    <w:lang w:val="is-IS"/>
                  </w:rPr>
                </w:pPr>
              </w:p>
              <w:p w14:paraId="59F19CEF" w14:textId="77777777" w:rsidR="00CA3381" w:rsidRPr="005953FF" w:rsidRDefault="005953FF" w:rsidP="005953FF">
                <w:pPr>
                  <w:spacing w:before="60" w:after="60"/>
                  <w:ind w:left="720"/>
                  <w:rPr>
                    <w:rFonts w:ascii="Times New Roman" w:hAnsi="Times New Roman" w:cs="Times New Roman"/>
                    <w:lang w:val="is-IS"/>
                  </w:rPr>
                </w:pPr>
                <w:r w:rsidRPr="005953FF">
                  <w:rPr>
                    <w:rFonts w:ascii="Times New Roman" w:hAnsi="Times New Roman" w:cs="Times New Roman"/>
                    <w:lang w:val="is-IS"/>
                  </w:rPr>
                  <w:t>Á ekki við.</w:t>
                </w:r>
              </w:p>
            </w:sdtContent>
          </w:sdt>
          <w:p w14:paraId="251E6E0B" w14:textId="77777777" w:rsidR="005953FF" w:rsidRPr="005953FF" w:rsidRDefault="005953FF" w:rsidP="005953FF">
            <w:pPr>
              <w:spacing w:before="60" w:after="60"/>
              <w:rPr>
                <w:rFonts w:ascii="Times New Roman" w:hAnsi="Times New Roman" w:cs="Times New Roman"/>
                <w:lang w:val="is-IS"/>
              </w:rPr>
            </w:pPr>
          </w:p>
        </w:tc>
      </w:tr>
      <w:permEnd w:id="96092994"/>
      <w:tr w:rsidR="000D6E33" w:rsidRPr="00BF5ACD" w14:paraId="2E997C2F" w14:textId="77777777" w:rsidTr="007414CB">
        <w:tc>
          <w:tcPr>
            <w:tcW w:w="9288" w:type="dxa"/>
            <w:shd w:val="clear" w:color="auto" w:fill="92CDDC" w:themeFill="accent5" w:themeFillTint="99"/>
          </w:tcPr>
          <w:p w14:paraId="4149283D"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Önnur áhrif</w:t>
            </w:r>
          </w:p>
        </w:tc>
      </w:tr>
      <w:tr w:rsidR="000D6E33" w:rsidRPr="00CA3381" w14:paraId="78D5C03E"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514070279" w:edGrp="everyone" w:displacedByCustomXml="prev"/>
              <w:p w14:paraId="513DF09D"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50449332" w14:textId="77777777" w:rsidR="000D6E33" w:rsidRDefault="008734A0"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w:t>
                </w:r>
                <w:r w:rsidR="00CE06FC" w:rsidRPr="004E0E11">
                  <w:rPr>
                    <w:rFonts w:ascii="Times New Roman" w:hAnsi="Times New Roman" w:cs="Times New Roman"/>
                    <w:lang w:val="is-IS"/>
                  </w:rPr>
                  <w:t xml:space="preserve">Ath. að </w:t>
                </w:r>
                <w:r w:rsidR="003C66CA" w:rsidRPr="004E0E11">
                  <w:rPr>
                    <w:rFonts w:ascii="Times New Roman" w:hAnsi="Times New Roman" w:cs="Times New Roman"/>
                    <w:lang w:val="is-IS"/>
                  </w:rPr>
                  <w:t xml:space="preserve">skylt er að leggja </w:t>
                </w:r>
                <w:r w:rsidR="00CE06FC" w:rsidRPr="004E0E11">
                  <w:rPr>
                    <w:rFonts w:ascii="Times New Roman" w:hAnsi="Times New Roman" w:cs="Times New Roman"/>
                    <w:lang w:val="is-IS"/>
                  </w:rPr>
                  <w:t xml:space="preserve">slíkt mat </w:t>
                </w:r>
                <w:r w:rsidR="003C66CA" w:rsidRPr="004E0E11">
                  <w:rPr>
                    <w:rFonts w:ascii="Times New Roman" w:hAnsi="Times New Roman" w:cs="Times New Roman"/>
                    <w:lang w:val="is-IS"/>
                  </w:rPr>
                  <w:t xml:space="preserve">fyrir Samband íslenskra sveitarfélaga til umsagnar og tilkynna </w:t>
                </w:r>
                <w:r w:rsidR="00CE06FC" w:rsidRPr="004E0E11">
                  <w:rPr>
                    <w:rFonts w:ascii="Times New Roman" w:hAnsi="Times New Roman" w:cs="Times New Roman"/>
                    <w:lang w:val="is-IS"/>
                  </w:rPr>
                  <w:t xml:space="preserve">niðurstöðu máls </w:t>
                </w:r>
                <w:r w:rsidR="003C66CA" w:rsidRPr="004E0E11">
                  <w:rPr>
                    <w:rFonts w:ascii="Times New Roman" w:hAnsi="Times New Roman" w:cs="Times New Roman"/>
                    <w:lang w:val="is-IS"/>
                  </w:rPr>
                  <w:t>til samgöngu- og sveitarstjórnarráðuneytisins</w:t>
                </w:r>
              </w:p>
              <w:p w14:paraId="7D2D27DD" w14:textId="15F7C49C" w:rsidR="0084089A" w:rsidRDefault="00FC61B1" w:rsidP="00CE06FC">
                <w:pPr>
                  <w:pStyle w:val="Mlsgreinlista"/>
                  <w:spacing w:before="60" w:after="60"/>
                  <w:contextualSpacing w:val="0"/>
                  <w:rPr>
                    <w:rFonts w:ascii="Times New Roman" w:hAnsi="Times New Roman" w:cs="Times New Roman"/>
                    <w:lang w:val="is-IS"/>
                  </w:rPr>
                </w:pPr>
                <w:r w:rsidRPr="00FC61B1">
                  <w:rPr>
                    <w:rFonts w:ascii="Times New Roman" w:hAnsi="Times New Roman" w:cs="Times New Roman"/>
                    <w:lang w:val="is-IS"/>
                  </w:rPr>
                  <w:t>Fyrir sveitarfélög kann að fel</w:t>
                </w:r>
                <w:r>
                  <w:rPr>
                    <w:rFonts w:ascii="Times New Roman" w:hAnsi="Times New Roman" w:cs="Times New Roman"/>
                    <w:lang w:val="is-IS"/>
                  </w:rPr>
                  <w:t>a</w:t>
                </w:r>
                <w:r w:rsidRPr="00FC61B1">
                  <w:rPr>
                    <w:rFonts w:ascii="Times New Roman" w:hAnsi="Times New Roman" w:cs="Times New Roman"/>
                    <w:lang w:val="is-IS"/>
                  </w:rPr>
                  <w:t>st hagræði af því að skipulagsgerð og leyfisveiting verði í höndum einnar nefndar þvert á sveitarfélög frekar en að hver og eitt sveitarfélag vinni skipulag og gefi út framkvæmdaleyfi. Þá felst hagræði í minna flækjustigi.</w:t>
                </w:r>
                <w:r w:rsidR="0084089A">
                  <w:rPr>
                    <w:rFonts w:ascii="Times New Roman" w:hAnsi="Times New Roman" w:cs="Times New Roman"/>
                    <w:lang w:val="is-IS"/>
                  </w:rPr>
                  <w:t xml:space="preserve"> Þá felur innleiðing skipulagsgáttar í sér hagræði fyrir sveitarfélög vegna einföldunar.</w:t>
                </w:r>
              </w:p>
              <w:p w14:paraId="4C467F5C" w14:textId="7D9152B5" w:rsidR="00CE06FC" w:rsidRPr="004E0E11" w:rsidRDefault="00FC61B1" w:rsidP="00AC19E3">
                <w:pPr>
                  <w:pStyle w:val="Mlsgreinlista"/>
                  <w:numPr>
                    <w:ilvl w:val="0"/>
                    <w:numId w:val="16"/>
                  </w:numPr>
                  <w:spacing w:before="60" w:after="60"/>
                  <w:contextualSpacing w:val="0"/>
                  <w:rPr>
                    <w:rFonts w:ascii="Times New Roman" w:hAnsi="Times New Roman" w:cs="Times New Roman"/>
                    <w:lang w:val="is-IS"/>
                  </w:rPr>
                </w:pPr>
                <w:r>
                  <w:rPr>
                    <w:rFonts w:ascii="Times New Roman" w:hAnsi="Times New Roman" w:cs="Times New Roman"/>
                    <w:lang w:val="is-IS"/>
                  </w:rPr>
                  <w:t xml:space="preserve"> </w:t>
                </w:r>
                <w:r w:rsidR="00AC19E3"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4790C643" w14:textId="77777777" w:rsidR="00AC19E3"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 </w:t>
                </w:r>
                <w:r w:rsidR="009602BA" w:rsidRPr="004E0E11">
                  <w:rPr>
                    <w:rFonts w:ascii="Times New Roman" w:hAnsi="Times New Roman" w:cs="Times New Roman"/>
                    <w:lang w:val="is-IS"/>
                  </w:rPr>
                  <w:t>með fjögurra mánaða fyrirvara</w:t>
                </w:r>
                <w:r w:rsidR="00BD69E0" w:rsidRPr="004E0E11">
                  <w:rPr>
                    <w:rFonts w:ascii="Times New Roman" w:hAnsi="Times New Roman" w:cs="Times New Roman"/>
                    <w:lang w:val="is-IS"/>
                  </w:rPr>
                  <w:t xml:space="preserve">, </w:t>
                </w:r>
                <w:r w:rsidR="00AC19E3" w:rsidRPr="004E0E11">
                  <w:rPr>
                    <w:rFonts w:ascii="Times New Roman" w:hAnsi="Times New Roman" w:cs="Times New Roman"/>
                    <w:lang w:val="is-IS"/>
                  </w:rPr>
                  <w:t>sbr. 1. og 2. gr. reglugerðar nr. 666/2011</w:t>
                </w:r>
              </w:p>
              <w:p w14:paraId="1812CA04" w14:textId="77777777" w:rsidR="006F6266" w:rsidRPr="004E0E11" w:rsidRDefault="006F6266"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Á ekki við.</w:t>
                </w:r>
              </w:p>
              <w:p w14:paraId="23DCAE7B"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 xml:space="preserve">Áhrif á tæknilegar reglur um vöru og </w:t>
                </w:r>
                <w:proofErr w:type="spellStart"/>
                <w:r w:rsidRPr="004E0E11">
                  <w:rPr>
                    <w:rFonts w:ascii="Times New Roman" w:hAnsi="Times New Roman" w:cs="Times New Roman"/>
                    <w:b/>
                    <w:lang w:val="is-IS"/>
                  </w:rPr>
                  <w:t>fjarþjónustu</w:t>
                </w:r>
                <w:proofErr w:type="spellEnd"/>
                <w:r w:rsidRPr="004E0E11">
                  <w:rPr>
                    <w:rFonts w:ascii="Times New Roman" w:hAnsi="Times New Roman" w:cs="Times New Roman"/>
                    <w:b/>
                    <w:lang w:val="is-IS"/>
                  </w:rPr>
                  <w:t>, sbr. lög nr. 57/2000</w:t>
                </w:r>
                <w:r w:rsidR="008734A0" w:rsidRPr="004E0E11">
                  <w:rPr>
                    <w:rFonts w:ascii="Times New Roman" w:hAnsi="Times New Roman" w:cs="Times New Roman"/>
                    <w:b/>
                    <w:lang w:val="is-IS"/>
                  </w:rPr>
                  <w:t xml:space="preserve">  </w:t>
                </w:r>
              </w:p>
              <w:p w14:paraId="641E72E8" w14:textId="77777777" w:rsidR="00AC19E3"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w:t>
                </w:r>
                <w:r w:rsidR="008734A0" w:rsidRPr="004E0E11">
                  <w:rPr>
                    <w:rFonts w:ascii="Times New Roman" w:hAnsi="Times New Roman" w:cs="Times New Roman"/>
                    <w:lang w:val="is-IS"/>
                  </w:rPr>
                  <w:t xml:space="preserve"> </w:t>
                </w:r>
                <w:r w:rsidR="009602BA" w:rsidRPr="004E0E11">
                  <w:rPr>
                    <w:rFonts w:ascii="Times New Roman" w:hAnsi="Times New Roman" w:cs="Times New Roman"/>
                    <w:lang w:val="is-IS"/>
                  </w:rPr>
                  <w:t>með þriggja mánaða fyrirvara</w:t>
                </w:r>
                <w:r w:rsidR="00BD69E0" w:rsidRPr="004E0E11">
                  <w:rPr>
                    <w:rFonts w:ascii="Times New Roman" w:hAnsi="Times New Roman" w:cs="Times New Roman"/>
                    <w:lang w:val="is-IS"/>
                  </w:rPr>
                  <w:t xml:space="preserve">, </w:t>
                </w:r>
                <w:r w:rsidR="008734A0" w:rsidRPr="004E0E11">
                  <w:rPr>
                    <w:rFonts w:ascii="Times New Roman" w:hAnsi="Times New Roman" w:cs="Times New Roman"/>
                    <w:lang w:val="is-IS"/>
                  </w:rPr>
                  <w:t xml:space="preserve">sbr. </w:t>
                </w:r>
                <w:r w:rsidR="00BD69E0" w:rsidRPr="004E0E11">
                  <w:rPr>
                    <w:rFonts w:ascii="Times New Roman" w:hAnsi="Times New Roman" w:cs="Times New Roman"/>
                    <w:lang w:val="is-IS"/>
                  </w:rPr>
                  <w:t>1</w:t>
                </w:r>
                <w:r w:rsidR="008734A0" w:rsidRPr="004E0E11">
                  <w:rPr>
                    <w:rFonts w:ascii="Times New Roman" w:hAnsi="Times New Roman" w:cs="Times New Roman"/>
                    <w:lang w:val="is-IS"/>
                  </w:rPr>
                  <w:t xml:space="preserve">. og </w:t>
                </w:r>
                <w:r w:rsidR="00BD69E0" w:rsidRPr="004E0E11">
                  <w:rPr>
                    <w:rFonts w:ascii="Times New Roman" w:hAnsi="Times New Roman" w:cs="Times New Roman"/>
                    <w:lang w:val="is-IS"/>
                  </w:rPr>
                  <w:t>2</w:t>
                </w:r>
                <w:r w:rsidR="008734A0" w:rsidRPr="004E0E11">
                  <w:rPr>
                    <w:rFonts w:ascii="Times New Roman" w:hAnsi="Times New Roman" w:cs="Times New Roman"/>
                    <w:lang w:val="is-IS"/>
                  </w:rPr>
                  <w:t>. gr. reglugerðar nr. 666/2011</w:t>
                </w:r>
              </w:p>
              <w:p w14:paraId="7F2B2065" w14:textId="77777777" w:rsidR="006F6266" w:rsidRPr="004E0E11" w:rsidRDefault="006F6266"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Á ekki við.</w:t>
                </w:r>
              </w:p>
              <w:p w14:paraId="3486B508" w14:textId="77777777"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p>
              <w:p w14:paraId="2EDBD4F1" w14:textId="77777777" w:rsidR="006F6266" w:rsidRPr="006F6266" w:rsidRDefault="006F6266" w:rsidP="006F6266">
                <w:pPr>
                  <w:spacing w:before="60" w:after="60"/>
                  <w:rPr>
                    <w:rFonts w:ascii="Times New Roman" w:hAnsi="Times New Roman" w:cs="Times New Roman"/>
                    <w:bCs/>
                    <w:lang w:val="is-IS"/>
                  </w:rPr>
                </w:pPr>
                <w:r>
                  <w:rPr>
                    <w:rFonts w:ascii="Times New Roman" w:hAnsi="Times New Roman" w:cs="Times New Roman"/>
                    <w:bCs/>
                    <w:lang w:val="is-IS"/>
                  </w:rPr>
                  <w:t>Einfaldari ferli deiliskipulagsbreytinga vegna uppbyggingar íbúðarhúsnæðis kann að hafa jákvæð áhrif á byggðalög.</w:t>
                </w:r>
              </w:p>
              <w:p w14:paraId="4284DDA5" w14:textId="77777777" w:rsidR="006F6266" w:rsidRDefault="00AC19E3" w:rsidP="006F6266">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p>
              <w:p w14:paraId="7E37D057" w14:textId="77777777" w:rsidR="006F6266" w:rsidRPr="006F6266" w:rsidRDefault="006F6266" w:rsidP="006F6266">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Á ekki við</w:t>
                </w:r>
              </w:p>
              <w:p w14:paraId="3E408BCC" w14:textId="77777777" w:rsidR="003C66CA" w:rsidRPr="004E0E11" w:rsidRDefault="00AC19E3" w:rsidP="00AC19E3">
                <w:pPr>
                  <w:pStyle w:val="Mlsgreinlista"/>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p>
              <w:p w14:paraId="271CC9D9" w14:textId="77777777" w:rsidR="0023497D" w:rsidRPr="004E0E11" w:rsidRDefault="0023497D" w:rsidP="003C66CA">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Á ekki við</w:t>
                </w:r>
              </w:p>
              <w:p w14:paraId="16785EBB"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p>
              <w:p w14:paraId="22D6D7B2" w14:textId="77777777" w:rsidR="0023497D" w:rsidRPr="00807422" w:rsidRDefault="00807422" w:rsidP="0023497D">
                <w:pPr>
                  <w:spacing w:before="60" w:after="60"/>
                  <w:rPr>
                    <w:rFonts w:ascii="Times New Roman" w:hAnsi="Times New Roman" w:cs="Times New Roman"/>
                    <w:bCs/>
                    <w:lang w:val="is-IS"/>
                  </w:rPr>
                </w:pPr>
                <w:r>
                  <w:rPr>
                    <w:rFonts w:ascii="Times New Roman" w:hAnsi="Times New Roman" w:cs="Times New Roman"/>
                    <w:bCs/>
                    <w:lang w:val="is-IS"/>
                  </w:rPr>
                  <w:t xml:space="preserve">            </w:t>
                </w:r>
                <w:r w:rsidRPr="00807422">
                  <w:rPr>
                    <w:rFonts w:ascii="Times New Roman" w:hAnsi="Times New Roman" w:cs="Times New Roman"/>
                    <w:bCs/>
                    <w:lang w:val="is-IS"/>
                  </w:rPr>
                  <w:t>Á ekki við</w:t>
                </w:r>
              </w:p>
              <w:p w14:paraId="271D7E24"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p>
              <w:p w14:paraId="317CE094" w14:textId="77777777" w:rsidR="00807422" w:rsidRPr="00807422" w:rsidRDefault="00807422" w:rsidP="00807422">
                <w:pPr>
                  <w:pStyle w:val="Mlsgreinlista"/>
                  <w:spacing w:before="60" w:after="60"/>
                  <w:contextualSpacing w:val="0"/>
                  <w:rPr>
                    <w:rFonts w:ascii="Times New Roman" w:hAnsi="Times New Roman" w:cs="Times New Roman"/>
                    <w:bCs/>
                    <w:lang w:val="is-IS"/>
                  </w:rPr>
                </w:pPr>
                <w:r w:rsidRPr="00807422">
                  <w:rPr>
                    <w:rFonts w:ascii="Times New Roman" w:hAnsi="Times New Roman" w:cs="Times New Roman"/>
                    <w:bCs/>
                    <w:lang w:val="is-IS"/>
                  </w:rPr>
                  <w:t>Á ekki við.</w:t>
                </w:r>
              </w:p>
              <w:p w14:paraId="1EC05BC5" w14:textId="77777777" w:rsidR="00807422" w:rsidRDefault="00346619" w:rsidP="00807422">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p>
              <w:p w14:paraId="548D4B6A" w14:textId="77777777" w:rsidR="00807422" w:rsidRPr="00807422" w:rsidRDefault="00807422" w:rsidP="00807422">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Á ekki við.</w:t>
                </w:r>
              </w:p>
              <w:p w14:paraId="4B92F9D9" w14:textId="77777777" w:rsidR="00807422" w:rsidRDefault="00346619" w:rsidP="00807422">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stjórnsýslu, s.s. hvort ráðuneyti og stofnanir eru í stakk búin til að taka við verkefni</w:t>
                </w:r>
              </w:p>
              <w:p w14:paraId="6087D997" w14:textId="77777777" w:rsidR="00807422" w:rsidRDefault="00807422" w:rsidP="00807422">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 xml:space="preserve">Skipulagsstofnun tekur að sér lykilhlutverk í stjórnsýslunefnd sem sinnir gerð sérstaks skipulags vegna framkvæmda í </w:t>
                </w:r>
                <w:r w:rsidR="00750423">
                  <w:rPr>
                    <w:rFonts w:ascii="Times New Roman" w:hAnsi="Times New Roman" w:cs="Times New Roman"/>
                    <w:bCs/>
                    <w:lang w:val="is-IS"/>
                  </w:rPr>
                  <w:t>flutningskerfi raforku. Talið er að stofnunin sé í stakk búin til að sinna því.</w:t>
                </w:r>
              </w:p>
              <w:p w14:paraId="56B354F0" w14:textId="77777777" w:rsidR="005C0E3A" w:rsidRPr="00807422" w:rsidRDefault="005C0E3A" w:rsidP="00807422">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Skipulagsstofnun tekur að sér rekstur rafrænnar miðlægrar skipulagsgáttar.</w:t>
                </w:r>
              </w:p>
              <w:p w14:paraId="38CE6849" w14:textId="77777777" w:rsidR="00750423" w:rsidRDefault="00346619" w:rsidP="00750423">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p>
              <w:p w14:paraId="61837DFA" w14:textId="77777777" w:rsidR="00750423" w:rsidRPr="00750423" w:rsidRDefault="00750423" w:rsidP="00750423">
                <w:pPr>
                  <w:pStyle w:val="Mlsgreinlista"/>
                  <w:spacing w:before="60" w:after="60"/>
                  <w:contextualSpacing w:val="0"/>
                  <w:rPr>
                    <w:rFonts w:ascii="Times New Roman" w:hAnsi="Times New Roman" w:cs="Times New Roman"/>
                    <w:bCs/>
                    <w:lang w:val="is-IS"/>
                  </w:rPr>
                </w:pPr>
                <w:r w:rsidRPr="00750423">
                  <w:rPr>
                    <w:rFonts w:ascii="Times New Roman" w:hAnsi="Times New Roman" w:cs="Times New Roman"/>
                    <w:bCs/>
                    <w:lang w:val="is-IS"/>
                  </w:rPr>
                  <w:t>Á ekki við.</w:t>
                </w:r>
              </w:p>
              <w:p w14:paraId="0C84C846" w14:textId="77777777" w:rsidR="00750423"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p>
              <w:p w14:paraId="5D03E0D9" w14:textId="77777777" w:rsidR="000D6E33" w:rsidRPr="00346619" w:rsidRDefault="00750423" w:rsidP="00750423">
                <w:pPr>
                  <w:pStyle w:val="Mlsgreinlista"/>
                  <w:spacing w:before="60" w:after="60"/>
                  <w:contextualSpacing w:val="0"/>
                  <w:rPr>
                    <w:rFonts w:ascii="Times New Roman" w:hAnsi="Times New Roman" w:cs="Times New Roman"/>
                    <w:b/>
                    <w:lang w:val="is-IS"/>
                  </w:rPr>
                </w:pPr>
                <w:r>
                  <w:rPr>
                    <w:rFonts w:ascii="Times New Roman" w:hAnsi="Times New Roman" w:cs="Times New Roman"/>
                    <w:bCs/>
                    <w:lang w:val="is-IS"/>
                  </w:rPr>
                  <w:lastRenderedPageBreak/>
                  <w:t>Skilvirkara ferli vegna framkvæmda í flutningskerfi raforku kann að hafa jákvæð áhrif á umhverfið þar sem minni líkur eru á að framkvæmdir stöðvist vegna ágreinings.</w:t>
                </w:r>
                <w:r w:rsidR="00346619">
                  <w:rPr>
                    <w:rFonts w:ascii="Times New Roman" w:hAnsi="Times New Roman" w:cs="Times New Roman"/>
                    <w:b/>
                    <w:lang w:val="is-IS"/>
                  </w:rPr>
                  <w:t xml:space="preserve"> </w:t>
                </w:r>
              </w:p>
              <w:permEnd w:id="514070279" w:displacedByCustomXml="next"/>
            </w:sdtContent>
          </w:sdt>
        </w:tc>
      </w:tr>
      <w:tr w:rsidR="00311838" w:rsidRPr="0047580A" w14:paraId="2D86EDB3" w14:textId="77777777" w:rsidTr="007414CB">
        <w:tc>
          <w:tcPr>
            <w:tcW w:w="9288" w:type="dxa"/>
            <w:shd w:val="clear" w:color="auto" w:fill="92CDDC" w:themeFill="accent5" w:themeFillTint="99"/>
          </w:tcPr>
          <w:p w14:paraId="3B3CFB71"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624F01A7"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256814918" w:edGrp="everyone" w:displacedByCustomXml="prev"/>
              <w:p w14:paraId="4C24CA60" w14:textId="77777777" w:rsidR="0084089A"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2C59C917" w14:textId="0BDD8430" w:rsidR="000073F7" w:rsidRPr="0084089A" w:rsidRDefault="007E7DEF" w:rsidP="0084089A">
                <w:pPr>
                  <w:pStyle w:val="Mlsgreinlista"/>
                  <w:spacing w:before="60" w:after="60"/>
                  <w:contextualSpacing w:val="0"/>
                  <w:rPr>
                    <w:rFonts w:ascii="Times New Roman" w:hAnsi="Times New Roman" w:cs="Times New Roman"/>
                    <w:bCs/>
                    <w:lang w:val="is-IS"/>
                  </w:rPr>
                </w:pPr>
                <w:r w:rsidRPr="0084089A">
                  <w:rPr>
                    <w:rFonts w:ascii="Times New Roman" w:hAnsi="Times New Roman" w:cs="Times New Roman"/>
                    <w:bCs/>
                    <w:lang w:val="is-IS"/>
                  </w:rPr>
                  <w:t>Viðbótarkostnaði mætt með gjaldtöku vegna sérstaks skipulags</w:t>
                </w:r>
              </w:p>
              <w:p w14:paraId="0B8441C3" w14:textId="0F41E71F" w:rsidR="000073F7" w:rsidRPr="00CA3381"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vekja athygli á</w:t>
                </w:r>
              </w:p>
              <w:p w14:paraId="6BDB977A" w14:textId="19DABECC" w:rsidR="00CA3381" w:rsidRPr="0084089A" w:rsidRDefault="00346619" w:rsidP="0084089A">
                <w:pPr>
                  <w:pStyle w:val="Mlsgreinlista"/>
                  <w:numPr>
                    <w:ilvl w:val="0"/>
                    <w:numId w:val="12"/>
                  </w:numPr>
                  <w:spacing w:before="60" w:after="60"/>
                  <w:contextualSpacing w:val="0"/>
                  <w:rPr>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bookmarkStart w:id="1" w:name="_GoBack"/>
                <w:r w:rsidR="00923440">
                  <w:rPr>
                    <w:rFonts w:ascii="Times New Roman" w:hAnsi="Times New Roman" w:cs="Times New Roman"/>
                    <w:b/>
                    <w:lang w:val="is-IS"/>
                  </w:rPr>
                  <w:t xml:space="preserve"> </w:t>
                </w:r>
                <w:bookmarkEnd w:id="1"/>
                <w:r w:rsidR="0084089A">
                  <w:rPr>
                    <w:rFonts w:ascii="Times New Roman" w:hAnsi="Times New Roman" w:cs="Times New Roman"/>
                    <w:b/>
                    <w:lang w:val="is-IS"/>
                  </w:rPr>
                  <w:t xml:space="preserve">Samfélagslegur ávinningur er skilvirkara ferli við skipulagsgerð og leyfisveitingu sem tengist uppbyggingu </w:t>
                </w:r>
                <w:proofErr w:type="spellStart"/>
                <w:r w:rsidR="0084089A">
                  <w:rPr>
                    <w:rFonts w:ascii="Times New Roman" w:hAnsi="Times New Roman" w:cs="Times New Roman"/>
                    <w:b/>
                    <w:lang w:val="is-IS"/>
                  </w:rPr>
                  <w:t>raflína</w:t>
                </w:r>
                <w:proofErr w:type="spellEnd"/>
                <w:r w:rsidR="0084089A">
                  <w:rPr>
                    <w:rFonts w:ascii="Times New Roman" w:hAnsi="Times New Roman" w:cs="Times New Roman"/>
                    <w:b/>
                    <w:lang w:val="is-IS"/>
                  </w:rPr>
                  <w:t xml:space="preserve"> og fljótari málsmeðferð deiliskipulagsbreytinga vegna uppbyggingar á íbúðarhúsnæði.</w:t>
                </w:r>
              </w:p>
              <w:permEnd w:id="1256814918" w:displacedByCustomXml="next"/>
            </w:sdtContent>
          </w:sdt>
        </w:tc>
      </w:tr>
      <w:tr w:rsidR="00EB6651" w:rsidRPr="0047580A" w14:paraId="5DDB4860" w14:textId="77777777" w:rsidTr="00EB6651">
        <w:tc>
          <w:tcPr>
            <w:tcW w:w="9288" w:type="dxa"/>
            <w:shd w:val="clear" w:color="auto" w:fill="92CDDC" w:themeFill="accent5" w:themeFillTint="99"/>
          </w:tcPr>
          <w:p w14:paraId="0BFF57E3"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CA3381" w14:paraId="46CB5D6C" w14:textId="77777777" w:rsidTr="00EB6651">
        <w:tc>
          <w:tcPr>
            <w:tcW w:w="9288" w:type="dxa"/>
          </w:tcPr>
          <w:sdt>
            <w:sdtPr>
              <w:rPr>
                <w:rFonts w:ascii="Times New Roman" w:hAnsi="Times New Roman" w:cs="Times New Roman"/>
                <w:b/>
                <w:lang w:val="is-IS"/>
              </w:rPr>
              <w:id w:val="-1269299813"/>
            </w:sdtPr>
            <w:sdtEndPr/>
            <w:sdtContent>
              <w:permStart w:id="1433878317" w:edGrp="everyone" w:displacedByCustomXml="prev"/>
              <w:p w14:paraId="40746B75"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4D4B4683"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5BDCF5B7"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1433878317" w:displacedByCustomXml="next"/>
            </w:sdtContent>
          </w:sdt>
        </w:tc>
      </w:tr>
    </w:tbl>
    <w:p w14:paraId="02CBE050" w14:textId="77777777" w:rsidR="00263F72" w:rsidRDefault="00263F72">
      <w:pPr>
        <w:rPr>
          <w:rFonts w:ascii="Times New Roman" w:hAnsi="Times New Roman" w:cs="Times New Roman"/>
          <w:lang w:val="is-IS"/>
        </w:rPr>
      </w:pPr>
    </w:p>
    <w:p w14:paraId="62691C00" w14:textId="77777777" w:rsidR="00E568F6" w:rsidRDefault="00E568F6" w:rsidP="00E568F6">
      <w:pPr>
        <w:rPr>
          <w:rFonts w:ascii="Times New Roman" w:hAnsi="Times New Roman" w:cs="Times New Roman"/>
          <w:lang w:val="is-IS"/>
        </w:rPr>
      </w:pPr>
    </w:p>
    <w:sectPr w:rsid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1EA02" w14:textId="77777777" w:rsidR="00A311FA" w:rsidRDefault="00A311FA" w:rsidP="007478E0">
      <w:pPr>
        <w:spacing w:after="0" w:line="240" w:lineRule="auto"/>
      </w:pPr>
      <w:r>
        <w:separator/>
      </w:r>
    </w:p>
  </w:endnote>
  <w:endnote w:type="continuationSeparator" w:id="0">
    <w:p w14:paraId="24B90AFB" w14:textId="77777777" w:rsidR="00A311FA" w:rsidRDefault="00A311FA"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14:paraId="75641C04"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1C93CB81"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0C9B5" w14:textId="77777777" w:rsidR="00A311FA" w:rsidRDefault="00A311FA" w:rsidP="007478E0">
      <w:pPr>
        <w:spacing w:after="0" w:line="240" w:lineRule="auto"/>
      </w:pPr>
      <w:r>
        <w:separator/>
      </w:r>
    </w:p>
  </w:footnote>
  <w:footnote w:type="continuationSeparator" w:id="0">
    <w:p w14:paraId="69D94FD4" w14:textId="77777777" w:rsidR="00A311FA" w:rsidRDefault="00A311FA"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1F84E5E"/>
    <w:multiLevelType w:val="hybridMultilevel"/>
    <w:tmpl w:val="8E7A6FFC"/>
    <w:lvl w:ilvl="0" w:tplc="BD945440">
      <w:start w:val="23"/>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5"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8"/>
  </w:num>
  <w:num w:numId="2">
    <w:abstractNumId w:val="20"/>
  </w:num>
  <w:num w:numId="3">
    <w:abstractNumId w:val="1"/>
  </w:num>
  <w:num w:numId="4">
    <w:abstractNumId w:val="28"/>
  </w:num>
  <w:num w:numId="5">
    <w:abstractNumId w:val="19"/>
  </w:num>
  <w:num w:numId="6">
    <w:abstractNumId w:val="12"/>
  </w:num>
  <w:num w:numId="7">
    <w:abstractNumId w:val="8"/>
  </w:num>
  <w:num w:numId="8">
    <w:abstractNumId w:val="6"/>
  </w:num>
  <w:num w:numId="9">
    <w:abstractNumId w:val="14"/>
  </w:num>
  <w:num w:numId="10">
    <w:abstractNumId w:val="15"/>
  </w:num>
  <w:num w:numId="11">
    <w:abstractNumId w:val="25"/>
  </w:num>
  <w:num w:numId="12">
    <w:abstractNumId w:val="27"/>
  </w:num>
  <w:num w:numId="13">
    <w:abstractNumId w:val="2"/>
  </w:num>
  <w:num w:numId="14">
    <w:abstractNumId w:val="3"/>
  </w:num>
  <w:num w:numId="15">
    <w:abstractNumId w:val="29"/>
  </w:num>
  <w:num w:numId="16">
    <w:abstractNumId w:val="0"/>
  </w:num>
  <w:num w:numId="17">
    <w:abstractNumId w:val="13"/>
  </w:num>
  <w:num w:numId="18">
    <w:abstractNumId w:val="23"/>
  </w:num>
  <w:num w:numId="19">
    <w:abstractNumId w:val="24"/>
  </w:num>
  <w:num w:numId="20">
    <w:abstractNumId w:val="21"/>
  </w:num>
  <w:num w:numId="21">
    <w:abstractNumId w:val="10"/>
  </w:num>
  <w:num w:numId="22">
    <w:abstractNumId w:val="22"/>
  </w:num>
  <w:num w:numId="23">
    <w:abstractNumId w:val="16"/>
  </w:num>
  <w:num w:numId="24">
    <w:abstractNumId w:val="4"/>
  </w:num>
  <w:num w:numId="25">
    <w:abstractNumId w:val="9"/>
  </w:num>
  <w:num w:numId="26">
    <w:abstractNumId w:val="7"/>
  </w:num>
  <w:num w:numId="27">
    <w:abstractNumId w:val="26"/>
  </w:num>
  <w:num w:numId="28">
    <w:abstractNumId w:val="5"/>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50DAE"/>
    <w:rsid w:val="00051DC6"/>
    <w:rsid w:val="00063E97"/>
    <w:rsid w:val="000829E4"/>
    <w:rsid w:val="0008494B"/>
    <w:rsid w:val="00096B1D"/>
    <w:rsid w:val="000A7176"/>
    <w:rsid w:val="000B043D"/>
    <w:rsid w:val="000B3C73"/>
    <w:rsid w:val="000C58BD"/>
    <w:rsid w:val="000D5AA9"/>
    <w:rsid w:val="000D6E33"/>
    <w:rsid w:val="000E1312"/>
    <w:rsid w:val="000E34DF"/>
    <w:rsid w:val="000E6A46"/>
    <w:rsid w:val="000F304B"/>
    <w:rsid w:val="000F7A26"/>
    <w:rsid w:val="00100138"/>
    <w:rsid w:val="0011293C"/>
    <w:rsid w:val="0012646E"/>
    <w:rsid w:val="00126525"/>
    <w:rsid w:val="00131859"/>
    <w:rsid w:val="00133146"/>
    <w:rsid w:val="00135B40"/>
    <w:rsid w:val="0013710B"/>
    <w:rsid w:val="00143B7A"/>
    <w:rsid w:val="00176943"/>
    <w:rsid w:val="00187E36"/>
    <w:rsid w:val="001972B9"/>
    <w:rsid w:val="001B69DD"/>
    <w:rsid w:val="001D117E"/>
    <w:rsid w:val="001D278A"/>
    <w:rsid w:val="001D30D8"/>
    <w:rsid w:val="001D5BCE"/>
    <w:rsid w:val="001E2499"/>
    <w:rsid w:val="001E7950"/>
    <w:rsid w:val="001F7268"/>
    <w:rsid w:val="002001DE"/>
    <w:rsid w:val="00204605"/>
    <w:rsid w:val="00210E5E"/>
    <w:rsid w:val="002115E6"/>
    <w:rsid w:val="0021293B"/>
    <w:rsid w:val="0023497D"/>
    <w:rsid w:val="00237053"/>
    <w:rsid w:val="00242342"/>
    <w:rsid w:val="00244F3D"/>
    <w:rsid w:val="00263F72"/>
    <w:rsid w:val="002666DE"/>
    <w:rsid w:val="00267F64"/>
    <w:rsid w:val="002704D7"/>
    <w:rsid w:val="00281D86"/>
    <w:rsid w:val="002A4788"/>
    <w:rsid w:val="002B70B7"/>
    <w:rsid w:val="002C2C53"/>
    <w:rsid w:val="002C76B6"/>
    <w:rsid w:val="002F1F8D"/>
    <w:rsid w:val="002F5A2D"/>
    <w:rsid w:val="00301FF8"/>
    <w:rsid w:val="003025EB"/>
    <w:rsid w:val="00311838"/>
    <w:rsid w:val="00332D49"/>
    <w:rsid w:val="00335A2A"/>
    <w:rsid w:val="00346619"/>
    <w:rsid w:val="00350CD3"/>
    <w:rsid w:val="0035270D"/>
    <w:rsid w:val="00364D97"/>
    <w:rsid w:val="003711B1"/>
    <w:rsid w:val="003A1821"/>
    <w:rsid w:val="003B784E"/>
    <w:rsid w:val="003C66CA"/>
    <w:rsid w:val="003D01BF"/>
    <w:rsid w:val="003D1515"/>
    <w:rsid w:val="003E611E"/>
    <w:rsid w:val="003F530A"/>
    <w:rsid w:val="003F6B78"/>
    <w:rsid w:val="00403139"/>
    <w:rsid w:val="0043227F"/>
    <w:rsid w:val="004433F4"/>
    <w:rsid w:val="00450029"/>
    <w:rsid w:val="004604F4"/>
    <w:rsid w:val="0047580A"/>
    <w:rsid w:val="004978E5"/>
    <w:rsid w:val="004A3002"/>
    <w:rsid w:val="004A515F"/>
    <w:rsid w:val="004E0322"/>
    <w:rsid w:val="004E0E11"/>
    <w:rsid w:val="004E4F53"/>
    <w:rsid w:val="004F0024"/>
    <w:rsid w:val="004F142F"/>
    <w:rsid w:val="004F1C38"/>
    <w:rsid w:val="004F5331"/>
    <w:rsid w:val="005176D0"/>
    <w:rsid w:val="00532D45"/>
    <w:rsid w:val="00535EC4"/>
    <w:rsid w:val="005641B1"/>
    <w:rsid w:val="00564856"/>
    <w:rsid w:val="00592E19"/>
    <w:rsid w:val="005953FF"/>
    <w:rsid w:val="005A2A30"/>
    <w:rsid w:val="005B46C8"/>
    <w:rsid w:val="005C0E3A"/>
    <w:rsid w:val="005C123A"/>
    <w:rsid w:val="005C1678"/>
    <w:rsid w:val="005E44E3"/>
    <w:rsid w:val="00613815"/>
    <w:rsid w:val="00614FAD"/>
    <w:rsid w:val="00626C0E"/>
    <w:rsid w:val="0067062C"/>
    <w:rsid w:val="00676A80"/>
    <w:rsid w:val="00694183"/>
    <w:rsid w:val="006960C1"/>
    <w:rsid w:val="00697B19"/>
    <w:rsid w:val="006B1EFC"/>
    <w:rsid w:val="006C5CA8"/>
    <w:rsid w:val="006C6EA3"/>
    <w:rsid w:val="006D5876"/>
    <w:rsid w:val="006D76C1"/>
    <w:rsid w:val="006F0215"/>
    <w:rsid w:val="006F6266"/>
    <w:rsid w:val="006F69D7"/>
    <w:rsid w:val="00700AB1"/>
    <w:rsid w:val="00704B91"/>
    <w:rsid w:val="007159D5"/>
    <w:rsid w:val="0072347D"/>
    <w:rsid w:val="00730F7B"/>
    <w:rsid w:val="00731AD2"/>
    <w:rsid w:val="007365C0"/>
    <w:rsid w:val="007414CB"/>
    <w:rsid w:val="007478E0"/>
    <w:rsid w:val="00750423"/>
    <w:rsid w:val="00761AFD"/>
    <w:rsid w:val="00784383"/>
    <w:rsid w:val="00795B16"/>
    <w:rsid w:val="00796FBB"/>
    <w:rsid w:val="007A02FD"/>
    <w:rsid w:val="007B71B2"/>
    <w:rsid w:val="007C1CD1"/>
    <w:rsid w:val="007C7454"/>
    <w:rsid w:val="007E7DEF"/>
    <w:rsid w:val="007F64AB"/>
    <w:rsid w:val="00807422"/>
    <w:rsid w:val="00811BB0"/>
    <w:rsid w:val="00811C11"/>
    <w:rsid w:val="00813003"/>
    <w:rsid w:val="00820DCE"/>
    <w:rsid w:val="008218F2"/>
    <w:rsid w:val="00826B1C"/>
    <w:rsid w:val="0084089A"/>
    <w:rsid w:val="00851A99"/>
    <w:rsid w:val="0085776D"/>
    <w:rsid w:val="00863BC9"/>
    <w:rsid w:val="00872634"/>
    <w:rsid w:val="008734A0"/>
    <w:rsid w:val="008831B4"/>
    <w:rsid w:val="00883508"/>
    <w:rsid w:val="00886857"/>
    <w:rsid w:val="0088731A"/>
    <w:rsid w:val="008A2C75"/>
    <w:rsid w:val="008D09FC"/>
    <w:rsid w:val="008E14CF"/>
    <w:rsid w:val="008E4EEE"/>
    <w:rsid w:val="009121EA"/>
    <w:rsid w:val="00923440"/>
    <w:rsid w:val="0092403B"/>
    <w:rsid w:val="00924C69"/>
    <w:rsid w:val="00927155"/>
    <w:rsid w:val="009304E2"/>
    <w:rsid w:val="00932BC6"/>
    <w:rsid w:val="00933946"/>
    <w:rsid w:val="00941142"/>
    <w:rsid w:val="009439F8"/>
    <w:rsid w:val="00944199"/>
    <w:rsid w:val="009449CA"/>
    <w:rsid w:val="00951F81"/>
    <w:rsid w:val="00956B33"/>
    <w:rsid w:val="009602BA"/>
    <w:rsid w:val="00960D10"/>
    <w:rsid w:val="00986DC2"/>
    <w:rsid w:val="00993115"/>
    <w:rsid w:val="00994012"/>
    <w:rsid w:val="009941D2"/>
    <w:rsid w:val="009B7A52"/>
    <w:rsid w:val="009C2DA3"/>
    <w:rsid w:val="009C3565"/>
    <w:rsid w:val="009F43E8"/>
    <w:rsid w:val="009F64EA"/>
    <w:rsid w:val="00A01DD4"/>
    <w:rsid w:val="00A30584"/>
    <w:rsid w:val="00A30C51"/>
    <w:rsid w:val="00A311FA"/>
    <w:rsid w:val="00A3629C"/>
    <w:rsid w:val="00A40657"/>
    <w:rsid w:val="00A410EA"/>
    <w:rsid w:val="00A51298"/>
    <w:rsid w:val="00A64F53"/>
    <w:rsid w:val="00A6722A"/>
    <w:rsid w:val="00A72ECC"/>
    <w:rsid w:val="00A77160"/>
    <w:rsid w:val="00AA2EFD"/>
    <w:rsid w:val="00AB3CC3"/>
    <w:rsid w:val="00AB5511"/>
    <w:rsid w:val="00AB6474"/>
    <w:rsid w:val="00AB7771"/>
    <w:rsid w:val="00AB7DCB"/>
    <w:rsid w:val="00AC19E3"/>
    <w:rsid w:val="00AC1AE9"/>
    <w:rsid w:val="00AC47A3"/>
    <w:rsid w:val="00AD6D06"/>
    <w:rsid w:val="00AE50E5"/>
    <w:rsid w:val="00B339AF"/>
    <w:rsid w:val="00B65214"/>
    <w:rsid w:val="00B677F5"/>
    <w:rsid w:val="00B863E2"/>
    <w:rsid w:val="00BA4BB1"/>
    <w:rsid w:val="00BA5089"/>
    <w:rsid w:val="00BA5B20"/>
    <w:rsid w:val="00BB2B30"/>
    <w:rsid w:val="00BD69E0"/>
    <w:rsid w:val="00BE1D1C"/>
    <w:rsid w:val="00BF0A19"/>
    <w:rsid w:val="00BF3B4A"/>
    <w:rsid w:val="00BF3F59"/>
    <w:rsid w:val="00BF5ACD"/>
    <w:rsid w:val="00C10C94"/>
    <w:rsid w:val="00C10D1B"/>
    <w:rsid w:val="00C171B2"/>
    <w:rsid w:val="00C209C4"/>
    <w:rsid w:val="00C22E8B"/>
    <w:rsid w:val="00C24145"/>
    <w:rsid w:val="00C3045B"/>
    <w:rsid w:val="00C412C9"/>
    <w:rsid w:val="00C5037E"/>
    <w:rsid w:val="00C55589"/>
    <w:rsid w:val="00C67F5E"/>
    <w:rsid w:val="00C7397C"/>
    <w:rsid w:val="00CA3381"/>
    <w:rsid w:val="00CC343A"/>
    <w:rsid w:val="00CC774F"/>
    <w:rsid w:val="00CD60E4"/>
    <w:rsid w:val="00CE06FC"/>
    <w:rsid w:val="00CE190D"/>
    <w:rsid w:val="00CF477F"/>
    <w:rsid w:val="00D03E7A"/>
    <w:rsid w:val="00D0424B"/>
    <w:rsid w:val="00D121DE"/>
    <w:rsid w:val="00D148DB"/>
    <w:rsid w:val="00D23EAD"/>
    <w:rsid w:val="00D36884"/>
    <w:rsid w:val="00D503AC"/>
    <w:rsid w:val="00D53AA7"/>
    <w:rsid w:val="00D55681"/>
    <w:rsid w:val="00D62AAC"/>
    <w:rsid w:val="00D62CC3"/>
    <w:rsid w:val="00D64A3D"/>
    <w:rsid w:val="00D74D0E"/>
    <w:rsid w:val="00D7793E"/>
    <w:rsid w:val="00D87B33"/>
    <w:rsid w:val="00D913A8"/>
    <w:rsid w:val="00D96089"/>
    <w:rsid w:val="00DD7EA1"/>
    <w:rsid w:val="00DF2AA7"/>
    <w:rsid w:val="00DF37DD"/>
    <w:rsid w:val="00E02D04"/>
    <w:rsid w:val="00E231B6"/>
    <w:rsid w:val="00E31C26"/>
    <w:rsid w:val="00E40F87"/>
    <w:rsid w:val="00E568F6"/>
    <w:rsid w:val="00E57920"/>
    <w:rsid w:val="00E648AA"/>
    <w:rsid w:val="00E664C8"/>
    <w:rsid w:val="00E67F09"/>
    <w:rsid w:val="00E71099"/>
    <w:rsid w:val="00E832C9"/>
    <w:rsid w:val="00E8379D"/>
    <w:rsid w:val="00EB6651"/>
    <w:rsid w:val="00EE7DC8"/>
    <w:rsid w:val="00EF25FE"/>
    <w:rsid w:val="00F33A33"/>
    <w:rsid w:val="00F51F2D"/>
    <w:rsid w:val="00F55F5D"/>
    <w:rsid w:val="00F656C4"/>
    <w:rsid w:val="00F7438A"/>
    <w:rsid w:val="00F841D8"/>
    <w:rsid w:val="00F92D2C"/>
    <w:rsid w:val="00F93B5C"/>
    <w:rsid w:val="00F9608F"/>
    <w:rsid w:val="00FA7664"/>
    <w:rsid w:val="00FC61B1"/>
    <w:rsid w:val="00FC7B48"/>
    <w:rsid w:val="00FD2097"/>
    <w:rsid w:val="00FD5C8B"/>
    <w:rsid w:val="00FD666A"/>
    <w:rsid w:val="00FE119E"/>
    <w:rsid w:val="00FE2816"/>
    <w:rsid w:val="00FE65DD"/>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28E3A3"/>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781002B16C85473F812E49AB35B68FD7"/>
        <w:category>
          <w:name w:val="Almennt"/>
          <w:gallery w:val="placeholder"/>
        </w:category>
        <w:types>
          <w:type w:val="bbPlcHdr"/>
        </w:types>
        <w:behaviors>
          <w:behavior w:val="content"/>
        </w:behaviors>
        <w:guid w:val="{4DD1249C-0AEE-4ADF-B249-F2B81E3B45B4}"/>
      </w:docPartPr>
      <w:docPartBody>
        <w:p w:rsidR="004D6BEB" w:rsidRDefault="005C378E" w:rsidP="005C378E">
          <w:pPr>
            <w:pStyle w:val="781002B16C85473F812E49AB35B68FD7"/>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4D6BEB"/>
    <w:rsid w:val="005C378E"/>
    <w:rsid w:val="0062144B"/>
    <w:rsid w:val="006B17C6"/>
    <w:rsid w:val="006D157A"/>
    <w:rsid w:val="006F1B63"/>
    <w:rsid w:val="0070759F"/>
    <w:rsid w:val="0074164A"/>
    <w:rsid w:val="00757EF8"/>
    <w:rsid w:val="00805AC3"/>
    <w:rsid w:val="00823CBA"/>
    <w:rsid w:val="008E61E5"/>
    <w:rsid w:val="0095447C"/>
    <w:rsid w:val="0096107A"/>
    <w:rsid w:val="00983C8A"/>
    <w:rsid w:val="009F53A8"/>
    <w:rsid w:val="00BD2B03"/>
    <w:rsid w:val="00C15123"/>
    <w:rsid w:val="00D5050E"/>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 w:type="paragraph" w:customStyle="1" w:styleId="781002B16C85473F812E49AB35B68FD7">
    <w:name w:val="781002B16C85473F812E49AB35B68FD7"/>
    <w:rsid w:val="005C3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38D6-D010-4FA7-B6F7-E66E526E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1180</Words>
  <Characters>6730</Characters>
  <Application>Microsoft Office Word</Application>
  <DocSecurity>0</DocSecurity>
  <Lines>56</Lines>
  <Paragraphs>15</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Magnús Dige Baldursson</cp:lastModifiedBy>
  <cp:revision>3</cp:revision>
  <cp:lastPrinted>2017-01-12T13:13:00Z</cp:lastPrinted>
  <dcterms:created xsi:type="dcterms:W3CDTF">2020-07-09T15:54:00Z</dcterms:created>
  <dcterms:modified xsi:type="dcterms:W3CDTF">2020-07-09T16:01:00Z</dcterms:modified>
</cp:coreProperties>
</file>