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52630" w14:textId="2D47E0FA" w:rsidR="00E71F27" w:rsidRPr="00001A61" w:rsidRDefault="00E71F27" w:rsidP="00E71F27">
      <w:pPr>
        <w:pStyle w:val="Nmeringsskjalsmls"/>
        <w:rPr>
          <w:rFonts w:eastAsia="Times New Roman"/>
          <w:szCs w:val="21"/>
        </w:rPr>
      </w:pPr>
      <w:bookmarkStart w:id="0" w:name="_Toc303616026"/>
      <w:bookmarkStart w:id="1" w:name="_Toc303616027"/>
      <w:r w:rsidRPr="3C399D3B">
        <w:rPr>
          <w:rFonts w:eastAsia="Times New Roman"/>
          <w:szCs w:val="21"/>
        </w:rPr>
        <w:t>1</w:t>
      </w:r>
      <w:r w:rsidR="00AA179D" w:rsidRPr="3C399D3B">
        <w:rPr>
          <w:rFonts w:eastAsia="Times New Roman"/>
          <w:szCs w:val="21"/>
        </w:rPr>
        <w:t>5</w:t>
      </w:r>
      <w:r w:rsidR="0086049C">
        <w:rPr>
          <w:rFonts w:eastAsia="Times New Roman"/>
          <w:szCs w:val="21"/>
        </w:rPr>
        <w:t>1</w:t>
      </w:r>
      <w:r w:rsidRPr="3C399D3B">
        <w:rPr>
          <w:rFonts w:eastAsia="Times New Roman"/>
          <w:szCs w:val="21"/>
        </w:rPr>
        <w:t>. löggjafarþing 20</w:t>
      </w:r>
      <w:bookmarkEnd w:id="0"/>
      <w:r w:rsidR="0086049C">
        <w:rPr>
          <w:rFonts w:eastAsia="Times New Roman"/>
          <w:szCs w:val="21"/>
        </w:rPr>
        <w:t>20</w:t>
      </w:r>
      <w:r w:rsidRPr="3C399D3B">
        <w:rPr>
          <w:rFonts w:eastAsia="Times New Roman"/>
          <w:szCs w:val="21"/>
        </w:rPr>
        <w:t>–20</w:t>
      </w:r>
      <w:r w:rsidR="00AA179D" w:rsidRPr="3C399D3B">
        <w:rPr>
          <w:rFonts w:eastAsia="Times New Roman"/>
          <w:szCs w:val="21"/>
        </w:rPr>
        <w:t>2</w:t>
      </w:r>
      <w:r w:rsidR="0086049C">
        <w:rPr>
          <w:rFonts w:eastAsia="Times New Roman"/>
          <w:szCs w:val="21"/>
        </w:rPr>
        <w:t>1</w:t>
      </w:r>
      <w:r w:rsidRPr="3C399D3B">
        <w:rPr>
          <w:rFonts w:eastAsia="Times New Roman"/>
          <w:szCs w:val="21"/>
        </w:rPr>
        <w:t xml:space="preserve">. </w:t>
      </w:r>
    </w:p>
    <w:p w14:paraId="1BE6D7DB" w14:textId="77777777" w:rsidR="00E71F27" w:rsidRPr="00001A61" w:rsidRDefault="00E71F27" w:rsidP="00E71F27">
      <w:pPr>
        <w:pStyle w:val="Nmeringsskjalsmls"/>
        <w:rPr>
          <w:rFonts w:eastAsia="Times New Roman"/>
          <w:szCs w:val="21"/>
        </w:rPr>
      </w:pPr>
      <w:r w:rsidRPr="3C399D3B">
        <w:rPr>
          <w:rFonts w:eastAsia="Times New Roman"/>
          <w:szCs w:val="21"/>
        </w:rPr>
        <w:t>Þingskjal x — x. mál</w:t>
      </w:r>
      <w:bookmarkEnd w:id="1"/>
      <w:r w:rsidRPr="3C399D3B">
        <w:rPr>
          <w:rFonts w:eastAsia="Times New Roman"/>
          <w:szCs w:val="21"/>
        </w:rPr>
        <w:t>.</w:t>
      </w:r>
    </w:p>
    <w:p w14:paraId="01F3ACED" w14:textId="77777777" w:rsidR="00E71F27" w:rsidRPr="00001A61" w:rsidRDefault="00E71F27" w:rsidP="00E71F27">
      <w:pPr>
        <w:pStyle w:val="Nmeringsskjalsmls"/>
        <w:rPr>
          <w:rFonts w:eastAsia="Times New Roman"/>
          <w:szCs w:val="21"/>
        </w:rPr>
      </w:pPr>
      <w:r w:rsidRPr="3C399D3B">
        <w:rPr>
          <w:rFonts w:eastAsia="Times New Roman"/>
          <w:szCs w:val="21"/>
        </w:rPr>
        <w:t xml:space="preserve">Stjórnarfrumvarp. </w:t>
      </w:r>
    </w:p>
    <w:p w14:paraId="7C3DB4B2" w14:textId="77777777" w:rsidR="00E71F27" w:rsidRPr="00001A61" w:rsidRDefault="00E71F27" w:rsidP="002675EE">
      <w:pPr>
        <w:pStyle w:val="Fyrirsgn-skjalategund"/>
        <w:rPr>
          <w:rFonts w:eastAsia="Times New Roman" w:cs="Times New Roman"/>
          <w:sz w:val="21"/>
          <w:szCs w:val="21"/>
        </w:rPr>
      </w:pPr>
      <w:r w:rsidRPr="3C399D3B">
        <w:rPr>
          <w:rFonts w:eastAsia="Times New Roman" w:cs="Times New Roman"/>
          <w:sz w:val="21"/>
          <w:szCs w:val="21"/>
        </w:rPr>
        <w:t>Frumvarp til laga</w:t>
      </w:r>
    </w:p>
    <w:p w14:paraId="6649FE22" w14:textId="611D0E5E" w:rsidR="00E71F27" w:rsidRPr="00001A61" w:rsidRDefault="00E71F27" w:rsidP="002675EE">
      <w:pPr>
        <w:pStyle w:val="Fyrirsgn-undirfyrirsgn"/>
        <w:rPr>
          <w:rFonts w:eastAsia="Times New Roman" w:cs="Times New Roman"/>
        </w:rPr>
      </w:pPr>
      <w:r w:rsidRPr="0752D35A">
        <w:rPr>
          <w:rFonts w:eastAsia="Times New Roman" w:cs="Times New Roman"/>
        </w:rPr>
        <w:t>um</w:t>
      </w:r>
      <w:r w:rsidR="006C4DED" w:rsidRPr="0752D35A">
        <w:rPr>
          <w:rFonts w:eastAsia="Times New Roman" w:cs="Times New Roman"/>
        </w:rPr>
        <w:t xml:space="preserve"> </w:t>
      </w:r>
      <w:r w:rsidR="00AA179D" w:rsidRPr="0752D35A">
        <w:rPr>
          <w:rFonts w:eastAsia="Times New Roman" w:cs="Times New Roman"/>
        </w:rPr>
        <w:t xml:space="preserve">breytingu á </w:t>
      </w:r>
      <w:r w:rsidR="0086049C">
        <w:rPr>
          <w:rFonts w:eastAsia="Times New Roman" w:cs="Times New Roman"/>
        </w:rPr>
        <w:t>almennum hegningarlögum</w:t>
      </w:r>
      <w:r w:rsidR="00AA179D" w:rsidRPr="0752D35A">
        <w:rPr>
          <w:rFonts w:eastAsia="Times New Roman" w:cs="Times New Roman"/>
        </w:rPr>
        <w:t xml:space="preserve">, nr. </w:t>
      </w:r>
      <w:r w:rsidR="0086049C">
        <w:rPr>
          <w:rFonts w:eastAsia="Times New Roman" w:cs="Times New Roman"/>
        </w:rPr>
        <w:t>19</w:t>
      </w:r>
      <w:r w:rsidR="00AA179D" w:rsidRPr="0752D35A">
        <w:rPr>
          <w:rFonts w:eastAsia="Times New Roman" w:cs="Times New Roman"/>
        </w:rPr>
        <w:t>/19</w:t>
      </w:r>
      <w:r w:rsidR="0086049C">
        <w:rPr>
          <w:rFonts w:eastAsia="Times New Roman" w:cs="Times New Roman"/>
        </w:rPr>
        <w:t>40</w:t>
      </w:r>
      <w:r w:rsidR="00AA179D" w:rsidRPr="0752D35A">
        <w:rPr>
          <w:rFonts w:eastAsia="Times New Roman" w:cs="Times New Roman"/>
        </w:rPr>
        <w:t>, með síðari breytingum (</w:t>
      </w:r>
      <w:r w:rsidR="00541067">
        <w:rPr>
          <w:rFonts w:eastAsia="Times New Roman" w:cs="Times New Roman"/>
        </w:rPr>
        <w:t xml:space="preserve">innleiðing og </w:t>
      </w:r>
      <w:r w:rsidR="00541067" w:rsidRPr="00541067">
        <w:rPr>
          <w:rFonts w:eastAsia="Times New Roman" w:cs="Times New Roman"/>
        </w:rPr>
        <w:t>framkvæmd Íslands á samningi</w:t>
      </w:r>
      <w:r w:rsidR="00541067">
        <w:rPr>
          <w:rFonts w:eastAsia="Times New Roman" w:cs="Times New Roman"/>
        </w:rPr>
        <w:t xml:space="preserve"> OECD</w:t>
      </w:r>
      <w:r w:rsidR="00541067" w:rsidRPr="00541067">
        <w:rPr>
          <w:rFonts w:eastAsia="Times New Roman" w:cs="Times New Roman"/>
        </w:rPr>
        <w:t xml:space="preserve"> um baráttu gegn mútugreiðslum til erlendra opinberra starfsmanna í alþjóðlegum viðskiptum</w:t>
      </w:r>
      <w:r w:rsidR="00A509C5" w:rsidRPr="0752D35A">
        <w:rPr>
          <w:rFonts w:eastAsia="Times New Roman" w:cs="Times New Roman"/>
        </w:rPr>
        <w:t>.)</w:t>
      </w:r>
      <w:r w:rsidR="0086049C">
        <w:rPr>
          <w:rFonts w:eastAsia="Times New Roman" w:cs="Times New Roman"/>
        </w:rPr>
        <w:t>.</w:t>
      </w:r>
    </w:p>
    <w:p w14:paraId="3FA75DA8" w14:textId="77777777" w:rsidR="005D5AEE" w:rsidRPr="00001A61" w:rsidRDefault="005D5AEE" w:rsidP="005D5AEE">
      <w:pPr>
        <w:rPr>
          <w:rFonts w:eastAsia="Times New Roman"/>
          <w:szCs w:val="21"/>
        </w:rPr>
      </w:pPr>
    </w:p>
    <w:p w14:paraId="12C0C0D0" w14:textId="77777777" w:rsidR="00E71F27" w:rsidRPr="00001A61" w:rsidRDefault="00E71F27" w:rsidP="00E71F27">
      <w:pPr>
        <w:pStyle w:val="Frrherra"/>
        <w:rPr>
          <w:rFonts w:eastAsia="Times New Roman" w:cs="Times New Roman"/>
          <w:szCs w:val="21"/>
        </w:rPr>
      </w:pPr>
      <w:r w:rsidRPr="3C399D3B">
        <w:rPr>
          <w:rFonts w:eastAsia="Times New Roman" w:cs="Times New Roman"/>
          <w:szCs w:val="21"/>
        </w:rPr>
        <w:t>Fr</w:t>
      </w:r>
      <w:r w:rsidR="006C4DED" w:rsidRPr="3C399D3B">
        <w:rPr>
          <w:rFonts w:eastAsia="Times New Roman" w:cs="Times New Roman"/>
          <w:szCs w:val="21"/>
        </w:rPr>
        <w:t>á dómsmála</w:t>
      </w:r>
      <w:r w:rsidRPr="3C399D3B">
        <w:rPr>
          <w:rFonts w:eastAsia="Times New Roman" w:cs="Times New Roman"/>
          <w:szCs w:val="21"/>
        </w:rPr>
        <w:t xml:space="preserve">ráðherra. </w:t>
      </w:r>
    </w:p>
    <w:p w14:paraId="07B1A9AF" w14:textId="77777777" w:rsidR="00E71F27" w:rsidRPr="00001A61" w:rsidRDefault="00E71F27" w:rsidP="00E71F27">
      <w:pPr>
        <w:rPr>
          <w:rFonts w:eastAsia="Times New Roman"/>
          <w:szCs w:val="21"/>
        </w:rPr>
      </w:pPr>
    </w:p>
    <w:p w14:paraId="45C741F1" w14:textId="77777777" w:rsidR="00E71F27" w:rsidRPr="00001A61" w:rsidRDefault="00E71F27" w:rsidP="00E71F27">
      <w:pPr>
        <w:rPr>
          <w:rFonts w:eastAsia="Times New Roman"/>
          <w:szCs w:val="21"/>
        </w:rPr>
      </w:pPr>
    </w:p>
    <w:p w14:paraId="5B094A38" w14:textId="3FD91854" w:rsidR="0032136A" w:rsidRDefault="0032136A" w:rsidP="00A509C5">
      <w:pPr>
        <w:pStyle w:val="Greinarnmer"/>
        <w:rPr>
          <w:rFonts w:eastAsia="Times New Roman"/>
          <w:szCs w:val="21"/>
        </w:rPr>
      </w:pPr>
      <w:r w:rsidRPr="3C399D3B">
        <w:rPr>
          <w:rFonts w:eastAsia="Times New Roman"/>
          <w:szCs w:val="21"/>
        </w:rPr>
        <w:t>I. KAFLI</w:t>
      </w:r>
    </w:p>
    <w:p w14:paraId="06873625" w14:textId="4A9030D7" w:rsidR="008974F2" w:rsidRPr="008974F2" w:rsidRDefault="008974F2" w:rsidP="008974F2">
      <w:pPr>
        <w:jc w:val="center"/>
        <w:rPr>
          <w:rFonts w:eastAsia="Times New Roman"/>
          <w:b/>
          <w:szCs w:val="21"/>
        </w:rPr>
      </w:pPr>
      <w:r w:rsidRPr="3C399D3B">
        <w:rPr>
          <w:rFonts w:eastAsia="Times New Roman"/>
          <w:b/>
          <w:szCs w:val="21"/>
        </w:rPr>
        <w:t xml:space="preserve">Breyting á </w:t>
      </w:r>
      <w:r w:rsidR="0086049C">
        <w:rPr>
          <w:rFonts w:eastAsia="Times New Roman"/>
          <w:b/>
          <w:szCs w:val="21"/>
        </w:rPr>
        <w:t>almennum hegningarlögum</w:t>
      </w:r>
      <w:r w:rsidRPr="3C399D3B">
        <w:rPr>
          <w:rFonts w:eastAsia="Times New Roman"/>
          <w:b/>
          <w:szCs w:val="21"/>
        </w:rPr>
        <w:t xml:space="preserve">, nr. </w:t>
      </w:r>
      <w:r w:rsidR="0086049C">
        <w:rPr>
          <w:rFonts w:eastAsia="Times New Roman"/>
          <w:b/>
          <w:szCs w:val="21"/>
        </w:rPr>
        <w:t>19</w:t>
      </w:r>
      <w:r w:rsidRPr="3C399D3B">
        <w:rPr>
          <w:rFonts w:eastAsia="Times New Roman"/>
          <w:b/>
          <w:szCs w:val="21"/>
        </w:rPr>
        <w:t>/1</w:t>
      </w:r>
      <w:r w:rsidR="0086049C">
        <w:rPr>
          <w:rFonts w:eastAsia="Times New Roman"/>
          <w:b/>
          <w:szCs w:val="21"/>
        </w:rPr>
        <w:t>940</w:t>
      </w:r>
      <w:r w:rsidRPr="3C399D3B">
        <w:rPr>
          <w:rFonts w:eastAsia="Times New Roman"/>
          <w:b/>
          <w:szCs w:val="21"/>
        </w:rPr>
        <w:t>, með síðari breytingum.</w:t>
      </w:r>
    </w:p>
    <w:p w14:paraId="73D77C2B" w14:textId="1FFC566D" w:rsidR="1211317C" w:rsidRDefault="1211317C" w:rsidP="1211317C">
      <w:pPr>
        <w:rPr>
          <w:rFonts w:eastAsia="Times New Roman"/>
          <w:szCs w:val="21"/>
        </w:rPr>
      </w:pPr>
    </w:p>
    <w:p w14:paraId="0B0F4720" w14:textId="1026F5B7" w:rsidR="005F19F5" w:rsidRDefault="7EECB8B2" w:rsidP="00A509C5">
      <w:pPr>
        <w:pStyle w:val="Greinarnmer"/>
        <w:rPr>
          <w:rFonts w:eastAsia="Times New Roman"/>
          <w:szCs w:val="21"/>
        </w:rPr>
      </w:pPr>
      <w:r w:rsidRPr="3C399D3B">
        <w:rPr>
          <w:rFonts w:eastAsia="Times New Roman"/>
          <w:szCs w:val="21"/>
        </w:rPr>
        <w:t>1</w:t>
      </w:r>
      <w:r w:rsidR="2742DC6E" w:rsidRPr="3C399D3B">
        <w:rPr>
          <w:rFonts w:eastAsia="Times New Roman"/>
          <w:szCs w:val="21"/>
        </w:rPr>
        <w:t>. gr.</w:t>
      </w:r>
    </w:p>
    <w:p w14:paraId="7E4344A6" w14:textId="569BB250" w:rsidR="00394BEE" w:rsidRPr="00394BEE" w:rsidRDefault="00E41895" w:rsidP="00394BEE">
      <w:r>
        <w:tab/>
      </w:r>
      <w:r w:rsidR="00394BEE">
        <w:t xml:space="preserve">5. mgr. 81. gr. verður svohljóðandi: </w:t>
      </w:r>
      <w:r w:rsidR="00394BEE" w:rsidRPr="003B4C47">
        <w:t>Fyrningarfrestur vegna refsiábyrgðar lögaðila er 5 ár</w:t>
      </w:r>
      <w:r w:rsidR="00394BEE">
        <w:t xml:space="preserve">, </w:t>
      </w:r>
      <w:r w:rsidR="00394BEE" w:rsidRPr="006A37E7">
        <w:t>nema vegna brota er varða</w:t>
      </w:r>
      <w:r w:rsidR="00394BEE">
        <w:t xml:space="preserve"> við</w:t>
      </w:r>
      <w:r w:rsidR="00394BEE" w:rsidRPr="006A37E7">
        <w:t xml:space="preserve"> 109. gr</w:t>
      </w:r>
      <w:r w:rsidR="001000A6">
        <w:t xml:space="preserve"> og 1. mgr. 264. gr. a.</w:t>
      </w:r>
      <w:r w:rsidR="00394BEE" w:rsidRPr="006A37E7">
        <w:t>, þar sem fyrningarfrestur er 10 ár.</w:t>
      </w:r>
    </w:p>
    <w:p w14:paraId="1960345A" w14:textId="18AE80D3" w:rsidR="7C33B8A4" w:rsidRDefault="005F19F5" w:rsidP="0086049C">
      <w:pPr>
        <w:pStyle w:val="Greinarnmer"/>
        <w:jc w:val="both"/>
        <w:rPr>
          <w:szCs w:val="21"/>
        </w:rPr>
      </w:pPr>
      <w:r>
        <w:rPr>
          <w:rFonts w:eastAsia="Times New Roman"/>
          <w:szCs w:val="21"/>
        </w:rPr>
        <w:tab/>
      </w:r>
      <w:r w:rsidR="006773AD">
        <w:rPr>
          <w:szCs w:val="21"/>
        </w:rPr>
        <w:t xml:space="preserve"> </w:t>
      </w:r>
    </w:p>
    <w:p w14:paraId="17F8B664" w14:textId="01220DDB" w:rsidR="3C399D3B" w:rsidRDefault="006A37E7" w:rsidP="3C399D3B">
      <w:pPr>
        <w:pStyle w:val="Greinarnmer"/>
        <w:rPr>
          <w:rFonts w:eastAsia="Times New Roman"/>
          <w:szCs w:val="21"/>
        </w:rPr>
      </w:pPr>
      <w:r>
        <w:rPr>
          <w:rFonts w:eastAsia="Times New Roman"/>
          <w:szCs w:val="21"/>
        </w:rPr>
        <w:t xml:space="preserve">2. gr. </w:t>
      </w:r>
    </w:p>
    <w:p w14:paraId="623EC88E" w14:textId="624B4C51" w:rsidR="00394BEE" w:rsidRPr="00E41895" w:rsidRDefault="006A37E7" w:rsidP="00394BEE">
      <w:pPr>
        <w:ind w:firstLine="0"/>
      </w:pPr>
      <w:r>
        <w:tab/>
      </w:r>
      <w:r w:rsidR="00394BEE" w:rsidRPr="006A37E7">
        <w:t xml:space="preserve">Í stað </w:t>
      </w:r>
      <w:r w:rsidR="001744D8">
        <w:t>tölustafsins</w:t>
      </w:r>
      <w:r w:rsidR="00394BEE" w:rsidRPr="006A37E7">
        <w:t xml:space="preserve"> „</w:t>
      </w:r>
      <w:r w:rsidR="00394BEE">
        <w:t>5</w:t>
      </w:r>
      <w:r w:rsidR="00394BEE" w:rsidRPr="006A37E7">
        <w:t xml:space="preserve">“ í 1. mgr. 109. gr. laganna kemur: </w:t>
      </w:r>
      <w:r w:rsidR="00394BEE">
        <w:t>6</w:t>
      </w:r>
    </w:p>
    <w:p w14:paraId="2867387E" w14:textId="04711CAD" w:rsidR="006C4DED" w:rsidRDefault="006C4DED" w:rsidP="0062781C">
      <w:pPr>
        <w:pStyle w:val="Greinarnmer"/>
        <w:jc w:val="both"/>
        <w:rPr>
          <w:rFonts w:eastAsia="Times New Roman"/>
          <w:szCs w:val="21"/>
        </w:rPr>
      </w:pPr>
    </w:p>
    <w:p w14:paraId="5AC9DC64" w14:textId="429950E2" w:rsidR="006A37E7" w:rsidRDefault="001744D8" w:rsidP="006A37E7">
      <w:pPr>
        <w:ind w:firstLine="0"/>
        <w:jc w:val="center"/>
        <w:rPr>
          <w:rFonts w:eastAsia="Times New Roman"/>
        </w:rPr>
      </w:pPr>
      <w:r>
        <w:rPr>
          <w:rFonts w:eastAsia="Times New Roman"/>
        </w:rPr>
        <w:t>3</w:t>
      </w:r>
      <w:r w:rsidR="006A37E7">
        <w:rPr>
          <w:rFonts w:eastAsia="Times New Roman"/>
        </w:rPr>
        <w:t>. gr.</w:t>
      </w:r>
    </w:p>
    <w:p w14:paraId="50FCAF96" w14:textId="7EA51888" w:rsidR="00B3252F" w:rsidRDefault="00B3252F" w:rsidP="00394BEE">
      <w:r>
        <w:t xml:space="preserve">Eftirfarandi breytingar verða á </w:t>
      </w:r>
      <w:r w:rsidR="001744D8">
        <w:t>264</w:t>
      </w:r>
      <w:r>
        <w:t>. gr.</w:t>
      </w:r>
      <w:r w:rsidR="001744D8">
        <w:t xml:space="preserve"> a</w:t>
      </w:r>
      <w:r>
        <w:t>:</w:t>
      </w:r>
    </w:p>
    <w:p w14:paraId="60F1B658" w14:textId="48B2A62E" w:rsidR="00B3252F" w:rsidRDefault="001744D8" w:rsidP="00B3252F">
      <w:pPr>
        <w:pStyle w:val="ListParagraph"/>
        <w:numPr>
          <w:ilvl w:val="0"/>
          <w:numId w:val="47"/>
        </w:numPr>
        <w:ind w:left="567"/>
      </w:pPr>
      <w:bookmarkStart w:id="2" w:name="_Hlk82066032"/>
      <w:bookmarkStart w:id="3" w:name="_Hlk82069060"/>
      <w:r>
        <w:t>Orðin „í atvinnurekstri“ í 1. og 2. mgr. falla brott</w:t>
      </w:r>
      <w:bookmarkEnd w:id="2"/>
      <w:bookmarkEnd w:id="3"/>
      <w:r w:rsidR="00000E7A">
        <w:t>.</w:t>
      </w:r>
    </w:p>
    <w:p w14:paraId="618C0A61" w14:textId="37374EE8" w:rsidR="00B3252F" w:rsidRDefault="00B3252F" w:rsidP="00B3252F">
      <w:pPr>
        <w:pStyle w:val="ListParagraph"/>
        <w:numPr>
          <w:ilvl w:val="0"/>
          <w:numId w:val="47"/>
        </w:numPr>
        <w:ind w:left="567"/>
      </w:pPr>
      <w:r>
        <w:t>Á eftir orðunum „</w:t>
      </w:r>
      <w:r w:rsidR="001744D8">
        <w:t>í opinberri eigu</w:t>
      </w:r>
      <w:r>
        <w:t>“</w:t>
      </w:r>
      <w:r w:rsidR="001744D8">
        <w:t xml:space="preserve"> í 1. og 2. mgr.</w:t>
      </w:r>
      <w:r>
        <w:t xml:space="preserve"> kemur : eða </w:t>
      </w:r>
      <w:r w:rsidR="001744D8">
        <w:t>undir stjórn hins opinbera</w:t>
      </w:r>
      <w:r w:rsidR="00000E7A">
        <w:t>.</w:t>
      </w:r>
    </w:p>
    <w:p w14:paraId="2B5BF687" w14:textId="6EF0AE21" w:rsidR="00346328" w:rsidRDefault="00346328" w:rsidP="00B3252F">
      <w:pPr>
        <w:pStyle w:val="ListParagraph"/>
        <w:numPr>
          <w:ilvl w:val="0"/>
          <w:numId w:val="47"/>
        </w:numPr>
        <w:ind w:left="567"/>
      </w:pPr>
      <w:r>
        <w:t xml:space="preserve">Í stað orðanna „í </w:t>
      </w:r>
      <w:r>
        <w:rPr>
          <w:color w:val="242424"/>
          <w:shd w:val="clear" w:color="auto" w:fill="FFFFFF"/>
        </w:rPr>
        <w:t>bága við starfsskyldur“</w:t>
      </w:r>
      <w:r w:rsidR="00FD6259">
        <w:rPr>
          <w:color w:val="242424"/>
          <w:shd w:val="clear" w:color="auto" w:fill="FFFFFF"/>
        </w:rPr>
        <w:t xml:space="preserve"> í 1. og 2. mgr.</w:t>
      </w:r>
      <w:r>
        <w:rPr>
          <w:color w:val="242424"/>
          <w:shd w:val="clear" w:color="auto" w:fill="FFFFFF"/>
        </w:rPr>
        <w:t xml:space="preserve"> kemur: sem tengist starfsskyldum</w:t>
      </w:r>
      <w:r w:rsidR="00000E7A">
        <w:rPr>
          <w:color w:val="242424"/>
          <w:shd w:val="clear" w:color="auto" w:fill="FFFFFF"/>
        </w:rPr>
        <w:t>.</w:t>
      </w:r>
    </w:p>
    <w:p w14:paraId="51427C3D" w14:textId="22550F64" w:rsidR="001744D8" w:rsidRDefault="001744D8" w:rsidP="00B3252F">
      <w:pPr>
        <w:pStyle w:val="ListParagraph"/>
        <w:numPr>
          <w:ilvl w:val="0"/>
          <w:numId w:val="47"/>
        </w:numPr>
        <w:ind w:left="567"/>
      </w:pPr>
      <w:r>
        <w:t>Í stað tölustafsins „5“ í 1. mgr. kemur: 6</w:t>
      </w:r>
      <w:r w:rsidR="00000E7A">
        <w:t>.</w:t>
      </w:r>
    </w:p>
    <w:p w14:paraId="7BBF5BCF" w14:textId="77777777" w:rsidR="00394BEE" w:rsidRDefault="00394BEE" w:rsidP="001744D8">
      <w:pPr>
        <w:ind w:firstLine="0"/>
        <w:rPr>
          <w:color w:val="242424"/>
          <w:shd w:val="clear" w:color="auto" w:fill="FFFFFF"/>
        </w:rPr>
      </w:pPr>
    </w:p>
    <w:p w14:paraId="52014F2D" w14:textId="4864CDCA" w:rsidR="00394BEE" w:rsidRPr="00001A61" w:rsidRDefault="001744D8" w:rsidP="00394BEE">
      <w:pPr>
        <w:ind w:firstLine="0"/>
        <w:jc w:val="center"/>
        <w:rPr>
          <w:rFonts w:eastAsia="Times New Roman"/>
          <w:szCs w:val="21"/>
        </w:rPr>
      </w:pPr>
      <w:r>
        <w:rPr>
          <w:color w:val="242424"/>
          <w:shd w:val="clear" w:color="auto" w:fill="FFFFFF"/>
        </w:rPr>
        <w:t xml:space="preserve">4. </w:t>
      </w:r>
      <w:r w:rsidR="00394BEE">
        <w:rPr>
          <w:color w:val="242424"/>
          <w:shd w:val="clear" w:color="auto" w:fill="FFFFFF"/>
        </w:rPr>
        <w:t>gr.</w:t>
      </w:r>
    </w:p>
    <w:p w14:paraId="0EEF5AB2" w14:textId="77777777" w:rsidR="00394BEE" w:rsidRDefault="00394BEE" w:rsidP="00394BEE">
      <w:pPr>
        <w:rPr>
          <w:color w:val="242424"/>
          <w:shd w:val="clear" w:color="auto" w:fill="FFFFFF"/>
        </w:rPr>
      </w:pPr>
      <w:r>
        <w:rPr>
          <w:color w:val="242424"/>
          <w:shd w:val="clear" w:color="auto" w:fill="FFFFFF"/>
        </w:rPr>
        <w:t>Lög þessi öðlast þegar gildi.</w:t>
      </w:r>
    </w:p>
    <w:p w14:paraId="0A6965FA" w14:textId="77777777" w:rsidR="00C35574" w:rsidRPr="00001A61" w:rsidRDefault="00C35574" w:rsidP="00943B67">
      <w:pPr>
        <w:rPr>
          <w:rFonts w:eastAsia="Times New Roman"/>
          <w:szCs w:val="21"/>
        </w:rPr>
      </w:pPr>
    </w:p>
    <w:p w14:paraId="0879DBAD" w14:textId="797EADF9" w:rsidR="00E71F27" w:rsidRPr="00001A61" w:rsidRDefault="00E71F27" w:rsidP="00E71F27">
      <w:pPr>
        <w:pStyle w:val="Fyrirsgn-greinarger"/>
        <w:rPr>
          <w:rFonts w:eastAsia="Times New Roman" w:cs="Times New Roman"/>
        </w:rPr>
      </w:pPr>
      <w:r w:rsidRPr="29674182">
        <w:rPr>
          <w:rFonts w:eastAsia="Times New Roman" w:cs="Times New Roman"/>
        </w:rPr>
        <w:t>Greinargerð.</w:t>
      </w:r>
    </w:p>
    <w:p w14:paraId="45ED23A2" w14:textId="77777777" w:rsidR="00C35574" w:rsidRPr="00001A61" w:rsidRDefault="00C35574" w:rsidP="00943B67">
      <w:pPr>
        <w:rPr>
          <w:rFonts w:eastAsia="Times New Roman"/>
          <w:szCs w:val="21"/>
        </w:rPr>
      </w:pPr>
    </w:p>
    <w:p w14:paraId="357CE900" w14:textId="77777777" w:rsidR="00D0740D" w:rsidRPr="00001A61" w:rsidRDefault="00E71F27" w:rsidP="00D0740D">
      <w:pPr>
        <w:pStyle w:val="Millifyrirsgn1"/>
        <w:rPr>
          <w:rFonts w:eastAsia="Times New Roman"/>
          <w:szCs w:val="21"/>
        </w:rPr>
      </w:pPr>
      <w:r w:rsidRPr="3C399D3B">
        <w:rPr>
          <w:rFonts w:eastAsia="Times New Roman"/>
          <w:szCs w:val="21"/>
        </w:rPr>
        <w:t>1</w:t>
      </w:r>
      <w:r w:rsidR="00D0740D" w:rsidRPr="3C399D3B">
        <w:rPr>
          <w:rFonts w:eastAsia="Times New Roman"/>
          <w:szCs w:val="21"/>
        </w:rPr>
        <w:t xml:space="preserve">. Inngangur. </w:t>
      </w:r>
    </w:p>
    <w:p w14:paraId="7C628F29" w14:textId="32171212" w:rsidR="006A37E7" w:rsidRPr="006A37E7" w:rsidRDefault="006A37E7" w:rsidP="006A37E7">
      <w:pPr>
        <w:rPr>
          <w:rFonts w:eastAsia="Times New Roman"/>
        </w:rPr>
      </w:pPr>
      <w:r w:rsidRPr="006A37E7">
        <w:rPr>
          <w:rFonts w:eastAsia="Times New Roman"/>
        </w:rPr>
        <w:t xml:space="preserve">  Frumvarp þetta er samið </w:t>
      </w:r>
      <w:r w:rsidR="00401D85">
        <w:rPr>
          <w:rFonts w:eastAsia="Times New Roman"/>
        </w:rPr>
        <w:t>í dómsmálaráðuneytinu og kveður á um nauðsynlegar breytingar á almennum hegningarlögum nr. 19/1940 til að unnt sé að bregðast</w:t>
      </w:r>
      <w:r w:rsidR="005A3FD2">
        <w:rPr>
          <w:rFonts w:eastAsia="Times New Roman"/>
        </w:rPr>
        <w:t xml:space="preserve"> við tilmælum</w:t>
      </w:r>
      <w:r w:rsidR="00140F6B" w:rsidRPr="00140F6B">
        <w:rPr>
          <w:rFonts w:eastAsia="Times New Roman"/>
        </w:rPr>
        <w:t xml:space="preserve"> vinnuhóps Efnahagssamvinnu- og þróunarstofnunarinnar (OECD) um mútur í alþjóðlegum viðskiptum</w:t>
      </w:r>
      <w:r w:rsidR="00F54524">
        <w:rPr>
          <w:rFonts w:eastAsia="Times New Roman"/>
        </w:rPr>
        <w:t xml:space="preserve"> (e. </w:t>
      </w:r>
      <w:proofErr w:type="spellStart"/>
      <w:r w:rsidR="00F54524">
        <w:rPr>
          <w:rFonts w:eastAsia="Times New Roman"/>
        </w:rPr>
        <w:t>Working</w:t>
      </w:r>
      <w:proofErr w:type="spellEnd"/>
      <w:r w:rsidR="00F54524">
        <w:rPr>
          <w:rFonts w:eastAsia="Times New Roman"/>
        </w:rPr>
        <w:t xml:space="preserve"> Group on </w:t>
      </w:r>
      <w:proofErr w:type="spellStart"/>
      <w:r w:rsidR="00F54524">
        <w:rPr>
          <w:rFonts w:eastAsia="Times New Roman"/>
        </w:rPr>
        <w:t>Bribery</w:t>
      </w:r>
      <w:proofErr w:type="spellEnd"/>
      <w:r w:rsidR="00F54524">
        <w:rPr>
          <w:rFonts w:eastAsia="Times New Roman"/>
        </w:rPr>
        <w:t>)</w:t>
      </w:r>
      <w:r w:rsidR="00140F6B" w:rsidRPr="00140F6B">
        <w:rPr>
          <w:rFonts w:eastAsia="Times New Roman"/>
        </w:rPr>
        <w:t>, sbr. skýrslu vinnuhópsins frá desember 20</w:t>
      </w:r>
      <w:r w:rsidR="00140F6B">
        <w:rPr>
          <w:rFonts w:eastAsia="Times New Roman"/>
        </w:rPr>
        <w:t>20</w:t>
      </w:r>
      <w:r w:rsidR="00140F6B" w:rsidRPr="00140F6B">
        <w:rPr>
          <w:rFonts w:eastAsia="Times New Roman"/>
        </w:rPr>
        <w:t xml:space="preserve"> </w:t>
      </w:r>
      <w:bookmarkStart w:id="4" w:name="_Hlk80776050"/>
      <w:r w:rsidR="00140F6B" w:rsidRPr="00140F6B">
        <w:rPr>
          <w:rFonts w:eastAsia="Times New Roman"/>
        </w:rPr>
        <w:t xml:space="preserve">í tilefni af </w:t>
      </w:r>
      <w:r w:rsidR="00140F6B">
        <w:rPr>
          <w:rFonts w:eastAsia="Times New Roman"/>
        </w:rPr>
        <w:t>fjórðu</w:t>
      </w:r>
      <w:r w:rsidR="00140F6B" w:rsidRPr="00140F6B">
        <w:rPr>
          <w:rFonts w:eastAsia="Times New Roman"/>
        </w:rPr>
        <w:t xml:space="preserve"> úttekt vinnuhópsins um framkvæmd Íslands á samningi um baráttu gegn mútugreiðslum til erlendra opinberra starfsmanna í alþjóðlegum viðskiptum</w:t>
      </w:r>
      <w:r w:rsidR="008E153A">
        <w:rPr>
          <w:rFonts w:eastAsia="Times New Roman"/>
        </w:rPr>
        <w:t xml:space="preserve"> </w:t>
      </w:r>
      <w:bookmarkEnd w:id="4"/>
      <w:r w:rsidR="008E153A">
        <w:rPr>
          <w:rFonts w:eastAsia="Times New Roman"/>
        </w:rPr>
        <w:t>(erlend mútubrot)</w:t>
      </w:r>
      <w:r w:rsidR="00140F6B" w:rsidRPr="00140F6B">
        <w:rPr>
          <w:rFonts w:eastAsia="Times New Roman"/>
        </w:rPr>
        <w:t xml:space="preserve"> frá 17. desember 1997</w:t>
      </w:r>
      <w:r w:rsidR="00140F6B">
        <w:rPr>
          <w:rFonts w:eastAsia="Times New Roman"/>
        </w:rPr>
        <w:t xml:space="preserve"> (mútusamningurinn)</w:t>
      </w:r>
      <w:r w:rsidR="005A3FD2">
        <w:rPr>
          <w:rFonts w:eastAsia="Times New Roman"/>
        </w:rPr>
        <w:t>.</w:t>
      </w:r>
    </w:p>
    <w:p w14:paraId="6C1B244F" w14:textId="6DBDCEAC" w:rsidR="006A37E7" w:rsidRPr="006A37E7" w:rsidRDefault="006A37E7" w:rsidP="006A37E7">
      <w:pPr>
        <w:rPr>
          <w:rFonts w:eastAsia="Times New Roman"/>
        </w:rPr>
      </w:pPr>
      <w:r w:rsidRPr="006A37E7">
        <w:rPr>
          <w:rFonts w:eastAsia="Times New Roman"/>
        </w:rPr>
        <w:lastRenderedPageBreak/>
        <w:t xml:space="preserve">    Til að unnt verði að </w:t>
      </w:r>
      <w:r w:rsidR="005A3FD2">
        <w:rPr>
          <w:rFonts w:eastAsia="Times New Roman"/>
        </w:rPr>
        <w:t xml:space="preserve">uppfylla tiltekin tilmæli starfshópsins </w:t>
      </w:r>
      <w:r w:rsidRPr="006A37E7">
        <w:rPr>
          <w:rFonts w:eastAsia="Times New Roman"/>
        </w:rPr>
        <w:t xml:space="preserve">þarf að gera breytingar á </w:t>
      </w:r>
      <w:r w:rsidR="00401D85">
        <w:rPr>
          <w:rFonts w:eastAsia="Times New Roman"/>
        </w:rPr>
        <w:t>hegningarlögum</w:t>
      </w:r>
      <w:r w:rsidR="005A3FD2">
        <w:rPr>
          <w:rFonts w:eastAsia="Times New Roman"/>
        </w:rPr>
        <w:t xml:space="preserve"> er lúta að </w:t>
      </w:r>
      <w:r w:rsidR="001744D8">
        <w:rPr>
          <w:rFonts w:eastAsia="Times New Roman"/>
        </w:rPr>
        <w:t>ákvæðum 109. og 264. gr. a. auk ákvæðis 5. mgr. 81. gr. um fyrningu refsiábyrgðar lögaðila</w:t>
      </w:r>
      <w:r w:rsidR="006564C4">
        <w:rPr>
          <w:rFonts w:eastAsia="Times New Roman"/>
        </w:rPr>
        <w:t>.</w:t>
      </w:r>
      <w:r w:rsidR="005A3FD2">
        <w:rPr>
          <w:rFonts w:eastAsia="Times New Roman"/>
        </w:rPr>
        <w:t xml:space="preserve"> </w:t>
      </w:r>
    </w:p>
    <w:p w14:paraId="4A6A5109" w14:textId="3ECEF79E" w:rsidR="006564C4" w:rsidRPr="006A37E7" w:rsidRDefault="006A37E7" w:rsidP="006564C4">
      <w:pPr>
        <w:rPr>
          <w:rFonts w:eastAsia="Times New Roman"/>
        </w:rPr>
      </w:pPr>
      <w:r w:rsidRPr="006A37E7">
        <w:rPr>
          <w:rFonts w:eastAsia="Times New Roman"/>
        </w:rPr>
        <w:t xml:space="preserve">    Samningurinn um baráttu gegn mútugreiðslum til erlendra opinberra starfsmanna í alþjóðlegum viðskiptum var saminn á vettvangi </w:t>
      </w:r>
      <w:r w:rsidR="00401D85">
        <w:rPr>
          <w:rFonts w:eastAsia="Times New Roman"/>
        </w:rPr>
        <w:t xml:space="preserve">OECD </w:t>
      </w:r>
      <w:r w:rsidRPr="006A37E7">
        <w:rPr>
          <w:rFonts w:eastAsia="Times New Roman"/>
        </w:rPr>
        <w:t>að frumkvæði Bandaríkjastjórnar. Viðræðum um gerð samningsins lauk 21. nóvember 1997 og var samningurinn undirritaður 17. desember það ár af öllum aðildarríkjum OECD að Ástralíu undanskilinni. Einnig var samningurinn undirritaður af eftirtöldum ríkjum sem ekki eiga aðild að stofnuninni: Argentínu, Brasilíu, Búlgaríu, Chile og Slóvakíu. Samhliða undirritun samningsins var undirrituð sérstök yfirlýsing þar sem ríkin skuldb</w:t>
      </w:r>
      <w:r w:rsidR="005A3FD2">
        <w:rPr>
          <w:rFonts w:eastAsia="Times New Roman"/>
        </w:rPr>
        <w:t>u</w:t>
      </w:r>
      <w:r w:rsidRPr="006A37E7">
        <w:rPr>
          <w:rFonts w:eastAsia="Times New Roman"/>
        </w:rPr>
        <w:t>nd</w:t>
      </w:r>
      <w:r w:rsidR="005A3FD2">
        <w:rPr>
          <w:rFonts w:eastAsia="Times New Roman"/>
        </w:rPr>
        <w:t>u</w:t>
      </w:r>
      <w:r w:rsidRPr="006A37E7">
        <w:rPr>
          <w:rFonts w:eastAsia="Times New Roman"/>
        </w:rPr>
        <w:t xml:space="preserve"> sig til að gera ráðstafanir til að samningurinn öðl</w:t>
      </w:r>
      <w:r w:rsidR="008743B6">
        <w:rPr>
          <w:rFonts w:eastAsia="Times New Roman"/>
        </w:rPr>
        <w:t>að</w:t>
      </w:r>
      <w:r w:rsidRPr="006A37E7">
        <w:rPr>
          <w:rFonts w:eastAsia="Times New Roman"/>
        </w:rPr>
        <w:t xml:space="preserve">ist gildi fyrir árslok 1998. </w:t>
      </w:r>
      <w:r w:rsidR="006564C4" w:rsidRPr="006564C4">
        <w:rPr>
          <w:rFonts w:eastAsia="Times New Roman"/>
        </w:rPr>
        <w:t>Ísland fullgilti samninginn 17. ágúst 1998 og öðlaðist hann gildi hvað Ísland varðar 15. febrúar 1999.</w:t>
      </w:r>
      <w:r w:rsidR="00161535">
        <w:rPr>
          <w:rFonts w:eastAsia="Times New Roman"/>
        </w:rPr>
        <w:t xml:space="preserve"> </w:t>
      </w:r>
      <w:r w:rsidR="00161535" w:rsidRPr="00161535">
        <w:rPr>
          <w:rFonts w:eastAsia="Times New Roman"/>
        </w:rPr>
        <w:t>Til að unnt væri að fullgilda samninginn lagði þáverandi dómsmálaráðherra árið 1998 fram tvö lagafrumvörp á Alþingi, annars vegar frumvarp er varð að lögum nr. 147/1998, um breyting á almennum hegningarlögum, og hins vegar frumvarp er varð að lögum um refsiábyrgð lögaðila vegna mútugreiðslna og hryðjuverka, nr. 144/1998.</w:t>
      </w:r>
    </w:p>
    <w:p w14:paraId="63B02096" w14:textId="14328A4A" w:rsidR="00D0740D" w:rsidRPr="00001A61" w:rsidRDefault="006A37E7" w:rsidP="006A37E7">
      <w:pPr>
        <w:rPr>
          <w:rFonts w:eastAsia="Times New Roman"/>
          <w:szCs w:val="21"/>
        </w:rPr>
      </w:pPr>
      <w:r w:rsidRPr="006A37E7">
        <w:rPr>
          <w:rFonts w:eastAsia="Times New Roman"/>
        </w:rPr>
        <w:t xml:space="preserve">    </w:t>
      </w:r>
    </w:p>
    <w:p w14:paraId="340BD2F2" w14:textId="5CF3C432" w:rsidR="00F416B7" w:rsidRDefault="00E71F27" w:rsidP="00D0740D">
      <w:pPr>
        <w:pStyle w:val="Millifyrirsgn1"/>
        <w:rPr>
          <w:rFonts w:eastAsia="Times New Roman"/>
          <w:szCs w:val="21"/>
        </w:rPr>
      </w:pPr>
      <w:r w:rsidRPr="3C399D3B">
        <w:rPr>
          <w:rFonts w:eastAsia="Times New Roman"/>
          <w:szCs w:val="21"/>
        </w:rPr>
        <w:t>2</w:t>
      </w:r>
      <w:r w:rsidR="00D0740D" w:rsidRPr="3C399D3B">
        <w:rPr>
          <w:rFonts w:eastAsia="Times New Roman"/>
          <w:szCs w:val="21"/>
        </w:rPr>
        <w:t>. Tilefni og nauðsyn lagasetningar.</w:t>
      </w:r>
    </w:p>
    <w:p w14:paraId="4B64EFAF" w14:textId="740C89B9" w:rsidR="006E27EB" w:rsidRDefault="006564C4" w:rsidP="006564C4">
      <w:r w:rsidRPr="006564C4">
        <w:t>Vinnuhópur OECD um mútur í alþjóðlegum viðskiptum hefur það hlutverk að fylgjast með framkvæmd</w:t>
      </w:r>
      <w:r>
        <w:t xml:space="preserve"> og innleiðingu</w:t>
      </w:r>
      <w:r w:rsidRPr="006564C4">
        <w:t xml:space="preserve"> aðildarríkja </w:t>
      </w:r>
      <w:r>
        <w:t>mútu</w:t>
      </w:r>
      <w:r w:rsidRPr="006564C4">
        <w:t xml:space="preserve">samningsins á ákvæðum hans. </w:t>
      </w:r>
      <w:r>
        <w:t>Eftirlit vinnuhópsins fer</w:t>
      </w:r>
      <w:r w:rsidRPr="006564C4">
        <w:t xml:space="preserve"> fram með sérstökum úttektum þar sem farið er yfir </w:t>
      </w:r>
      <w:r>
        <w:t>tiltekna þætti er varða framkvæmd samningsins</w:t>
      </w:r>
      <w:r w:rsidRPr="006564C4">
        <w:t>. Á fundi sínum í desember 20</w:t>
      </w:r>
      <w:r w:rsidR="006E27EB">
        <w:t>20</w:t>
      </w:r>
      <w:r w:rsidRPr="006564C4">
        <w:t xml:space="preserve"> samþykkti vinnuhópurinn skýrslu um Ísland sem var liður í </w:t>
      </w:r>
      <w:r w:rsidR="006E27EB">
        <w:t>fjórðu</w:t>
      </w:r>
      <w:r w:rsidRPr="006564C4">
        <w:t xml:space="preserve"> úttekt vinnuhópsins hér á landi. </w:t>
      </w:r>
      <w:r w:rsidR="006E27EB" w:rsidRPr="006E27EB">
        <w:t xml:space="preserve">Úttekt </w:t>
      </w:r>
      <w:r w:rsidR="001000A6">
        <w:t>vinnu</w:t>
      </w:r>
      <w:r w:rsidR="006E27EB" w:rsidRPr="006E27EB">
        <w:t>hópsins laut fyrst og fremst að getu og hæfni stjórnvalda til að koma upp um brot sem varða mútugreiðslur til erlendra opinberra starfsmanna, rannsaka þau og saksækja.</w:t>
      </w:r>
      <w:r w:rsidR="006E27EB">
        <w:t xml:space="preserve"> Í skýrslunni lýsir vinnuhópurinn áhyggjum yfir því að enn hafi ekki erlent mútubrot verið leitt til lykta hér á landi. Er því ýmsum tilmælum beint til stjórnvalda til að bæta þar úr.</w:t>
      </w:r>
      <w:r w:rsidR="006E27EB" w:rsidRPr="006E27EB">
        <w:t xml:space="preserve"> Í skýrslunni er einnig fjallað um þann árangur sem náðst hefur hjá íslenskum stjórnvöldum. Ber þar helst að nefna nýlega samþykkt lög um vernd </w:t>
      </w:r>
      <w:proofErr w:type="spellStart"/>
      <w:r w:rsidR="006E27EB" w:rsidRPr="006E27EB">
        <w:t>uppljóstrara</w:t>
      </w:r>
      <w:proofErr w:type="spellEnd"/>
      <w:r w:rsidR="008743B6">
        <w:t xml:space="preserve"> og</w:t>
      </w:r>
      <w:r w:rsidR="006E27EB" w:rsidRPr="006E27EB">
        <w:t xml:space="preserve"> eflingu skrifstofu fjármálagreininga og efnahagsbrotadeildar héraðssaksóknara. Einnig má nefna ýmsar lagabreytingar sem snúa t.d. að hækkun refsinga fyrir mútubrot og breytingar á lögum um meðferð sakamála sem heimila nú beitingu allra þvingunarúrræða og sérstakra rannsóknaraðgerða við rannsóknir þessara brota.</w:t>
      </w:r>
      <w:r w:rsidRPr="006564C4">
        <w:t xml:space="preserve"> </w:t>
      </w:r>
    </w:p>
    <w:p w14:paraId="0EBA9825" w14:textId="70887679" w:rsidR="006564C4" w:rsidRDefault="006E27EB" w:rsidP="006564C4">
      <w:r>
        <w:t xml:space="preserve">Nokkur tilmæli vinnuhópsins lúta sérstaklega að ákvæðum almennra hegningarlaga sem varða erlend mútubrot. Er m.a. þeim tilmælum beint til stjórnvalda að skýra betur refsinæmi í þeim tilvikum er mútum er beint að starfsmönnum erlendra fyrirtækja í eigu hins opinbera. Einnig koma fram tilmæli er varða </w:t>
      </w:r>
      <w:r w:rsidR="008E153A">
        <w:t xml:space="preserve">hámarksrefsingu vegna </w:t>
      </w:r>
      <w:r w:rsidR="001000A6">
        <w:t>erlendra mútubrota</w:t>
      </w:r>
      <w:r w:rsidR="008E153A">
        <w:t xml:space="preserve"> sem og heimild til að gera upptækan ávinning af </w:t>
      </w:r>
      <w:r w:rsidR="001000A6">
        <w:t>slíkum brotum</w:t>
      </w:r>
      <w:r w:rsidR="008E153A">
        <w:t xml:space="preserve">. Þá eru sett fram sérstök tilmæli um nauðsyn þess að lengja fyrningarfrest refsiábyrgðar lögaðila. </w:t>
      </w:r>
      <w:r w:rsidR="00401D85">
        <w:t>Frumvarp þetta er</w:t>
      </w:r>
      <w:r w:rsidR="008743B6">
        <w:t xml:space="preserve"> því</w:t>
      </w:r>
      <w:r w:rsidR="00401D85">
        <w:t xml:space="preserve"> samið í þeim tilgangi að uppfylla umrædd tilmæli vinnuhópsins</w:t>
      </w:r>
      <w:r w:rsidR="008743B6">
        <w:t xml:space="preserve"> og styrkja þar með lagagrundvöll fyrir beitingu umræddra ákvæða</w:t>
      </w:r>
      <w:r w:rsidR="006564C4" w:rsidRPr="006564C4">
        <w:t>.</w:t>
      </w:r>
    </w:p>
    <w:p w14:paraId="57C8CF56" w14:textId="77777777" w:rsidR="008E153A" w:rsidRPr="006564C4" w:rsidRDefault="008E153A" w:rsidP="006564C4"/>
    <w:p w14:paraId="3EA56A83" w14:textId="79C4EEA9" w:rsidR="00D0740D" w:rsidRDefault="00E71F27" w:rsidP="00D0740D">
      <w:pPr>
        <w:pStyle w:val="Millifyrirsgn1"/>
        <w:rPr>
          <w:rFonts w:eastAsia="Times New Roman"/>
          <w:szCs w:val="21"/>
        </w:rPr>
      </w:pPr>
      <w:r w:rsidRPr="3C399D3B">
        <w:rPr>
          <w:rFonts w:eastAsia="Times New Roman"/>
          <w:szCs w:val="21"/>
        </w:rPr>
        <w:t>3</w:t>
      </w:r>
      <w:r w:rsidR="00D0740D" w:rsidRPr="3C399D3B">
        <w:rPr>
          <w:rFonts w:eastAsia="Times New Roman"/>
          <w:szCs w:val="21"/>
        </w:rPr>
        <w:t>. Meginefni frumvarpsins.</w:t>
      </w:r>
    </w:p>
    <w:p w14:paraId="6552B158" w14:textId="11154BC5" w:rsidR="009C42A1" w:rsidRDefault="00E05DC7" w:rsidP="008E153A">
      <w:pPr>
        <w:rPr>
          <w:rFonts w:eastAsia="Times New Roman"/>
        </w:rPr>
      </w:pPr>
      <w:r w:rsidRPr="00E05DC7">
        <w:rPr>
          <w:rFonts w:eastAsia="Times New Roman"/>
        </w:rPr>
        <w:t>Í frumvarpinu er mælt fyrir um breytingar á ákvæðum almennra hegningarlaga</w:t>
      </w:r>
      <w:r w:rsidR="008C0FB7">
        <w:rPr>
          <w:rFonts w:eastAsia="Times New Roman"/>
        </w:rPr>
        <w:t xml:space="preserve"> </w:t>
      </w:r>
      <w:r w:rsidRPr="00E05DC7">
        <w:rPr>
          <w:rFonts w:eastAsia="Times New Roman"/>
        </w:rPr>
        <w:t xml:space="preserve">sem taka til </w:t>
      </w:r>
      <w:r w:rsidR="008C0FB7">
        <w:rPr>
          <w:rFonts w:eastAsia="Times New Roman"/>
        </w:rPr>
        <w:t xml:space="preserve">erlendra </w:t>
      </w:r>
      <w:r w:rsidRPr="00E05DC7">
        <w:rPr>
          <w:rFonts w:eastAsia="Times New Roman"/>
        </w:rPr>
        <w:t xml:space="preserve">mútubrota. </w:t>
      </w:r>
      <w:r w:rsidR="008C0FB7">
        <w:rPr>
          <w:rFonts w:eastAsia="Times New Roman"/>
        </w:rPr>
        <w:t xml:space="preserve">Helstu efnisatriði frumvarpsins lúta </w:t>
      </w:r>
      <w:r w:rsidR="008E153A">
        <w:rPr>
          <w:rFonts w:eastAsia="Times New Roman"/>
        </w:rPr>
        <w:t xml:space="preserve">að breytingum á 264. gr. a </w:t>
      </w:r>
      <w:r w:rsidR="009C42A1">
        <w:rPr>
          <w:rFonts w:eastAsia="Times New Roman"/>
        </w:rPr>
        <w:t>laganna</w:t>
      </w:r>
      <w:r w:rsidR="008E153A">
        <w:rPr>
          <w:rFonts w:eastAsia="Times New Roman"/>
        </w:rPr>
        <w:t xml:space="preserve"> í því skyni að taka af allan vafa um að </w:t>
      </w:r>
      <w:r w:rsidR="00B135C5">
        <w:rPr>
          <w:rFonts w:eastAsia="Times New Roman"/>
        </w:rPr>
        <w:t>ákvæðið</w:t>
      </w:r>
      <w:r w:rsidR="008E153A">
        <w:rPr>
          <w:rFonts w:eastAsia="Times New Roman"/>
        </w:rPr>
        <w:t xml:space="preserve"> nái</w:t>
      </w:r>
      <w:r w:rsidR="008C0FB7">
        <w:rPr>
          <w:rFonts w:eastAsia="Times New Roman"/>
        </w:rPr>
        <w:t xml:space="preserve"> einnig</w:t>
      </w:r>
      <w:r w:rsidR="008E153A">
        <w:rPr>
          <w:rFonts w:eastAsia="Times New Roman"/>
        </w:rPr>
        <w:t xml:space="preserve"> til mútubrota er beinast að starfsmönnum erlendra fyrirtækja í opinberri eigu með sama hætti og </w:t>
      </w:r>
      <w:r w:rsidR="001000A6">
        <w:rPr>
          <w:rFonts w:eastAsia="Times New Roman"/>
        </w:rPr>
        <w:t>109. gr.</w:t>
      </w:r>
      <w:r w:rsidR="008E153A">
        <w:rPr>
          <w:rFonts w:eastAsia="Times New Roman"/>
        </w:rPr>
        <w:t xml:space="preserve"> nær almennt til erlendra opinberra starfsmanna. </w:t>
      </w:r>
    </w:p>
    <w:p w14:paraId="4C2D2A03" w14:textId="2AED2549" w:rsidR="00D7483B" w:rsidRDefault="008E153A" w:rsidP="008E153A">
      <w:pPr>
        <w:rPr>
          <w:rFonts w:eastAsia="Times New Roman"/>
        </w:rPr>
      </w:pPr>
      <w:r>
        <w:rPr>
          <w:rFonts w:eastAsia="Times New Roman"/>
        </w:rPr>
        <w:lastRenderedPageBreak/>
        <w:t xml:space="preserve">Jafnframt </w:t>
      </w:r>
      <w:r w:rsidR="009C42A1">
        <w:rPr>
          <w:rFonts w:eastAsia="Times New Roman"/>
        </w:rPr>
        <w:t>er kveðið á um</w:t>
      </w:r>
      <w:r>
        <w:rPr>
          <w:rFonts w:eastAsia="Times New Roman"/>
        </w:rPr>
        <w:t xml:space="preserve"> breyting</w:t>
      </w:r>
      <w:r w:rsidR="009C42A1">
        <w:rPr>
          <w:rFonts w:eastAsia="Times New Roman"/>
        </w:rPr>
        <w:t xml:space="preserve">u á </w:t>
      </w:r>
      <w:r w:rsidR="008C0FB7">
        <w:rPr>
          <w:rFonts w:eastAsia="Times New Roman"/>
        </w:rPr>
        <w:t>refsihámarki</w:t>
      </w:r>
      <w:r w:rsidR="009C42A1">
        <w:rPr>
          <w:rFonts w:eastAsia="Times New Roman"/>
        </w:rPr>
        <w:t xml:space="preserve"> vegna brota gegn</w:t>
      </w:r>
      <w:r>
        <w:rPr>
          <w:rFonts w:eastAsia="Times New Roman"/>
        </w:rPr>
        <w:t xml:space="preserve"> </w:t>
      </w:r>
      <w:r w:rsidR="009C42A1">
        <w:rPr>
          <w:rFonts w:eastAsia="Times New Roman"/>
        </w:rPr>
        <w:t>109.</w:t>
      </w:r>
      <w:r w:rsidR="001000A6">
        <w:rPr>
          <w:rFonts w:eastAsia="Times New Roman"/>
        </w:rPr>
        <w:t xml:space="preserve"> og 264.</w:t>
      </w:r>
      <w:r w:rsidR="009C42A1">
        <w:rPr>
          <w:rFonts w:eastAsia="Times New Roman"/>
        </w:rPr>
        <w:t xml:space="preserve"> gr</w:t>
      </w:r>
      <w:r w:rsidR="001000A6">
        <w:rPr>
          <w:rFonts w:eastAsia="Times New Roman"/>
        </w:rPr>
        <w:t xml:space="preserve"> a</w:t>
      </w:r>
      <w:r>
        <w:rPr>
          <w:rFonts w:eastAsia="Times New Roman"/>
        </w:rPr>
        <w:t>.</w:t>
      </w:r>
      <w:r w:rsidR="009C42A1">
        <w:rPr>
          <w:rFonts w:eastAsia="Times New Roman"/>
        </w:rPr>
        <w:t xml:space="preserve"> </w:t>
      </w:r>
      <w:r>
        <w:rPr>
          <w:rFonts w:eastAsia="Times New Roman"/>
        </w:rPr>
        <w:t>Er það annars vegar til að bregðast við tilmælum um að refsingar fyrir erlend mútubrot skuli vera sambærilegar og fyrir mútuþágur</w:t>
      </w:r>
      <w:r w:rsidR="009C42A1">
        <w:rPr>
          <w:rFonts w:eastAsia="Times New Roman"/>
        </w:rPr>
        <w:t xml:space="preserve"> samkvæmt 128. gr. laganna</w:t>
      </w:r>
      <w:r>
        <w:rPr>
          <w:rFonts w:eastAsia="Times New Roman"/>
        </w:rPr>
        <w:t>, þ.e.</w:t>
      </w:r>
      <w:r w:rsidR="008743B6">
        <w:rPr>
          <w:rFonts w:eastAsia="Times New Roman"/>
        </w:rPr>
        <w:t xml:space="preserve"> að hámarki</w:t>
      </w:r>
      <w:r>
        <w:rPr>
          <w:rFonts w:eastAsia="Times New Roman"/>
        </w:rPr>
        <w:t xml:space="preserve"> 6 ára fangelsi. Hins vegar er kveðið á um hækkun </w:t>
      </w:r>
      <w:r w:rsidR="008C0FB7">
        <w:rPr>
          <w:rFonts w:eastAsia="Times New Roman"/>
        </w:rPr>
        <w:t>refsihámarks</w:t>
      </w:r>
      <w:r>
        <w:rPr>
          <w:rFonts w:eastAsia="Times New Roman"/>
        </w:rPr>
        <w:t xml:space="preserve"> til að unnt </w:t>
      </w:r>
      <w:r w:rsidR="009C42A1">
        <w:rPr>
          <w:rFonts w:eastAsia="Times New Roman"/>
        </w:rPr>
        <w:t>verði</w:t>
      </w:r>
      <w:r>
        <w:rPr>
          <w:rFonts w:eastAsia="Times New Roman"/>
        </w:rPr>
        <w:t xml:space="preserve"> að beita </w:t>
      </w:r>
      <w:r w:rsidR="001000A6">
        <w:rPr>
          <w:rFonts w:eastAsia="Times New Roman"/>
        </w:rPr>
        <w:t>upptöku</w:t>
      </w:r>
      <w:r>
        <w:rPr>
          <w:rFonts w:eastAsia="Times New Roman"/>
        </w:rPr>
        <w:t>heimild</w:t>
      </w:r>
      <w:r w:rsidR="001000A6">
        <w:rPr>
          <w:rFonts w:eastAsia="Times New Roman"/>
        </w:rPr>
        <w:t xml:space="preserve"> í</w:t>
      </w:r>
      <w:r>
        <w:rPr>
          <w:rFonts w:eastAsia="Times New Roman"/>
        </w:rPr>
        <w:t xml:space="preserve"> 69. gr. b. laganna </w:t>
      </w:r>
      <w:r w:rsidR="008C0FB7">
        <w:rPr>
          <w:rFonts w:eastAsia="Times New Roman"/>
        </w:rPr>
        <w:t>þegar sakfellt er fyrir erlend mútubrot</w:t>
      </w:r>
      <w:r w:rsidR="009C42A1">
        <w:rPr>
          <w:rFonts w:eastAsia="Times New Roman"/>
        </w:rPr>
        <w:t xml:space="preserve">. </w:t>
      </w:r>
    </w:p>
    <w:p w14:paraId="7B040FB2" w14:textId="00BF093D" w:rsidR="009C42A1" w:rsidRDefault="009C42A1" w:rsidP="008E153A">
      <w:pPr>
        <w:rPr>
          <w:rFonts w:eastAsia="Times New Roman"/>
          <w:szCs w:val="21"/>
        </w:rPr>
      </w:pPr>
      <w:r>
        <w:rPr>
          <w:rFonts w:eastAsia="Times New Roman"/>
        </w:rPr>
        <w:t xml:space="preserve">Loks er kveðið á um breytingu á 81. gr. laganna </w:t>
      </w:r>
      <w:r w:rsidR="008C0FB7">
        <w:rPr>
          <w:rFonts w:eastAsia="Times New Roman"/>
        </w:rPr>
        <w:t>sem felur í sér að</w:t>
      </w:r>
      <w:r>
        <w:rPr>
          <w:rFonts w:eastAsia="Times New Roman"/>
        </w:rPr>
        <w:t xml:space="preserve"> fyrningarfrestur refsiábyrgðar lögaðila vegna brota gegn 2. mgr. 109. gr.</w:t>
      </w:r>
      <w:r w:rsidR="001000A6">
        <w:rPr>
          <w:rFonts w:eastAsia="Times New Roman"/>
        </w:rPr>
        <w:t xml:space="preserve"> og 1. mgr. 264. gr. a.</w:t>
      </w:r>
      <w:r>
        <w:rPr>
          <w:rFonts w:eastAsia="Times New Roman"/>
        </w:rPr>
        <w:t xml:space="preserve"> verði 10 ár í stað núverandi 5 ára.  </w:t>
      </w:r>
    </w:p>
    <w:p w14:paraId="3C875236" w14:textId="0BA5F9F0" w:rsidR="00D0740D" w:rsidRPr="00001A61" w:rsidRDefault="00BB536D" w:rsidP="003D7B1D">
      <w:pPr>
        <w:rPr>
          <w:rFonts w:eastAsia="Times New Roman"/>
          <w:szCs w:val="21"/>
        </w:rPr>
      </w:pPr>
      <w:r w:rsidRPr="3C399D3B">
        <w:rPr>
          <w:rFonts w:eastAsia="Times New Roman"/>
          <w:szCs w:val="21"/>
        </w:rPr>
        <w:t xml:space="preserve">  </w:t>
      </w:r>
    </w:p>
    <w:p w14:paraId="2E69B9F6" w14:textId="77777777" w:rsidR="00D0740D" w:rsidRPr="00001A61" w:rsidRDefault="00E71F27" w:rsidP="00D0740D">
      <w:pPr>
        <w:pStyle w:val="Millifyrirsgn1"/>
        <w:rPr>
          <w:rFonts w:eastAsia="Times New Roman"/>
          <w:szCs w:val="21"/>
        </w:rPr>
      </w:pPr>
      <w:r w:rsidRPr="3C399D3B">
        <w:rPr>
          <w:rFonts w:eastAsia="Times New Roman"/>
          <w:szCs w:val="21"/>
        </w:rPr>
        <w:t>4</w:t>
      </w:r>
      <w:r w:rsidR="00D0740D" w:rsidRPr="3C399D3B">
        <w:rPr>
          <w:rFonts w:eastAsia="Times New Roman"/>
          <w:szCs w:val="21"/>
        </w:rPr>
        <w:t xml:space="preserve">. Samræmi við stjórnarskrá og alþjóðlegar skuldbindingar. </w:t>
      </w:r>
    </w:p>
    <w:p w14:paraId="63BC269D" w14:textId="293B4A5B" w:rsidR="00580692" w:rsidRPr="000C3EF6" w:rsidRDefault="000C3EF6" w:rsidP="000C3EF6">
      <w:pPr>
        <w:pStyle w:val="Millifyrirsgn1"/>
        <w:ind w:firstLine="284"/>
        <w:rPr>
          <w:rFonts w:eastAsia="Times New Roman"/>
          <w:b w:val="0"/>
          <w:szCs w:val="21"/>
        </w:rPr>
      </w:pPr>
      <w:r w:rsidRPr="3C399D3B">
        <w:rPr>
          <w:rFonts w:eastAsia="Times New Roman"/>
          <w:b w:val="0"/>
          <w:szCs w:val="21"/>
        </w:rPr>
        <w:t>Frumvarpið</w:t>
      </w:r>
      <w:r w:rsidR="001F794C" w:rsidRPr="3C399D3B">
        <w:rPr>
          <w:rFonts w:eastAsia="Times New Roman"/>
          <w:b w:val="0"/>
          <w:szCs w:val="21"/>
        </w:rPr>
        <w:t xml:space="preserve"> felur í sér nauðsynlegar breytingar á lögum til að íslensk stjórnvöld geti </w:t>
      </w:r>
      <w:r w:rsidR="009A355C">
        <w:rPr>
          <w:rFonts w:eastAsia="Times New Roman"/>
          <w:b w:val="0"/>
          <w:szCs w:val="21"/>
        </w:rPr>
        <w:t xml:space="preserve">uppfyllt </w:t>
      </w:r>
      <w:r w:rsidR="009C42A1">
        <w:rPr>
          <w:rFonts w:eastAsia="Times New Roman"/>
          <w:b w:val="0"/>
          <w:szCs w:val="21"/>
        </w:rPr>
        <w:t xml:space="preserve">framangreind </w:t>
      </w:r>
      <w:r w:rsidR="009A355C">
        <w:rPr>
          <w:rFonts w:eastAsia="Times New Roman"/>
          <w:b w:val="0"/>
          <w:szCs w:val="21"/>
        </w:rPr>
        <w:t xml:space="preserve">tilmæli </w:t>
      </w:r>
      <w:r w:rsidR="009C42A1">
        <w:rPr>
          <w:rFonts w:eastAsia="Times New Roman"/>
          <w:b w:val="0"/>
          <w:szCs w:val="21"/>
        </w:rPr>
        <w:t>vinnuhóps</w:t>
      </w:r>
      <w:r w:rsidR="009A355C">
        <w:rPr>
          <w:rFonts w:eastAsia="Times New Roman"/>
          <w:b w:val="0"/>
          <w:szCs w:val="21"/>
        </w:rPr>
        <w:t xml:space="preserve"> OECD um </w:t>
      </w:r>
      <w:r w:rsidR="009C42A1">
        <w:rPr>
          <w:rFonts w:eastAsia="Times New Roman"/>
          <w:b w:val="0"/>
          <w:szCs w:val="21"/>
        </w:rPr>
        <w:t xml:space="preserve">framkvæmd og </w:t>
      </w:r>
      <w:r w:rsidR="009A355C">
        <w:rPr>
          <w:rFonts w:eastAsia="Times New Roman"/>
          <w:b w:val="0"/>
          <w:szCs w:val="21"/>
        </w:rPr>
        <w:t>innleiðingu</w:t>
      </w:r>
      <w:r w:rsidR="009C42A1">
        <w:rPr>
          <w:rFonts w:eastAsia="Times New Roman"/>
          <w:b w:val="0"/>
          <w:szCs w:val="21"/>
        </w:rPr>
        <w:t xml:space="preserve"> </w:t>
      </w:r>
      <w:r w:rsidR="009A355C">
        <w:rPr>
          <w:rFonts w:eastAsia="Times New Roman"/>
          <w:b w:val="0"/>
          <w:szCs w:val="21"/>
        </w:rPr>
        <w:t>á mútusamningnum</w:t>
      </w:r>
      <w:r w:rsidR="00CB11BB" w:rsidRPr="3C399D3B">
        <w:rPr>
          <w:rFonts w:eastAsia="Times New Roman"/>
          <w:b w:val="0"/>
          <w:szCs w:val="21"/>
        </w:rPr>
        <w:t>.</w:t>
      </w:r>
      <w:r w:rsidR="009A355C">
        <w:rPr>
          <w:rFonts w:eastAsia="Times New Roman"/>
          <w:b w:val="0"/>
          <w:szCs w:val="21"/>
        </w:rPr>
        <w:t xml:space="preserve"> Með undirritun og </w:t>
      </w:r>
      <w:proofErr w:type="spellStart"/>
      <w:r w:rsidR="009A355C">
        <w:rPr>
          <w:rFonts w:eastAsia="Times New Roman"/>
          <w:b w:val="0"/>
          <w:szCs w:val="21"/>
        </w:rPr>
        <w:t>fullgildingu</w:t>
      </w:r>
      <w:proofErr w:type="spellEnd"/>
      <w:r w:rsidR="009A355C">
        <w:rPr>
          <w:rFonts w:eastAsia="Times New Roman"/>
          <w:b w:val="0"/>
          <w:szCs w:val="21"/>
        </w:rPr>
        <w:t xml:space="preserve"> samningsins hafa íslensk stjórnvöld skuldbundið sig að þjóðarrétti til að innleiða efni hans í íslensk lög. </w:t>
      </w:r>
      <w:r w:rsidR="00CB11BB" w:rsidRPr="3C399D3B">
        <w:rPr>
          <w:rFonts w:eastAsia="Times New Roman"/>
          <w:b w:val="0"/>
          <w:szCs w:val="21"/>
        </w:rPr>
        <w:t xml:space="preserve"> Að öðru leyti</w:t>
      </w:r>
      <w:r w:rsidRPr="3C399D3B">
        <w:rPr>
          <w:rFonts w:eastAsia="Times New Roman"/>
          <w:b w:val="0"/>
          <w:szCs w:val="21"/>
        </w:rPr>
        <w:t xml:space="preserve"> hefur</w:t>
      </w:r>
      <w:r w:rsidR="00CB11BB" w:rsidRPr="3C399D3B">
        <w:rPr>
          <w:rFonts w:eastAsia="Times New Roman"/>
          <w:b w:val="0"/>
          <w:szCs w:val="21"/>
        </w:rPr>
        <w:t xml:space="preserve"> frumvarpið</w:t>
      </w:r>
      <w:r w:rsidRPr="3C399D3B">
        <w:rPr>
          <w:rFonts w:eastAsia="Times New Roman"/>
          <w:b w:val="0"/>
          <w:szCs w:val="21"/>
        </w:rPr>
        <w:t xml:space="preserve"> hvorki gefið sérstakt tilefni til að meta samræmi við stjórnarskrá lýðveldisins Íslands, nr. 33/1944, né </w:t>
      </w:r>
      <w:r w:rsidR="00CB11BB" w:rsidRPr="3C399D3B">
        <w:rPr>
          <w:rFonts w:eastAsia="Times New Roman"/>
          <w:b w:val="0"/>
          <w:szCs w:val="21"/>
        </w:rPr>
        <w:t xml:space="preserve">aðrar </w:t>
      </w:r>
      <w:r w:rsidRPr="3C399D3B">
        <w:rPr>
          <w:rFonts w:eastAsia="Times New Roman"/>
          <w:b w:val="0"/>
          <w:szCs w:val="21"/>
        </w:rPr>
        <w:t>alþjóðlegar skuldbindingar.</w:t>
      </w:r>
    </w:p>
    <w:p w14:paraId="0B55A1A2" w14:textId="77777777" w:rsidR="000C3EF6" w:rsidRPr="000C3EF6" w:rsidRDefault="000C3EF6" w:rsidP="000C3EF6">
      <w:pPr>
        <w:rPr>
          <w:rFonts w:eastAsia="Times New Roman"/>
          <w:szCs w:val="21"/>
        </w:rPr>
      </w:pPr>
    </w:p>
    <w:p w14:paraId="44224CEC" w14:textId="77777777" w:rsidR="00D0740D" w:rsidRPr="00001A61" w:rsidRDefault="00E71F27" w:rsidP="00D0740D">
      <w:pPr>
        <w:pStyle w:val="Millifyrirsgn1"/>
        <w:rPr>
          <w:rFonts w:eastAsia="Times New Roman"/>
          <w:szCs w:val="21"/>
        </w:rPr>
      </w:pPr>
      <w:r w:rsidRPr="3C399D3B">
        <w:rPr>
          <w:rFonts w:eastAsia="Times New Roman"/>
          <w:szCs w:val="21"/>
        </w:rPr>
        <w:t>5</w:t>
      </w:r>
      <w:r w:rsidR="00D0740D" w:rsidRPr="3C399D3B">
        <w:rPr>
          <w:rFonts w:eastAsia="Times New Roman"/>
          <w:szCs w:val="21"/>
        </w:rPr>
        <w:t xml:space="preserve">. Samráð. </w:t>
      </w:r>
    </w:p>
    <w:p w14:paraId="2E4A5259" w14:textId="334CBAAA" w:rsidR="005931DC" w:rsidRPr="00001A61" w:rsidRDefault="005931DC" w:rsidP="005931DC">
      <w:pPr>
        <w:rPr>
          <w:rFonts w:eastAsia="Times New Roman"/>
          <w:szCs w:val="21"/>
        </w:rPr>
      </w:pPr>
      <w:r w:rsidRPr="3C399D3B">
        <w:rPr>
          <w:rFonts w:eastAsia="Times New Roman"/>
          <w:szCs w:val="21"/>
        </w:rPr>
        <w:t xml:space="preserve">Við vinnu frumvarpsins hafði dómsmálaráðuneytið samráð við </w:t>
      </w:r>
      <w:r w:rsidR="009A355C">
        <w:rPr>
          <w:rFonts w:eastAsia="Times New Roman"/>
          <w:szCs w:val="21"/>
        </w:rPr>
        <w:t>ríkissaksóknara og héraðssaksóknara</w:t>
      </w:r>
      <w:r w:rsidR="005F73D9" w:rsidRPr="3C399D3B">
        <w:rPr>
          <w:rFonts w:eastAsia="Times New Roman"/>
          <w:szCs w:val="21"/>
        </w:rPr>
        <w:t>.</w:t>
      </w:r>
      <w:r w:rsidRPr="3C399D3B">
        <w:rPr>
          <w:rFonts w:eastAsia="Times New Roman"/>
          <w:szCs w:val="21"/>
        </w:rPr>
        <w:t xml:space="preserve"> Í því samráðsferli </w:t>
      </w:r>
      <w:r w:rsidR="00C84F59">
        <w:rPr>
          <w:rFonts w:eastAsia="Times New Roman"/>
          <w:szCs w:val="21"/>
        </w:rPr>
        <w:t>voru frumvarpsdrög borin undir embættin til yfirferðar og athugasemda</w:t>
      </w:r>
      <w:r w:rsidRPr="3C399D3B">
        <w:rPr>
          <w:rFonts w:eastAsia="Times New Roman"/>
          <w:szCs w:val="21"/>
        </w:rPr>
        <w:t xml:space="preserve">. </w:t>
      </w:r>
      <w:r w:rsidR="00D039CB" w:rsidRPr="3C399D3B">
        <w:rPr>
          <w:rFonts w:eastAsia="Times New Roman"/>
          <w:szCs w:val="21"/>
        </w:rPr>
        <w:t>A</w:t>
      </w:r>
      <w:r w:rsidRPr="3C399D3B">
        <w:rPr>
          <w:rFonts w:eastAsia="Times New Roman"/>
          <w:szCs w:val="21"/>
        </w:rPr>
        <w:t>thugasemdir bárust frá</w:t>
      </w:r>
      <w:r w:rsidR="00C84F59">
        <w:rPr>
          <w:rFonts w:eastAsia="Times New Roman"/>
          <w:szCs w:val="21"/>
        </w:rPr>
        <w:t xml:space="preserve"> báðum</w:t>
      </w:r>
      <w:r w:rsidRPr="3C399D3B">
        <w:rPr>
          <w:rFonts w:eastAsia="Times New Roman"/>
          <w:szCs w:val="21"/>
        </w:rPr>
        <w:t xml:space="preserve"> </w:t>
      </w:r>
      <w:r w:rsidR="009A355C">
        <w:rPr>
          <w:rFonts w:eastAsia="Times New Roman"/>
          <w:szCs w:val="21"/>
        </w:rPr>
        <w:t>embættu</w:t>
      </w:r>
      <w:r w:rsidR="00C84F59">
        <w:rPr>
          <w:rFonts w:eastAsia="Times New Roman"/>
          <w:szCs w:val="21"/>
        </w:rPr>
        <w:t>m</w:t>
      </w:r>
      <w:r w:rsidR="00D039CB" w:rsidRPr="3C399D3B">
        <w:rPr>
          <w:rFonts w:eastAsia="Times New Roman"/>
          <w:szCs w:val="21"/>
        </w:rPr>
        <w:t xml:space="preserve"> og var</w:t>
      </w:r>
      <w:r w:rsidRPr="3C399D3B">
        <w:rPr>
          <w:rFonts w:eastAsia="Times New Roman"/>
          <w:szCs w:val="21"/>
        </w:rPr>
        <w:t xml:space="preserve"> tekið tillit til þeirra við gerð frumvarpsins.</w:t>
      </w:r>
    </w:p>
    <w:p w14:paraId="7445E005" w14:textId="6F6E0C1A" w:rsidR="005931DC" w:rsidRPr="009A355C" w:rsidRDefault="005931DC" w:rsidP="005931DC">
      <w:pPr>
        <w:rPr>
          <w:rFonts w:eastAsia="Times New Roman"/>
        </w:rPr>
      </w:pPr>
      <w:r w:rsidRPr="009A355C">
        <w:rPr>
          <w:rFonts w:eastAsia="Times New Roman"/>
        </w:rPr>
        <w:t xml:space="preserve">Drög að frumvarpinu voru birt í samráðsgátt Stjórnarráðsins hinn </w:t>
      </w:r>
      <w:r w:rsidR="00C02BE3" w:rsidRPr="009A355C">
        <w:rPr>
          <w:rFonts w:eastAsia="Times New Roman"/>
        </w:rPr>
        <w:t>xxx</w:t>
      </w:r>
      <w:r w:rsidRPr="009A355C">
        <w:rPr>
          <w:rFonts w:eastAsia="Times New Roman"/>
        </w:rPr>
        <w:t xml:space="preserve"> og var hægt að skila inn umsögn til og með </w:t>
      </w:r>
      <w:r w:rsidR="00C02BE3" w:rsidRPr="009A355C">
        <w:rPr>
          <w:rFonts w:eastAsia="Times New Roman"/>
        </w:rPr>
        <w:t>xxx</w:t>
      </w:r>
      <w:r w:rsidRPr="009A355C">
        <w:rPr>
          <w:rFonts w:eastAsia="Times New Roman"/>
        </w:rPr>
        <w:t xml:space="preserve">. </w:t>
      </w:r>
      <w:r w:rsidR="00C02BE3" w:rsidRPr="009A355C">
        <w:rPr>
          <w:rFonts w:eastAsia="Times New Roman"/>
        </w:rPr>
        <w:t>Umsagnir bárust</w:t>
      </w:r>
      <w:r w:rsidRPr="009A355C">
        <w:rPr>
          <w:rFonts w:eastAsia="Times New Roman"/>
        </w:rPr>
        <w:t xml:space="preserve"> frá </w:t>
      </w:r>
      <w:r w:rsidR="00C02BE3" w:rsidRPr="009A355C">
        <w:rPr>
          <w:rFonts w:eastAsia="Times New Roman"/>
        </w:rPr>
        <w:t>xxx</w:t>
      </w:r>
      <w:r w:rsidR="00270869" w:rsidRPr="009A355C">
        <w:rPr>
          <w:rFonts w:eastAsia="Times New Roman"/>
        </w:rPr>
        <w:t xml:space="preserve"> og lutu að…</w:t>
      </w:r>
    </w:p>
    <w:p w14:paraId="2CA0C770" w14:textId="77777777" w:rsidR="00580692" w:rsidRPr="00001A61" w:rsidRDefault="00580692" w:rsidP="00580692">
      <w:pPr>
        <w:rPr>
          <w:rFonts w:eastAsia="Times New Roman"/>
          <w:szCs w:val="21"/>
        </w:rPr>
      </w:pPr>
    </w:p>
    <w:p w14:paraId="2F0FCE48" w14:textId="77777777" w:rsidR="00D0740D" w:rsidRDefault="00E71F27" w:rsidP="00D0740D">
      <w:pPr>
        <w:pStyle w:val="Millifyrirsgn1"/>
        <w:rPr>
          <w:rFonts w:eastAsia="Times New Roman"/>
          <w:szCs w:val="21"/>
        </w:rPr>
      </w:pPr>
      <w:r w:rsidRPr="3C399D3B">
        <w:rPr>
          <w:rFonts w:eastAsia="Times New Roman"/>
          <w:szCs w:val="21"/>
        </w:rPr>
        <w:t>6</w:t>
      </w:r>
      <w:r w:rsidR="00D0740D" w:rsidRPr="3C399D3B">
        <w:rPr>
          <w:rFonts w:eastAsia="Times New Roman"/>
          <w:szCs w:val="21"/>
        </w:rPr>
        <w:t xml:space="preserve">. Mat á áhrifum. </w:t>
      </w:r>
    </w:p>
    <w:p w14:paraId="5C7F0FCF" w14:textId="7D380C2A" w:rsidR="00B23CF4" w:rsidRDefault="00B23CF4" w:rsidP="009C4D9D">
      <w:pPr>
        <w:rPr>
          <w:rFonts w:eastAsia="Times New Roman"/>
          <w:szCs w:val="21"/>
        </w:rPr>
      </w:pPr>
      <w:r w:rsidRPr="3C399D3B">
        <w:rPr>
          <w:rFonts w:eastAsia="Times New Roman"/>
          <w:szCs w:val="21"/>
        </w:rPr>
        <w:t xml:space="preserve">Frumvarpið mun </w:t>
      </w:r>
      <w:r w:rsidR="009A355C">
        <w:rPr>
          <w:rFonts w:eastAsia="Times New Roman"/>
          <w:szCs w:val="21"/>
        </w:rPr>
        <w:t xml:space="preserve">aðeins hafa </w:t>
      </w:r>
      <w:r w:rsidRPr="3C399D3B">
        <w:rPr>
          <w:rFonts w:eastAsia="Times New Roman"/>
          <w:szCs w:val="21"/>
        </w:rPr>
        <w:t xml:space="preserve">áhrif á </w:t>
      </w:r>
      <w:r w:rsidR="009A355C">
        <w:rPr>
          <w:rFonts w:eastAsia="Times New Roman"/>
          <w:szCs w:val="21"/>
        </w:rPr>
        <w:t xml:space="preserve">túlkun og beitingu </w:t>
      </w:r>
      <w:r w:rsidR="001000A6">
        <w:rPr>
          <w:rFonts w:eastAsia="Times New Roman"/>
          <w:szCs w:val="21"/>
        </w:rPr>
        <w:t>109</w:t>
      </w:r>
      <w:r w:rsidR="009A355C">
        <w:rPr>
          <w:rFonts w:eastAsia="Times New Roman"/>
          <w:szCs w:val="21"/>
        </w:rPr>
        <w:t>. gr</w:t>
      </w:r>
      <w:r w:rsidR="001000A6">
        <w:rPr>
          <w:rFonts w:eastAsia="Times New Roman"/>
          <w:szCs w:val="21"/>
        </w:rPr>
        <w:t>. og 264. gr. a.</w:t>
      </w:r>
      <w:r w:rsidR="009A355C">
        <w:rPr>
          <w:rFonts w:eastAsia="Times New Roman"/>
          <w:szCs w:val="21"/>
        </w:rPr>
        <w:t xml:space="preserve">, upptökuákvæði </w:t>
      </w:r>
      <w:r w:rsidR="00AE33C3">
        <w:rPr>
          <w:rFonts w:eastAsia="Times New Roman"/>
          <w:szCs w:val="21"/>
        </w:rPr>
        <w:t>69. gr. b.</w:t>
      </w:r>
      <w:r w:rsidR="009A355C">
        <w:rPr>
          <w:rFonts w:eastAsia="Times New Roman"/>
          <w:szCs w:val="21"/>
        </w:rPr>
        <w:t xml:space="preserve"> og fyrningarfrest</w:t>
      </w:r>
      <w:r w:rsidR="00AE33C3">
        <w:rPr>
          <w:rFonts w:eastAsia="Times New Roman"/>
          <w:szCs w:val="21"/>
        </w:rPr>
        <w:t xml:space="preserve"> </w:t>
      </w:r>
      <w:r w:rsidR="001000A6">
        <w:rPr>
          <w:rFonts w:eastAsia="Times New Roman"/>
          <w:szCs w:val="21"/>
        </w:rPr>
        <w:t>skv.</w:t>
      </w:r>
      <w:r w:rsidR="00AE33C3">
        <w:rPr>
          <w:rFonts w:eastAsia="Times New Roman"/>
          <w:szCs w:val="21"/>
        </w:rPr>
        <w:t xml:space="preserve"> 81.gr.</w:t>
      </w:r>
      <w:r w:rsidR="009A355C">
        <w:rPr>
          <w:rFonts w:eastAsia="Times New Roman"/>
          <w:szCs w:val="21"/>
        </w:rPr>
        <w:t xml:space="preserve"> að því er varðar refsiábyrgð lögaðila.</w:t>
      </w:r>
    </w:p>
    <w:p w14:paraId="7691798F" w14:textId="2B14EAC3" w:rsidR="009C4D9D" w:rsidRPr="009C4D9D" w:rsidRDefault="009C4D9D" w:rsidP="009C4D9D">
      <w:pPr>
        <w:rPr>
          <w:rFonts w:eastAsia="Times New Roman"/>
          <w:szCs w:val="21"/>
        </w:rPr>
      </w:pPr>
      <w:r w:rsidRPr="3C399D3B">
        <w:rPr>
          <w:rFonts w:eastAsia="Times New Roman"/>
          <w:szCs w:val="21"/>
        </w:rPr>
        <w:t>Verði frumvarpið óbreytt að lögum er ekki gert ráð fyrir að lögfesting þess hafi fjárhagsáhrif á ríkissjóð eða sveitarfélögin. Ekki er talið að frumvarpið hafi áhrif á jafnrétti eða stöðu kynjanna.</w:t>
      </w:r>
    </w:p>
    <w:p w14:paraId="6BB90326" w14:textId="36817B0C" w:rsidR="00D0740D" w:rsidRPr="00001A61" w:rsidRDefault="0077098F" w:rsidP="009429A8">
      <w:pPr>
        <w:rPr>
          <w:rFonts w:eastAsia="Times New Roman"/>
          <w:szCs w:val="21"/>
        </w:rPr>
      </w:pPr>
      <w:r w:rsidRPr="3C399D3B">
        <w:rPr>
          <w:rFonts w:eastAsia="Times New Roman"/>
          <w:szCs w:val="21"/>
        </w:rPr>
        <w:t xml:space="preserve"> </w:t>
      </w:r>
    </w:p>
    <w:p w14:paraId="624ECF7B" w14:textId="047A8378" w:rsidR="00394BEE" w:rsidRPr="00394BEE" w:rsidRDefault="00E71F27" w:rsidP="00394BEE">
      <w:pPr>
        <w:pStyle w:val="Greinarfyrirsgn"/>
        <w:rPr>
          <w:rFonts w:eastAsia="Times New Roman"/>
          <w:szCs w:val="21"/>
        </w:rPr>
      </w:pPr>
      <w:r w:rsidRPr="3C399D3B">
        <w:rPr>
          <w:rFonts w:eastAsia="Times New Roman"/>
          <w:szCs w:val="21"/>
        </w:rPr>
        <w:t>Um einstakar greinar frumvarpsins.</w:t>
      </w:r>
    </w:p>
    <w:p w14:paraId="1B0F797B" w14:textId="6511FD76" w:rsidR="00580692" w:rsidRDefault="00580692" w:rsidP="00363C48">
      <w:pPr>
        <w:pStyle w:val="Greinarnmer"/>
        <w:rPr>
          <w:rFonts w:eastAsia="Times New Roman"/>
        </w:rPr>
      </w:pPr>
      <w:r w:rsidRPr="29674182">
        <w:rPr>
          <w:rFonts w:eastAsia="Times New Roman"/>
        </w:rPr>
        <w:t>Um 1. gr.</w:t>
      </w:r>
    </w:p>
    <w:p w14:paraId="01653640" w14:textId="470F2610" w:rsidR="00654DF1" w:rsidRPr="00394BEE" w:rsidRDefault="00266270" w:rsidP="0008080F">
      <w:pPr>
        <w:ind w:firstLine="0"/>
        <w:rPr>
          <w:color w:val="242424"/>
          <w:shd w:val="clear" w:color="auto" w:fill="FFFFFF"/>
        </w:rPr>
      </w:pPr>
      <w:r>
        <w:tab/>
        <w:t xml:space="preserve">Ákvæðið mælir fyrir um breytingu á 5. mgr. 81. gr. þess efnis að refsiábyrgð lögaðila vegna brota gegn 2. mgr. 109. gr. laganna fyrnist á tíu árum í stað fimm ára. Breytingin er gerð í því skyni að bregðast við tilmælum vinnuhópsins um að fyrningarfrestur vegna refsiábyrgðar lögaðila skuli vera sá sami og gildir um fyrningu vegna brota einstaklinga. Í ljósi þess að brot af þessu tagi eru nánast undantekningalaust framin í starfsemi fyrirtækja, auk þess að vera flókin og taka þar af leiðandi langan tíma í rannsókn er talið fullt tilefni til að breyta ákvæðinu að þessu leyti. </w:t>
      </w:r>
    </w:p>
    <w:p w14:paraId="4D76D3CF" w14:textId="0AD20590" w:rsidR="0008080F" w:rsidRDefault="0008080F" w:rsidP="00363C48">
      <w:pPr>
        <w:ind w:firstLine="0"/>
        <w:jc w:val="center"/>
      </w:pPr>
      <w:r>
        <w:t>Um 2. gr.</w:t>
      </w:r>
    </w:p>
    <w:p w14:paraId="6A910AC0" w14:textId="43C79B57" w:rsidR="00394BEE" w:rsidRDefault="00394BEE" w:rsidP="00394BEE">
      <w:r>
        <w:t xml:space="preserve">Í ákvæðinu er kveðið á um hækkun hámarksrefsingar úr fimm ára fangelsi í sex ár. Líkt og greinir að framan er markmið ákvæðisins tvíþætt. Annars vegar að bregðast við ítrekuðum tilmælum vinnuhóps OECD um að </w:t>
      </w:r>
      <w:r w:rsidR="001000A6">
        <w:t>hækka refsirammann</w:t>
      </w:r>
      <w:r w:rsidRPr="00F54524">
        <w:t xml:space="preserve"> fyrir brot gegn 2. mgr. 109. gr. </w:t>
      </w:r>
      <w:r>
        <w:t xml:space="preserve">hegningarlaga </w:t>
      </w:r>
      <w:r w:rsidRPr="00F54524">
        <w:t xml:space="preserve">um </w:t>
      </w:r>
      <w:r w:rsidR="005D3561">
        <w:t>mútuboð</w:t>
      </w:r>
      <w:r>
        <w:t xml:space="preserve">. Hins vegar felur breytingin í sér að heimilt verður að beita upptökuákvæði 1. mgr. 69. gr. b. sömu laga vegna brota gegn 2. mgr. 109. gr. </w:t>
      </w:r>
    </w:p>
    <w:p w14:paraId="59565B37" w14:textId="77777777" w:rsidR="00394BEE" w:rsidRDefault="00394BEE" w:rsidP="00394BEE">
      <w:pPr>
        <w:ind w:firstLine="0"/>
        <w:rPr>
          <w:color w:val="242424"/>
          <w:shd w:val="clear" w:color="auto" w:fill="FFFFFF"/>
        </w:rPr>
      </w:pPr>
      <w:r>
        <w:lastRenderedPageBreak/>
        <w:tab/>
      </w:r>
      <w:r w:rsidRPr="00F54524">
        <w:t>Á fundi í desember 2010 samþykkti vinnuhópurinn skýrslu um Ísland sem var liður í þriðju úttekt hans hér á landi það sama ár. Í skýrslunni v</w:t>
      </w:r>
      <w:r>
        <w:t xml:space="preserve">oru m.a. sett fram tilmæli um nauðsyn þess að þyngja refsingar fyrir erlend mútubrot. </w:t>
      </w:r>
      <w:r w:rsidRPr="00654DF1">
        <w:rPr>
          <w:color w:val="242424"/>
          <w:shd w:val="clear" w:color="auto" w:fill="FFFFFF"/>
        </w:rPr>
        <w:t xml:space="preserve">Þáverandi innanríkisráðherra lagði í kjölfarið fram frumvarp til breytinga á ákvæðum almennra hegningarlaga um mútubrot til að koma til móts við framangreind tilmæli. Frumvarpið varð að lögum </w:t>
      </w:r>
      <w:r w:rsidRPr="00756AB4">
        <w:rPr>
          <w:color w:val="242424"/>
          <w:shd w:val="clear" w:color="auto" w:fill="FFFFFF"/>
        </w:rPr>
        <w:t>nr</w:t>
      </w:r>
      <w:r w:rsidRPr="00756AB4">
        <w:rPr>
          <w:shd w:val="clear" w:color="auto" w:fill="FFFFFF"/>
        </w:rPr>
        <w:t>. 5/2013 </w:t>
      </w:r>
      <w:r w:rsidRPr="00654DF1">
        <w:rPr>
          <w:color w:val="242424"/>
          <w:shd w:val="clear" w:color="auto" w:fill="FFFFFF"/>
        </w:rPr>
        <w:t xml:space="preserve">og með þeim var hámarksrefsing fyrir að bera mútur á opinbera starfsmenn þyngd úr þriggja ára fangelsi í fjögurra ára fangelsi. Vinnuhópur OECD áleit þetta skref í rétta átt en gagnrýndi hins vegar í byrjun árs 2013 að hámarksrefsing fyrir mútuboð væri enn mun vægari en þegar opinberir starfsmenn gerðust sekir um </w:t>
      </w:r>
      <w:proofErr w:type="spellStart"/>
      <w:r w:rsidRPr="00654DF1">
        <w:rPr>
          <w:color w:val="242424"/>
          <w:shd w:val="clear" w:color="auto" w:fill="FFFFFF"/>
        </w:rPr>
        <w:t>mútuþægni</w:t>
      </w:r>
      <w:proofErr w:type="spellEnd"/>
      <w:r w:rsidRPr="00654DF1">
        <w:rPr>
          <w:color w:val="242424"/>
          <w:shd w:val="clear" w:color="auto" w:fill="FFFFFF"/>
        </w:rPr>
        <w:t xml:space="preserve">. </w:t>
      </w:r>
      <w:r>
        <w:rPr>
          <w:color w:val="242424"/>
          <w:shd w:val="clear" w:color="auto" w:fill="FFFFFF"/>
        </w:rPr>
        <w:t>Refsihámark</w:t>
      </w:r>
      <w:r w:rsidRPr="00654DF1">
        <w:rPr>
          <w:color w:val="242424"/>
          <w:shd w:val="clear" w:color="auto" w:fill="FFFFFF"/>
        </w:rPr>
        <w:t xml:space="preserve"> fyrir slík brot er sex ára fangelsi skv. 128. gr. almennra hegningarlaga.</w:t>
      </w:r>
      <w:r>
        <w:rPr>
          <w:color w:val="242424"/>
          <w:shd w:val="clear" w:color="auto" w:fill="FFFFFF"/>
        </w:rPr>
        <w:t xml:space="preserve"> Var því mælst til þess að sama hámarksrefsing ætti að liggja við brotum gegn 109. og 128. gr. laganna. Með lögum nr. 68/2018 var brugðist við gagnrýni vinnuhópsins að hluta og refshámark fært úr fjórum árum í fimm ára fangelsi. Hins vegar var talið að þ</w:t>
      </w:r>
      <w:r w:rsidRPr="00654DF1">
        <w:rPr>
          <w:color w:val="242424"/>
          <w:shd w:val="clear" w:color="auto" w:fill="FFFFFF"/>
        </w:rPr>
        <w:t xml:space="preserve">egar litið </w:t>
      </w:r>
      <w:r>
        <w:rPr>
          <w:color w:val="242424"/>
          <w:shd w:val="clear" w:color="auto" w:fill="FFFFFF"/>
        </w:rPr>
        <w:t xml:space="preserve">væri </w:t>
      </w:r>
      <w:r w:rsidRPr="00654DF1">
        <w:rPr>
          <w:color w:val="242424"/>
          <w:shd w:val="clear" w:color="auto" w:fill="FFFFFF"/>
        </w:rPr>
        <w:t xml:space="preserve">til ríkra trúnaðarskyldna opinberra starfsmanna og þeirra almannahagsmuna sem þeim hefur verið falið að standa vörð um </w:t>
      </w:r>
      <w:r>
        <w:rPr>
          <w:color w:val="242424"/>
          <w:shd w:val="clear" w:color="auto" w:fill="FFFFFF"/>
        </w:rPr>
        <w:t>yrði</w:t>
      </w:r>
      <w:r w:rsidRPr="00654DF1">
        <w:rPr>
          <w:color w:val="242424"/>
          <w:shd w:val="clear" w:color="auto" w:fill="FFFFFF"/>
        </w:rPr>
        <w:t xml:space="preserve"> ekki litið öðruvísi á en svo, að þegar aðili í þeirri aðstöðu krefst eða tekur við mútum fremji hann alvarlegra brot heldur en sá sem þær býður. </w:t>
      </w:r>
      <w:r>
        <w:rPr>
          <w:color w:val="242424"/>
          <w:shd w:val="clear" w:color="auto" w:fill="FFFFFF"/>
        </w:rPr>
        <w:t>Væri</w:t>
      </w:r>
      <w:r w:rsidRPr="00654DF1">
        <w:rPr>
          <w:color w:val="242424"/>
          <w:shd w:val="clear" w:color="auto" w:fill="FFFFFF"/>
        </w:rPr>
        <w:t xml:space="preserve"> mikilvægt að refsirammi ákvæðanna endurspegl</w:t>
      </w:r>
      <w:r>
        <w:rPr>
          <w:color w:val="242424"/>
          <w:shd w:val="clear" w:color="auto" w:fill="FFFFFF"/>
        </w:rPr>
        <w:t xml:space="preserve">aði </w:t>
      </w:r>
      <w:r w:rsidRPr="00654DF1">
        <w:rPr>
          <w:color w:val="242424"/>
          <w:shd w:val="clear" w:color="auto" w:fill="FFFFFF"/>
        </w:rPr>
        <w:t>mismunandi eðli brotanna að þessu leyti.</w:t>
      </w:r>
      <w:r>
        <w:rPr>
          <w:color w:val="242424"/>
          <w:shd w:val="clear" w:color="auto" w:fill="FFFFFF"/>
        </w:rPr>
        <w:t xml:space="preserve"> </w:t>
      </w:r>
    </w:p>
    <w:p w14:paraId="60F6234C" w14:textId="7B0AF406" w:rsidR="00394BEE" w:rsidRDefault="00394BEE" w:rsidP="00394BEE">
      <w:pPr>
        <w:ind w:firstLine="0"/>
        <w:rPr>
          <w:color w:val="242424"/>
          <w:shd w:val="clear" w:color="auto" w:fill="FFFFFF"/>
        </w:rPr>
      </w:pPr>
      <w:r>
        <w:rPr>
          <w:color w:val="242424"/>
          <w:shd w:val="clear" w:color="auto" w:fill="FFFFFF"/>
        </w:rPr>
        <w:tab/>
        <w:t>Í skýrslunni um fjórðu úttekt hér á landi lýsir vinnuhópurinn enn áhyggjum yfir því að ekki hafi verið farið að öllu leyti að fyrri tilmælum hans um að samræma refsiramma ákvæða 109. og 128. gr.</w:t>
      </w:r>
      <w:r w:rsidR="005D3561">
        <w:rPr>
          <w:color w:val="242424"/>
          <w:shd w:val="clear" w:color="auto" w:fill="FFFFFF"/>
        </w:rPr>
        <w:t xml:space="preserve"> laganna.</w:t>
      </w:r>
      <w:r>
        <w:rPr>
          <w:color w:val="242424"/>
          <w:shd w:val="clear" w:color="auto" w:fill="FFFFFF"/>
        </w:rPr>
        <w:t xml:space="preserve"> Jafnframt er bent á meint ósamræmi við önnur ákvæði laganna er varða fjármunabrot á borð við fjársvik, fjárdrátt og peningaþvætti, sem öll varða að hámarki sex ára fangelsi. Vinnuhópurinn telur því að fyrri tilmæli um viðeigandi refsingar vegna erlendra mútubrota hafi aðeins verið uppfyllt að hluta til. Með þessari breytingu er því komið að fullu til móts við tilmælin, sem tekin eru upp að nýju í skýrslunni vegna fjórðu úttektar, og þar með fallist á rök vinnuhópsins þess efnis að nauðsynlegt sé að gæta samræmis hvað varðar refsiramma umræddra ákvæða. Enda hefur breytingin ekki áhrif á möguleika dómstóla til að beita þyngri refsingum í raun vegna brota er varða </w:t>
      </w:r>
      <w:proofErr w:type="spellStart"/>
      <w:r>
        <w:rPr>
          <w:color w:val="242424"/>
          <w:shd w:val="clear" w:color="auto" w:fill="FFFFFF"/>
        </w:rPr>
        <w:t>mútuþægni</w:t>
      </w:r>
      <w:proofErr w:type="spellEnd"/>
      <w:r>
        <w:rPr>
          <w:color w:val="242424"/>
          <w:shd w:val="clear" w:color="auto" w:fill="FFFFFF"/>
        </w:rPr>
        <w:t xml:space="preserve"> opinberra starfsmanna, með vísan til þeirra sjónarmiða sem að ofan greinir. Er talið að rétt að breytingin taki jafnt til innlendra sem og erlendra mútubrota. </w:t>
      </w:r>
    </w:p>
    <w:p w14:paraId="362C0E26" w14:textId="5DB4FE0A" w:rsidR="00394BEE" w:rsidRPr="00DF6A04" w:rsidRDefault="00394BEE" w:rsidP="00394BEE">
      <w:pPr>
        <w:ind w:firstLine="0"/>
      </w:pPr>
      <w:r>
        <w:rPr>
          <w:color w:val="242424"/>
          <w:shd w:val="clear" w:color="auto" w:fill="FFFFFF"/>
        </w:rPr>
        <w:tab/>
        <w:t xml:space="preserve">Í skýrslu vinnuhópsins vegna fjórðu úttektar er einnig bent á þann ágalla sem leiðir af lægra refsihámarki 2. mgr. 109. gr. og felst í því að ekki er unnt að beita upptökuákvæði 1. mgr. 69. gr. b. þar sem að skilyrði þess er að brot varði að minnsta kosti 6 ára fangelsi. Ákvæðið kveður á um heimild til upptöku eigna þegar brot er til þess fallið að hafa í för með sér ávinning, og felur þannig í sér slökun á sönnunarkröfum samanborið við hið almenna upptökuákvæði 1. mgr. 69. gr. Erfiðara er því fyrir yfirvöld að krefjast upptöku á ávinningi vegna mútubrota heldur en vegna hefðbundinna </w:t>
      </w:r>
      <w:proofErr w:type="spellStart"/>
      <w:r>
        <w:rPr>
          <w:color w:val="242424"/>
          <w:shd w:val="clear" w:color="auto" w:fill="FFFFFF"/>
        </w:rPr>
        <w:t>auðgunarbrota</w:t>
      </w:r>
      <w:proofErr w:type="spellEnd"/>
      <w:r>
        <w:rPr>
          <w:color w:val="242424"/>
          <w:shd w:val="clear" w:color="auto" w:fill="FFFFFF"/>
        </w:rPr>
        <w:t>. Með þeirri breytingu sem kveðið er á um í ákvæði þessu er því tryggt að unnt verði að beita umræddu upptökuákvæði vegna brota gegn 109. gr. laganna.</w:t>
      </w:r>
    </w:p>
    <w:p w14:paraId="7552AFAF" w14:textId="22876EDF" w:rsidR="00AC1EA1" w:rsidRDefault="00394BEE" w:rsidP="00394BEE">
      <w:pPr>
        <w:rPr>
          <w:rFonts w:eastAsia="Times New Roman"/>
          <w:szCs w:val="21"/>
          <w:lang w:val="is"/>
        </w:rPr>
      </w:pPr>
      <w:r>
        <w:rPr>
          <w:rFonts w:eastAsia="Times New Roman"/>
          <w:szCs w:val="21"/>
          <w:lang w:val="is"/>
        </w:rPr>
        <w:t xml:space="preserve"> </w:t>
      </w:r>
    </w:p>
    <w:p w14:paraId="4F9EAD04" w14:textId="26C67BDB" w:rsidR="00580692" w:rsidRPr="00363C48" w:rsidRDefault="61D51EDA" w:rsidP="002371D9">
      <w:pPr>
        <w:ind w:firstLine="0"/>
        <w:jc w:val="center"/>
        <w:rPr>
          <w:rFonts w:eastAsia="Times New Roman"/>
          <w:szCs w:val="21"/>
          <w:lang w:val="is"/>
        </w:rPr>
      </w:pPr>
      <w:r w:rsidRPr="3C399D3B">
        <w:rPr>
          <w:rFonts w:eastAsia="Times New Roman"/>
          <w:szCs w:val="21"/>
          <w:lang w:val="is"/>
        </w:rPr>
        <w:t xml:space="preserve">Um </w:t>
      </w:r>
      <w:r w:rsidR="0008080F">
        <w:rPr>
          <w:rFonts w:eastAsia="Times New Roman"/>
          <w:szCs w:val="21"/>
          <w:lang w:val="is"/>
        </w:rPr>
        <w:t>3</w:t>
      </w:r>
      <w:r w:rsidR="2EA77E5D" w:rsidRPr="3C399D3B">
        <w:rPr>
          <w:rFonts w:eastAsia="Times New Roman"/>
          <w:szCs w:val="21"/>
          <w:lang w:val="is"/>
        </w:rPr>
        <w:t>. gr.</w:t>
      </w:r>
    </w:p>
    <w:p w14:paraId="00BEF92F" w14:textId="53A77E8A" w:rsidR="00740ECD" w:rsidRDefault="00394BEE" w:rsidP="0038316C">
      <w:pPr>
        <w:rPr>
          <w:rFonts w:eastAsia="Times New Roman"/>
          <w:szCs w:val="21"/>
          <w:lang w:val="is"/>
        </w:rPr>
      </w:pPr>
      <w:r>
        <w:rPr>
          <w:rFonts w:eastAsia="Times New Roman"/>
          <w:szCs w:val="21"/>
          <w:lang w:val="is"/>
        </w:rPr>
        <w:t xml:space="preserve">Í skýrslu vinnuhópsins vegna fjórðu úttektar koma fram efasemdir um að núgildandi 264. gr. a. uppfylli kröfur mútusamningsins um refsinæmi mútuboða gagnvart starfsmönnum erlendra opinberra lögaðila. Er bent á að ekki sé tekið sérstaklega fram í ákvæðinu </w:t>
      </w:r>
      <w:r w:rsidR="0038316C">
        <w:rPr>
          <w:rFonts w:eastAsia="Times New Roman"/>
          <w:szCs w:val="21"/>
          <w:lang w:val="is"/>
        </w:rPr>
        <w:t>að það taki til lögaðila sem eru undir stjórn þess opinbera án þess að vera í eigu þess.</w:t>
      </w:r>
      <w:r>
        <w:rPr>
          <w:rFonts w:eastAsia="Times New Roman"/>
          <w:szCs w:val="21"/>
          <w:lang w:val="is"/>
        </w:rPr>
        <w:t xml:space="preserve"> </w:t>
      </w:r>
      <w:r w:rsidR="0038316C">
        <w:rPr>
          <w:rFonts w:eastAsia="Times New Roman"/>
          <w:szCs w:val="21"/>
          <w:lang w:val="is"/>
        </w:rPr>
        <w:t>Þá er</w:t>
      </w:r>
      <w:r>
        <w:rPr>
          <w:rFonts w:eastAsia="Times New Roman"/>
          <w:szCs w:val="21"/>
          <w:lang w:val="is"/>
        </w:rPr>
        <w:t xml:space="preserve"> </w:t>
      </w:r>
      <w:r w:rsidR="0038316C">
        <w:rPr>
          <w:rFonts w:eastAsia="Times New Roman"/>
          <w:szCs w:val="21"/>
          <w:lang w:val="is"/>
        </w:rPr>
        <w:t>tiltekið að</w:t>
      </w:r>
      <w:r>
        <w:rPr>
          <w:rFonts w:eastAsia="Times New Roman"/>
          <w:szCs w:val="21"/>
          <w:lang w:val="is"/>
        </w:rPr>
        <w:t xml:space="preserve"> ákvæði 264. gr. a. </w:t>
      </w:r>
      <w:r w:rsidR="00000E7A">
        <w:rPr>
          <w:rFonts w:eastAsia="Times New Roman"/>
          <w:szCs w:val="21"/>
          <w:lang w:val="is"/>
        </w:rPr>
        <w:t>hafi upphaflega verið</w:t>
      </w:r>
      <w:r>
        <w:rPr>
          <w:rFonts w:eastAsia="Times New Roman"/>
          <w:szCs w:val="21"/>
          <w:lang w:val="is"/>
        </w:rPr>
        <w:t xml:space="preserve"> sniðið að mútubrotum í einkageiranum sem</w:t>
      </w:r>
      <w:r w:rsidR="00000E7A">
        <w:rPr>
          <w:rFonts w:eastAsia="Times New Roman"/>
          <w:szCs w:val="21"/>
          <w:lang w:val="is"/>
        </w:rPr>
        <w:t xml:space="preserve"> kann að</w:t>
      </w:r>
      <w:r>
        <w:rPr>
          <w:rFonts w:eastAsia="Times New Roman"/>
          <w:szCs w:val="21"/>
          <w:lang w:val="is"/>
        </w:rPr>
        <w:t xml:space="preserve"> haf</w:t>
      </w:r>
      <w:r w:rsidR="00000E7A">
        <w:rPr>
          <w:rFonts w:eastAsia="Times New Roman"/>
          <w:szCs w:val="21"/>
          <w:lang w:val="is"/>
        </w:rPr>
        <w:t>a</w:t>
      </w:r>
      <w:r>
        <w:rPr>
          <w:rFonts w:eastAsia="Times New Roman"/>
          <w:szCs w:val="21"/>
          <w:lang w:val="is"/>
        </w:rPr>
        <w:t xml:space="preserve"> í för með sér að refsiskilyrði séu þrengri heldur en samkvæmt 2. mgr. 109. gr. Er </w:t>
      </w:r>
      <w:r w:rsidR="00000E7A">
        <w:rPr>
          <w:rFonts w:eastAsia="Times New Roman"/>
          <w:szCs w:val="21"/>
          <w:lang w:val="is"/>
        </w:rPr>
        <w:t>vísað</w:t>
      </w:r>
      <w:r>
        <w:rPr>
          <w:rFonts w:eastAsia="Times New Roman"/>
          <w:szCs w:val="21"/>
          <w:lang w:val="is"/>
        </w:rPr>
        <w:t xml:space="preserve"> </w:t>
      </w:r>
      <w:r>
        <w:rPr>
          <w:rFonts w:eastAsia="Times New Roman"/>
          <w:szCs w:val="21"/>
          <w:lang w:val="is"/>
        </w:rPr>
        <w:lastRenderedPageBreak/>
        <w:t>til þess að 264. gr. a. t</w:t>
      </w:r>
      <w:r w:rsidR="00740ECD">
        <w:rPr>
          <w:rFonts w:eastAsia="Times New Roman"/>
          <w:szCs w:val="21"/>
          <w:lang w:val="is"/>
        </w:rPr>
        <w:t>ekur</w:t>
      </w:r>
      <w:r>
        <w:rPr>
          <w:rFonts w:eastAsia="Times New Roman"/>
          <w:szCs w:val="21"/>
          <w:lang w:val="is"/>
        </w:rPr>
        <w:t xml:space="preserve"> aðeins til fyrirtækja í</w:t>
      </w:r>
      <w:r w:rsidR="00740ECD">
        <w:rPr>
          <w:rFonts w:eastAsia="Times New Roman"/>
          <w:szCs w:val="21"/>
          <w:lang w:val="is"/>
        </w:rPr>
        <w:t xml:space="preserve"> </w:t>
      </w:r>
      <w:r>
        <w:rPr>
          <w:rFonts w:eastAsia="Times New Roman"/>
          <w:szCs w:val="21"/>
          <w:lang w:val="is"/>
        </w:rPr>
        <w:t>atvinnurekstri</w:t>
      </w:r>
      <w:r w:rsidR="00740ECD">
        <w:rPr>
          <w:rFonts w:eastAsia="Times New Roman"/>
          <w:szCs w:val="21"/>
          <w:lang w:val="is"/>
        </w:rPr>
        <w:t xml:space="preserve"> </w:t>
      </w:r>
      <w:r>
        <w:rPr>
          <w:rFonts w:eastAsia="Times New Roman"/>
          <w:szCs w:val="21"/>
          <w:lang w:val="is"/>
        </w:rPr>
        <w:t xml:space="preserve">og að skilyrði refsiábyrgðar </w:t>
      </w:r>
      <w:r w:rsidR="00000E7A">
        <w:rPr>
          <w:rFonts w:eastAsia="Times New Roman"/>
          <w:szCs w:val="21"/>
          <w:lang w:val="is"/>
        </w:rPr>
        <w:t>s</w:t>
      </w:r>
      <w:r>
        <w:rPr>
          <w:rFonts w:eastAsia="Times New Roman"/>
          <w:szCs w:val="21"/>
          <w:lang w:val="is"/>
        </w:rPr>
        <w:t xml:space="preserve">é að starfsmaður geri eitthvað eða láti eitthvað ógert sem fari í bága við starfsskyldur hans. </w:t>
      </w:r>
    </w:p>
    <w:p w14:paraId="1A721950" w14:textId="6C7176CB" w:rsidR="00394BEE" w:rsidRDefault="00394BEE" w:rsidP="0038316C">
      <w:pPr>
        <w:rPr>
          <w:rFonts w:eastAsia="Times New Roman"/>
          <w:szCs w:val="21"/>
          <w:lang w:val="is"/>
        </w:rPr>
      </w:pPr>
      <w:r>
        <w:rPr>
          <w:rFonts w:eastAsia="Times New Roman"/>
          <w:szCs w:val="21"/>
          <w:lang w:val="is"/>
        </w:rPr>
        <w:t xml:space="preserve">Er í því sambandi bent á að opinber fyrirtæki starfi mörg hver ekki í atvinnurekstri heldur sinni t.d. almannaþjónustu. Þá er ákvæðið borið saman við 2. mgr. 109. gr. sem aðeins gerir að skilyrði að starfsmaður geri eitthvað eða láti eitthvað ógert sem tengist starfsskyldum hans, án þess að það þurfi að fara í bága við þær. </w:t>
      </w:r>
      <w:r w:rsidR="00F0259A">
        <w:rPr>
          <w:rFonts w:eastAsia="Times New Roman"/>
          <w:szCs w:val="21"/>
          <w:lang w:val="is"/>
        </w:rPr>
        <w:t>A</w:t>
      </w:r>
      <w:r>
        <w:rPr>
          <w:rFonts w:eastAsia="Times New Roman"/>
          <w:szCs w:val="21"/>
          <w:lang w:val="is"/>
        </w:rPr>
        <w:t xml:space="preserve">lgengt er að mútubrot tengist einmitt því að starfsmaður taki ákvörðun sem </w:t>
      </w:r>
      <w:r w:rsidR="005D3561">
        <w:rPr>
          <w:rFonts w:eastAsia="Times New Roman"/>
          <w:szCs w:val="21"/>
          <w:lang w:val="is"/>
        </w:rPr>
        <w:t xml:space="preserve">hlutlægt séð </w:t>
      </w:r>
      <w:r>
        <w:rPr>
          <w:rFonts w:eastAsia="Times New Roman"/>
          <w:szCs w:val="21"/>
          <w:lang w:val="is"/>
        </w:rPr>
        <w:t>er í samræmi við starfsskyldur hans</w:t>
      </w:r>
      <w:r w:rsidR="005D3561">
        <w:rPr>
          <w:rFonts w:eastAsia="Times New Roman"/>
          <w:szCs w:val="21"/>
          <w:lang w:val="is"/>
        </w:rPr>
        <w:t>, en</w:t>
      </w:r>
      <w:r>
        <w:rPr>
          <w:rFonts w:eastAsia="Times New Roman"/>
          <w:szCs w:val="21"/>
          <w:lang w:val="is"/>
        </w:rPr>
        <w:t xml:space="preserve"> </w:t>
      </w:r>
      <w:r w:rsidR="005D3561">
        <w:rPr>
          <w:rFonts w:eastAsia="Times New Roman"/>
          <w:szCs w:val="21"/>
          <w:lang w:val="is"/>
        </w:rPr>
        <w:t>reynt er engu að síður að hafa áhrif á ákvarðanatökuna</w:t>
      </w:r>
      <w:r>
        <w:rPr>
          <w:rFonts w:eastAsia="Times New Roman"/>
          <w:szCs w:val="21"/>
          <w:lang w:val="is"/>
        </w:rPr>
        <w:t xml:space="preserve"> </w:t>
      </w:r>
      <w:r w:rsidR="005D3561">
        <w:rPr>
          <w:rFonts w:eastAsia="Times New Roman"/>
          <w:szCs w:val="21"/>
          <w:lang w:val="is"/>
        </w:rPr>
        <w:t>með því að viðkomandi sé</w:t>
      </w:r>
      <w:r>
        <w:rPr>
          <w:rFonts w:eastAsia="Times New Roman"/>
          <w:szCs w:val="21"/>
          <w:lang w:val="is"/>
        </w:rPr>
        <w:t xml:space="preserve"> lofaður ávinningur fyrir það.</w:t>
      </w:r>
      <w:r w:rsidR="005D3561">
        <w:rPr>
          <w:rFonts w:eastAsia="Times New Roman"/>
          <w:szCs w:val="21"/>
          <w:lang w:val="is"/>
        </w:rPr>
        <w:t xml:space="preserve"> </w:t>
      </w:r>
      <w:r w:rsidR="00346328">
        <w:rPr>
          <w:rFonts w:eastAsia="Times New Roman"/>
          <w:szCs w:val="21"/>
          <w:lang w:val="is"/>
        </w:rPr>
        <w:t>Má sem dæmi nefna að</w:t>
      </w:r>
      <w:r w:rsidR="005D3561">
        <w:rPr>
          <w:rFonts w:eastAsia="Times New Roman"/>
          <w:szCs w:val="21"/>
          <w:lang w:val="is"/>
        </w:rPr>
        <w:t xml:space="preserve"> útboð á vegum ríkisins leiði til þess að tveir aðilar hafi skilað inn sambærilegum tilboðum sem erfitt er að velja á milli. Ákvörðun viðkomandi starfsmanns um að velja tilboð A frekar en tilboð B kann að samræmast að starfsskyldum að öllu leyti. Sú staðreynd að A lofaði hins vegar starfsmanninum greiðslu fyrir að fallast á tilboð hans hefur í för með sér að A hefur gerst brotlegur gegn ákvæðinu þrátt fyrir að ákvörðun starfsmannsins um að fallast á tilboð A myndi hlutlægt séð ekki fara í bága við starfsskyldur hans. </w:t>
      </w:r>
      <w:r w:rsidR="00346328">
        <w:rPr>
          <w:rFonts w:eastAsia="Times New Roman"/>
          <w:szCs w:val="21"/>
          <w:lang w:val="is"/>
        </w:rPr>
        <w:t>Þrátt fyrir að túlka megi að viðtaka hvers konar ávinnings af þessu tagi fari eitt og sér í bága við starfsskyldur viðkomandi verður ekki litið fram hjá því að orðalag ákvæðisins er</w:t>
      </w:r>
      <w:r w:rsidR="00B135C5">
        <w:rPr>
          <w:rFonts w:eastAsia="Times New Roman"/>
          <w:szCs w:val="21"/>
          <w:lang w:val="is"/>
        </w:rPr>
        <w:t xml:space="preserve"> hlutlægt séð</w:t>
      </w:r>
      <w:r w:rsidR="00346328">
        <w:rPr>
          <w:rFonts w:eastAsia="Times New Roman"/>
          <w:szCs w:val="21"/>
          <w:lang w:val="is"/>
        </w:rPr>
        <w:t xml:space="preserve"> þrengra en í 2. mgr. 109. </w:t>
      </w:r>
      <w:r w:rsidR="00000E7A">
        <w:rPr>
          <w:rFonts w:eastAsia="Times New Roman"/>
          <w:szCs w:val="21"/>
          <w:lang w:val="is"/>
        </w:rPr>
        <w:t xml:space="preserve">gr. </w:t>
      </w:r>
      <w:r w:rsidR="00346328">
        <w:rPr>
          <w:rFonts w:eastAsia="Times New Roman"/>
          <w:szCs w:val="21"/>
          <w:lang w:val="is"/>
        </w:rPr>
        <w:t>og því talið rétt að færa það til samræmis við síðastnefnt ákvæði til að taka af allan vafa að þessu leyti.</w:t>
      </w:r>
      <w:r w:rsidR="005D3561">
        <w:rPr>
          <w:rFonts w:eastAsia="Times New Roman"/>
          <w:szCs w:val="21"/>
          <w:lang w:val="is"/>
        </w:rPr>
        <w:t xml:space="preserve">  </w:t>
      </w:r>
    </w:p>
    <w:p w14:paraId="6F3C12FA" w14:textId="7937965C" w:rsidR="00346328" w:rsidRDefault="00346328" w:rsidP="00346328">
      <w:pPr>
        <w:rPr>
          <w:rFonts w:eastAsia="Times New Roman"/>
          <w:szCs w:val="21"/>
          <w:lang w:val="is"/>
        </w:rPr>
      </w:pPr>
      <w:r>
        <w:rPr>
          <w:rFonts w:eastAsia="Times New Roman"/>
          <w:szCs w:val="21"/>
          <w:lang w:val="is"/>
        </w:rPr>
        <w:t xml:space="preserve">Með vísan til ofangreindra atriða er í fyrsta lagi </w:t>
      </w:r>
      <w:r w:rsidR="00FD6259">
        <w:rPr>
          <w:rFonts w:eastAsia="Times New Roman"/>
          <w:szCs w:val="21"/>
          <w:lang w:val="is"/>
        </w:rPr>
        <w:t>gerð sú breyting að orðin „í atvinnurekstri“ er látin falla brott. Með því er</w:t>
      </w:r>
      <w:r w:rsidR="00000E7A">
        <w:rPr>
          <w:rFonts w:eastAsia="Times New Roman"/>
          <w:szCs w:val="21"/>
          <w:lang w:val="is"/>
        </w:rPr>
        <w:t>u</w:t>
      </w:r>
      <w:r w:rsidR="00FD6259">
        <w:rPr>
          <w:rFonts w:eastAsia="Times New Roman"/>
          <w:szCs w:val="21"/>
          <w:lang w:val="is"/>
        </w:rPr>
        <w:t xml:space="preserve"> tekin af öll tvímæli um að ákvæðin nái til fyrirtækja óháð því hvers eðlis rekstur þeirra </w:t>
      </w:r>
      <w:r w:rsidR="00740ECD">
        <w:rPr>
          <w:rFonts w:eastAsia="Times New Roman"/>
          <w:szCs w:val="21"/>
          <w:lang w:val="is"/>
        </w:rPr>
        <w:t>kunni að vera</w:t>
      </w:r>
      <w:r w:rsidR="00FD6259">
        <w:rPr>
          <w:rFonts w:eastAsia="Times New Roman"/>
          <w:szCs w:val="21"/>
          <w:lang w:val="is"/>
        </w:rPr>
        <w:t xml:space="preserve">. </w:t>
      </w:r>
    </w:p>
    <w:p w14:paraId="001378CB" w14:textId="52F2F16B" w:rsidR="00725320" w:rsidRDefault="00346328" w:rsidP="00346328">
      <w:pPr>
        <w:rPr>
          <w:rFonts w:eastAsia="Times New Roman"/>
          <w:szCs w:val="21"/>
          <w:lang w:val="is"/>
        </w:rPr>
      </w:pPr>
      <w:r>
        <w:rPr>
          <w:rFonts w:eastAsia="Times New Roman"/>
          <w:szCs w:val="21"/>
          <w:lang w:val="is"/>
        </w:rPr>
        <w:t xml:space="preserve">Í annan stað er  kveðið sérstaklega á um að ákvæðið nái einnig til fyrirtækja sem eru undir stjórn hins opinbera. </w:t>
      </w:r>
      <w:r w:rsidR="00000E7A">
        <w:rPr>
          <w:rFonts w:eastAsia="Times New Roman"/>
          <w:szCs w:val="21"/>
          <w:lang w:val="is"/>
        </w:rPr>
        <w:t>Mun ákvæðið því vafalaust</w:t>
      </w:r>
      <w:r>
        <w:rPr>
          <w:rFonts w:eastAsia="Times New Roman"/>
          <w:szCs w:val="21"/>
          <w:lang w:val="is"/>
        </w:rPr>
        <w:t xml:space="preserve"> taka einnig til brota er varða fyrirtæki sem ekki eru í beinni eigu hins opinbera en eru hins vegar í heild eða að hluta</w:t>
      </w:r>
      <w:r w:rsidR="00000E7A">
        <w:rPr>
          <w:rFonts w:eastAsia="Times New Roman"/>
          <w:szCs w:val="21"/>
          <w:lang w:val="is"/>
        </w:rPr>
        <w:t xml:space="preserve"> til</w:t>
      </w:r>
      <w:r>
        <w:rPr>
          <w:rFonts w:eastAsia="Times New Roman"/>
          <w:szCs w:val="21"/>
          <w:lang w:val="is"/>
        </w:rPr>
        <w:t xml:space="preserve"> undir stjórn þess.</w:t>
      </w:r>
    </w:p>
    <w:p w14:paraId="607FEBBA" w14:textId="7531D8C0" w:rsidR="00FD6259" w:rsidRDefault="00FD6259" w:rsidP="00346328">
      <w:pPr>
        <w:rPr>
          <w:rFonts w:eastAsia="Times New Roman"/>
          <w:szCs w:val="21"/>
          <w:lang w:val="is"/>
        </w:rPr>
      </w:pPr>
      <w:r>
        <w:rPr>
          <w:rFonts w:eastAsia="Times New Roman"/>
          <w:szCs w:val="21"/>
          <w:lang w:val="is"/>
        </w:rPr>
        <w:t xml:space="preserve">Í þriðja lagi er sú breyting gerð að í stað orðanna „í bága við starfsskyldur“ kemur „sem tengist starfsskyldum“. Er orðalag ákvæðanna þannig fært til samræmis við ákvæði 109. gr., sbr. það sem </w:t>
      </w:r>
      <w:r w:rsidR="00000E7A">
        <w:rPr>
          <w:rFonts w:eastAsia="Times New Roman"/>
          <w:szCs w:val="21"/>
          <w:lang w:val="is"/>
        </w:rPr>
        <w:t>að framan greinir</w:t>
      </w:r>
      <w:r>
        <w:rPr>
          <w:rFonts w:eastAsia="Times New Roman"/>
          <w:szCs w:val="21"/>
          <w:lang w:val="is"/>
        </w:rPr>
        <w:t xml:space="preserve">. </w:t>
      </w:r>
    </w:p>
    <w:p w14:paraId="6AF729FA" w14:textId="32724CC9" w:rsidR="00FD6259" w:rsidRDefault="00FD6259" w:rsidP="00346328">
      <w:pPr>
        <w:rPr>
          <w:rFonts w:eastAsia="Times New Roman"/>
          <w:szCs w:val="21"/>
          <w:lang w:val="is"/>
        </w:rPr>
      </w:pPr>
      <w:r>
        <w:rPr>
          <w:rFonts w:eastAsia="Times New Roman"/>
          <w:szCs w:val="21"/>
          <w:lang w:val="is"/>
        </w:rPr>
        <w:t xml:space="preserve">Loks er gerð sú breyting að í stað 5 ára fangelsis er kveðið á um 6 ára hámarksrefsingu vegna brota gegn 1. mgr. en um ástæður þess vísast til athugasemd við 2. gr. frumvarpsins. </w:t>
      </w:r>
    </w:p>
    <w:p w14:paraId="135E997A" w14:textId="6B6A871A" w:rsidR="00580692" w:rsidRDefault="00580692" w:rsidP="00394BEE">
      <w:pPr>
        <w:ind w:firstLine="0"/>
        <w:rPr>
          <w:rFonts w:eastAsia="Times New Roman"/>
          <w:szCs w:val="21"/>
          <w:lang w:val="is"/>
        </w:rPr>
      </w:pPr>
    </w:p>
    <w:p w14:paraId="2F32AAFC" w14:textId="6CD2FBD8" w:rsidR="00580692" w:rsidRPr="00FD6259" w:rsidRDefault="00394BEE" w:rsidP="00FD6259">
      <w:pPr>
        <w:ind w:firstLine="0"/>
        <w:jc w:val="center"/>
        <w:rPr>
          <w:rFonts w:eastAsia="Times New Roman"/>
          <w:szCs w:val="21"/>
          <w:lang w:val="is"/>
        </w:rPr>
      </w:pPr>
      <w:r>
        <w:rPr>
          <w:rFonts w:eastAsia="Times New Roman"/>
          <w:szCs w:val="21"/>
          <w:lang w:val="is"/>
        </w:rPr>
        <w:t xml:space="preserve">Um </w:t>
      </w:r>
      <w:r w:rsidR="00FD6259">
        <w:rPr>
          <w:rFonts w:eastAsia="Times New Roman"/>
          <w:szCs w:val="21"/>
          <w:lang w:val="is"/>
        </w:rPr>
        <w:t>4</w:t>
      </w:r>
      <w:r>
        <w:rPr>
          <w:rFonts w:eastAsia="Times New Roman"/>
          <w:szCs w:val="21"/>
          <w:lang w:val="is"/>
        </w:rPr>
        <w:t>. gr.</w:t>
      </w:r>
    </w:p>
    <w:p w14:paraId="6A5D0788" w14:textId="3B580DED" w:rsidR="00363C48" w:rsidRDefault="00177D9B" w:rsidP="00363C48">
      <w:pPr>
        <w:ind w:firstLine="0"/>
        <w:rPr>
          <w:rFonts w:eastAsia="Times New Roman"/>
        </w:rPr>
      </w:pPr>
      <w:r>
        <w:rPr>
          <w:szCs w:val="21"/>
        </w:rPr>
        <w:tab/>
      </w:r>
      <w:r w:rsidR="00363C48">
        <w:rPr>
          <w:rFonts w:eastAsia="Times New Roman"/>
          <w:szCs w:val="21"/>
        </w:rPr>
        <w:t xml:space="preserve">Ákvæðið </w:t>
      </w:r>
      <w:r w:rsidR="00FD6259">
        <w:rPr>
          <w:rFonts w:eastAsia="Times New Roman"/>
          <w:szCs w:val="21"/>
        </w:rPr>
        <w:t xml:space="preserve">varðar gildistöku og </w:t>
      </w:r>
      <w:r w:rsidR="00363C48">
        <w:rPr>
          <w:rFonts w:eastAsia="Times New Roman"/>
          <w:szCs w:val="21"/>
        </w:rPr>
        <w:t>þarfnast ekki skýringa.</w:t>
      </w:r>
    </w:p>
    <w:p w14:paraId="6E0B9889" w14:textId="3156984C" w:rsidR="0803A911" w:rsidRDefault="0803A911" w:rsidP="00E97288">
      <w:pPr>
        <w:rPr>
          <w:rFonts w:eastAsia="Times New Roman"/>
        </w:rPr>
      </w:pPr>
    </w:p>
    <w:sectPr w:rsidR="0803A911"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1BEBC" w14:textId="77777777" w:rsidR="00152392" w:rsidRDefault="00152392" w:rsidP="006258D7">
      <w:r>
        <w:separator/>
      </w:r>
    </w:p>
    <w:p w14:paraId="7C3EF534" w14:textId="77777777" w:rsidR="00152392" w:rsidRDefault="00152392"/>
  </w:endnote>
  <w:endnote w:type="continuationSeparator" w:id="0">
    <w:p w14:paraId="5C3D58CF" w14:textId="77777777" w:rsidR="00152392" w:rsidRDefault="00152392" w:rsidP="006258D7">
      <w:r>
        <w:continuationSeparator/>
      </w:r>
    </w:p>
    <w:p w14:paraId="3884F23D" w14:textId="77777777" w:rsidR="00152392" w:rsidRDefault="00152392"/>
  </w:endnote>
  <w:endnote w:type="continuationNotice" w:id="1">
    <w:p w14:paraId="4931EC09" w14:textId="77777777" w:rsidR="00152392" w:rsidRDefault="00152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2DEF6" w14:textId="77777777" w:rsidR="00152392" w:rsidRDefault="00152392" w:rsidP="005B4CD6">
      <w:pPr>
        <w:ind w:firstLine="0"/>
      </w:pPr>
      <w:r>
        <w:separator/>
      </w:r>
    </w:p>
    <w:p w14:paraId="35D06F7D" w14:textId="77777777" w:rsidR="00152392" w:rsidRDefault="00152392"/>
  </w:footnote>
  <w:footnote w:type="continuationSeparator" w:id="0">
    <w:p w14:paraId="19E5C9D0" w14:textId="77777777" w:rsidR="00152392" w:rsidRDefault="00152392" w:rsidP="006258D7">
      <w:r>
        <w:continuationSeparator/>
      </w:r>
    </w:p>
    <w:p w14:paraId="1F7BE71D" w14:textId="77777777" w:rsidR="00152392" w:rsidRDefault="00152392"/>
  </w:footnote>
  <w:footnote w:type="continuationNotice" w:id="1">
    <w:p w14:paraId="0432F03F" w14:textId="77777777" w:rsidR="00152392" w:rsidRDefault="001523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71AA6" w14:textId="10E1DB02" w:rsidR="00AA179D" w:rsidRDefault="00AA179D"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21</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84F59">
      <w:rPr>
        <w:b/>
        <w:i/>
        <w:noProof/>
        <w:color w:val="7F7F7F"/>
        <w:sz w:val="24"/>
        <w:szCs w:val="24"/>
      </w:rPr>
      <w:t>9. desember 2021</w:t>
    </w:r>
    <w:r>
      <w:rPr>
        <w:b/>
        <w:i/>
        <w:color w:val="7F7F7F"/>
        <w:sz w:val="24"/>
        <w:szCs w:val="24"/>
      </w:rPr>
      <w:fldChar w:fldCharType="end"/>
    </w:r>
  </w:p>
  <w:p w14:paraId="70062B2B" w14:textId="77777777" w:rsidR="00AA179D" w:rsidRDefault="00AA17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C266B" w14:textId="0E2472A1" w:rsidR="00AA179D" w:rsidRDefault="00AA179D"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C84F59">
      <w:rPr>
        <w:b/>
        <w:i/>
        <w:noProof/>
        <w:color w:val="7F7F7F"/>
        <w:sz w:val="24"/>
        <w:szCs w:val="24"/>
      </w:rPr>
      <w:t>9. desember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B7A4F"/>
    <w:multiLevelType w:val="hybridMultilevel"/>
    <w:tmpl w:val="FFFFFFFF"/>
    <w:lvl w:ilvl="0" w:tplc="FBCA1D34">
      <w:start w:val="1"/>
      <w:numFmt w:val="lowerLetter"/>
      <w:lvlText w:val="%1."/>
      <w:lvlJc w:val="left"/>
      <w:pPr>
        <w:ind w:left="720" w:hanging="360"/>
      </w:pPr>
    </w:lvl>
    <w:lvl w:ilvl="1" w:tplc="A43E4EBA">
      <w:start w:val="1"/>
      <w:numFmt w:val="lowerLetter"/>
      <w:lvlText w:val="%2."/>
      <w:lvlJc w:val="left"/>
      <w:pPr>
        <w:ind w:left="1440" w:hanging="360"/>
      </w:pPr>
    </w:lvl>
    <w:lvl w:ilvl="2" w:tplc="A2401CF2">
      <w:start w:val="1"/>
      <w:numFmt w:val="lowerRoman"/>
      <w:lvlText w:val="%3."/>
      <w:lvlJc w:val="right"/>
      <w:pPr>
        <w:ind w:left="2160" w:hanging="180"/>
      </w:pPr>
    </w:lvl>
    <w:lvl w:ilvl="3" w:tplc="D8F81E04">
      <w:start w:val="1"/>
      <w:numFmt w:val="decimal"/>
      <w:lvlText w:val="%4."/>
      <w:lvlJc w:val="left"/>
      <w:pPr>
        <w:ind w:left="2880" w:hanging="360"/>
      </w:pPr>
    </w:lvl>
    <w:lvl w:ilvl="4" w:tplc="D074A7C8">
      <w:start w:val="1"/>
      <w:numFmt w:val="lowerLetter"/>
      <w:lvlText w:val="%5."/>
      <w:lvlJc w:val="left"/>
      <w:pPr>
        <w:ind w:left="3600" w:hanging="360"/>
      </w:pPr>
    </w:lvl>
    <w:lvl w:ilvl="5" w:tplc="315CEAB8">
      <w:start w:val="1"/>
      <w:numFmt w:val="lowerRoman"/>
      <w:lvlText w:val="%6."/>
      <w:lvlJc w:val="right"/>
      <w:pPr>
        <w:ind w:left="4320" w:hanging="180"/>
      </w:pPr>
    </w:lvl>
    <w:lvl w:ilvl="6" w:tplc="1F2EB3CE">
      <w:start w:val="1"/>
      <w:numFmt w:val="decimal"/>
      <w:lvlText w:val="%7."/>
      <w:lvlJc w:val="left"/>
      <w:pPr>
        <w:ind w:left="5040" w:hanging="360"/>
      </w:pPr>
    </w:lvl>
    <w:lvl w:ilvl="7" w:tplc="8ECA5E1A">
      <w:start w:val="1"/>
      <w:numFmt w:val="lowerLetter"/>
      <w:lvlText w:val="%8."/>
      <w:lvlJc w:val="left"/>
      <w:pPr>
        <w:ind w:left="5760" w:hanging="360"/>
      </w:pPr>
    </w:lvl>
    <w:lvl w:ilvl="8" w:tplc="73F4F896">
      <w:start w:val="1"/>
      <w:numFmt w:val="lowerRoman"/>
      <w:lvlText w:val="%9."/>
      <w:lvlJc w:val="right"/>
      <w:pPr>
        <w:ind w:left="6480" w:hanging="180"/>
      </w:pPr>
    </w:lvl>
  </w:abstractNum>
  <w:abstractNum w:abstractNumId="1" w15:restartNumberingAfterBreak="0">
    <w:nsid w:val="114253A5"/>
    <w:multiLevelType w:val="hybridMultilevel"/>
    <w:tmpl w:val="FFFFFFFF"/>
    <w:lvl w:ilvl="0" w:tplc="75FCA95C">
      <w:start w:val="1"/>
      <w:numFmt w:val="lowerLetter"/>
      <w:lvlText w:val="%1."/>
      <w:lvlJc w:val="left"/>
      <w:pPr>
        <w:ind w:left="720" w:hanging="360"/>
      </w:pPr>
    </w:lvl>
    <w:lvl w:ilvl="1" w:tplc="9AF41B82">
      <w:start w:val="1"/>
      <w:numFmt w:val="lowerLetter"/>
      <w:lvlText w:val="%2."/>
      <w:lvlJc w:val="left"/>
      <w:pPr>
        <w:ind w:left="1440" w:hanging="360"/>
      </w:pPr>
    </w:lvl>
    <w:lvl w:ilvl="2" w:tplc="8A6E0BE6">
      <w:start w:val="1"/>
      <w:numFmt w:val="lowerRoman"/>
      <w:lvlText w:val="%3."/>
      <w:lvlJc w:val="right"/>
      <w:pPr>
        <w:ind w:left="2160" w:hanging="180"/>
      </w:pPr>
    </w:lvl>
    <w:lvl w:ilvl="3" w:tplc="B7C44DA0">
      <w:start w:val="1"/>
      <w:numFmt w:val="decimal"/>
      <w:lvlText w:val="%4."/>
      <w:lvlJc w:val="left"/>
      <w:pPr>
        <w:ind w:left="2880" w:hanging="360"/>
      </w:pPr>
    </w:lvl>
    <w:lvl w:ilvl="4" w:tplc="7EFE6A10">
      <w:start w:val="1"/>
      <w:numFmt w:val="lowerLetter"/>
      <w:lvlText w:val="%5."/>
      <w:lvlJc w:val="left"/>
      <w:pPr>
        <w:ind w:left="3600" w:hanging="360"/>
      </w:pPr>
    </w:lvl>
    <w:lvl w:ilvl="5" w:tplc="4678FAF4">
      <w:start w:val="1"/>
      <w:numFmt w:val="lowerRoman"/>
      <w:lvlText w:val="%6."/>
      <w:lvlJc w:val="right"/>
      <w:pPr>
        <w:ind w:left="4320" w:hanging="180"/>
      </w:pPr>
    </w:lvl>
    <w:lvl w:ilvl="6" w:tplc="18B8BB10">
      <w:start w:val="1"/>
      <w:numFmt w:val="decimal"/>
      <w:lvlText w:val="%7."/>
      <w:lvlJc w:val="left"/>
      <w:pPr>
        <w:ind w:left="5040" w:hanging="360"/>
      </w:pPr>
    </w:lvl>
    <w:lvl w:ilvl="7" w:tplc="ECD43BEA">
      <w:start w:val="1"/>
      <w:numFmt w:val="lowerLetter"/>
      <w:lvlText w:val="%8."/>
      <w:lvlJc w:val="left"/>
      <w:pPr>
        <w:ind w:left="5760" w:hanging="360"/>
      </w:pPr>
    </w:lvl>
    <w:lvl w:ilvl="8" w:tplc="D10C5254">
      <w:start w:val="1"/>
      <w:numFmt w:val="lowerRoman"/>
      <w:lvlText w:val="%9."/>
      <w:lvlJc w:val="right"/>
      <w:pPr>
        <w:ind w:left="6480" w:hanging="180"/>
      </w:pPr>
    </w:lvl>
  </w:abstractNum>
  <w:abstractNum w:abstractNumId="2" w15:restartNumberingAfterBreak="0">
    <w:nsid w:val="124E68DF"/>
    <w:multiLevelType w:val="hybridMultilevel"/>
    <w:tmpl w:val="FFFFFFFF"/>
    <w:lvl w:ilvl="0" w:tplc="216210C6">
      <w:start w:val="1"/>
      <w:numFmt w:val="lowerLetter"/>
      <w:lvlText w:val="%1."/>
      <w:lvlJc w:val="left"/>
      <w:pPr>
        <w:ind w:left="720" w:hanging="360"/>
      </w:pPr>
    </w:lvl>
    <w:lvl w:ilvl="1" w:tplc="BD7CCD32">
      <w:start w:val="1"/>
      <w:numFmt w:val="lowerLetter"/>
      <w:lvlText w:val="%2."/>
      <w:lvlJc w:val="left"/>
      <w:pPr>
        <w:ind w:left="1440" w:hanging="360"/>
      </w:pPr>
    </w:lvl>
    <w:lvl w:ilvl="2" w:tplc="7444CD9E">
      <w:start w:val="1"/>
      <w:numFmt w:val="lowerRoman"/>
      <w:lvlText w:val="%3."/>
      <w:lvlJc w:val="right"/>
      <w:pPr>
        <w:ind w:left="2160" w:hanging="180"/>
      </w:pPr>
    </w:lvl>
    <w:lvl w:ilvl="3" w:tplc="DA42C4A8">
      <w:start w:val="1"/>
      <w:numFmt w:val="decimal"/>
      <w:lvlText w:val="%4."/>
      <w:lvlJc w:val="left"/>
      <w:pPr>
        <w:ind w:left="2880" w:hanging="360"/>
      </w:pPr>
    </w:lvl>
    <w:lvl w:ilvl="4" w:tplc="17EAEB52">
      <w:start w:val="1"/>
      <w:numFmt w:val="lowerLetter"/>
      <w:lvlText w:val="%5."/>
      <w:lvlJc w:val="left"/>
      <w:pPr>
        <w:ind w:left="3600" w:hanging="360"/>
      </w:pPr>
    </w:lvl>
    <w:lvl w:ilvl="5" w:tplc="4AFC3BDA">
      <w:start w:val="1"/>
      <w:numFmt w:val="lowerRoman"/>
      <w:lvlText w:val="%6."/>
      <w:lvlJc w:val="right"/>
      <w:pPr>
        <w:ind w:left="4320" w:hanging="180"/>
      </w:pPr>
    </w:lvl>
    <w:lvl w:ilvl="6" w:tplc="A2FAC7DC">
      <w:start w:val="1"/>
      <w:numFmt w:val="decimal"/>
      <w:lvlText w:val="%7."/>
      <w:lvlJc w:val="left"/>
      <w:pPr>
        <w:ind w:left="5040" w:hanging="360"/>
      </w:pPr>
    </w:lvl>
    <w:lvl w:ilvl="7" w:tplc="F15A9A8A">
      <w:start w:val="1"/>
      <w:numFmt w:val="lowerLetter"/>
      <w:lvlText w:val="%8."/>
      <w:lvlJc w:val="left"/>
      <w:pPr>
        <w:ind w:left="5760" w:hanging="360"/>
      </w:pPr>
    </w:lvl>
    <w:lvl w:ilvl="8" w:tplc="2FBCA858">
      <w:start w:val="1"/>
      <w:numFmt w:val="lowerRoman"/>
      <w:lvlText w:val="%9."/>
      <w:lvlJc w:val="right"/>
      <w:pPr>
        <w:ind w:left="6480" w:hanging="180"/>
      </w:pPr>
    </w:lvl>
  </w:abstractNum>
  <w:abstractNum w:abstractNumId="3" w15:restartNumberingAfterBreak="0">
    <w:nsid w:val="231478EE"/>
    <w:multiLevelType w:val="hybridMultilevel"/>
    <w:tmpl w:val="FFFFFFFF"/>
    <w:lvl w:ilvl="0" w:tplc="1B26D434">
      <w:start w:val="1"/>
      <w:numFmt w:val="lowerLetter"/>
      <w:lvlText w:val="%1."/>
      <w:lvlJc w:val="left"/>
      <w:pPr>
        <w:ind w:left="720" w:hanging="360"/>
      </w:pPr>
    </w:lvl>
    <w:lvl w:ilvl="1" w:tplc="5FB2B960">
      <w:start w:val="1"/>
      <w:numFmt w:val="lowerLetter"/>
      <w:lvlText w:val="%2."/>
      <w:lvlJc w:val="left"/>
      <w:pPr>
        <w:ind w:left="1440" w:hanging="360"/>
      </w:pPr>
    </w:lvl>
    <w:lvl w:ilvl="2" w:tplc="44FC00CC">
      <w:start w:val="1"/>
      <w:numFmt w:val="lowerRoman"/>
      <w:lvlText w:val="%3."/>
      <w:lvlJc w:val="right"/>
      <w:pPr>
        <w:ind w:left="2160" w:hanging="180"/>
      </w:pPr>
    </w:lvl>
    <w:lvl w:ilvl="3" w:tplc="CA908F82">
      <w:start w:val="1"/>
      <w:numFmt w:val="decimal"/>
      <w:lvlText w:val="%4."/>
      <w:lvlJc w:val="left"/>
      <w:pPr>
        <w:ind w:left="2880" w:hanging="360"/>
      </w:pPr>
    </w:lvl>
    <w:lvl w:ilvl="4" w:tplc="EFD0B6CC">
      <w:start w:val="1"/>
      <w:numFmt w:val="lowerLetter"/>
      <w:lvlText w:val="%5."/>
      <w:lvlJc w:val="left"/>
      <w:pPr>
        <w:ind w:left="3600" w:hanging="360"/>
      </w:pPr>
    </w:lvl>
    <w:lvl w:ilvl="5" w:tplc="32707512">
      <w:start w:val="1"/>
      <w:numFmt w:val="lowerRoman"/>
      <w:lvlText w:val="%6."/>
      <w:lvlJc w:val="right"/>
      <w:pPr>
        <w:ind w:left="4320" w:hanging="180"/>
      </w:pPr>
    </w:lvl>
    <w:lvl w:ilvl="6" w:tplc="ABA6B2CE">
      <w:start w:val="1"/>
      <w:numFmt w:val="decimal"/>
      <w:lvlText w:val="%7."/>
      <w:lvlJc w:val="left"/>
      <w:pPr>
        <w:ind w:left="5040" w:hanging="360"/>
      </w:pPr>
    </w:lvl>
    <w:lvl w:ilvl="7" w:tplc="13E6C4A8">
      <w:start w:val="1"/>
      <w:numFmt w:val="lowerLetter"/>
      <w:lvlText w:val="%8."/>
      <w:lvlJc w:val="left"/>
      <w:pPr>
        <w:ind w:left="5760" w:hanging="360"/>
      </w:pPr>
    </w:lvl>
    <w:lvl w:ilvl="8" w:tplc="FD763AF4">
      <w:start w:val="1"/>
      <w:numFmt w:val="lowerRoman"/>
      <w:lvlText w:val="%9."/>
      <w:lvlJc w:val="right"/>
      <w:pPr>
        <w:ind w:left="6480" w:hanging="180"/>
      </w:pPr>
    </w:lvl>
  </w:abstractNum>
  <w:abstractNum w:abstractNumId="4" w15:restartNumberingAfterBreak="0">
    <w:nsid w:val="26304021"/>
    <w:multiLevelType w:val="hybridMultilevel"/>
    <w:tmpl w:val="FFFFFFFF"/>
    <w:lvl w:ilvl="0" w:tplc="C876D05C">
      <w:start w:val="1"/>
      <w:numFmt w:val="bullet"/>
      <w:lvlText w:val=""/>
      <w:lvlJc w:val="left"/>
      <w:pPr>
        <w:ind w:left="720" w:hanging="360"/>
      </w:pPr>
      <w:rPr>
        <w:rFonts w:ascii="Symbol" w:hAnsi="Symbol" w:hint="default"/>
      </w:rPr>
    </w:lvl>
    <w:lvl w:ilvl="1" w:tplc="01A68F04">
      <w:start w:val="1"/>
      <w:numFmt w:val="bullet"/>
      <w:lvlText w:val="o"/>
      <w:lvlJc w:val="left"/>
      <w:pPr>
        <w:ind w:left="1440" w:hanging="360"/>
      </w:pPr>
      <w:rPr>
        <w:rFonts w:ascii="Courier New" w:hAnsi="Courier New" w:hint="default"/>
      </w:rPr>
    </w:lvl>
    <w:lvl w:ilvl="2" w:tplc="115A136A">
      <w:start w:val="1"/>
      <w:numFmt w:val="bullet"/>
      <w:lvlText w:val=""/>
      <w:lvlJc w:val="left"/>
      <w:pPr>
        <w:ind w:left="2160" w:hanging="360"/>
      </w:pPr>
      <w:rPr>
        <w:rFonts w:ascii="Wingdings" w:hAnsi="Wingdings" w:hint="default"/>
      </w:rPr>
    </w:lvl>
    <w:lvl w:ilvl="3" w:tplc="11764688">
      <w:start w:val="1"/>
      <w:numFmt w:val="bullet"/>
      <w:lvlText w:val=""/>
      <w:lvlJc w:val="left"/>
      <w:pPr>
        <w:ind w:left="2880" w:hanging="360"/>
      </w:pPr>
      <w:rPr>
        <w:rFonts w:ascii="Symbol" w:hAnsi="Symbol" w:hint="default"/>
      </w:rPr>
    </w:lvl>
    <w:lvl w:ilvl="4" w:tplc="416E806A">
      <w:start w:val="1"/>
      <w:numFmt w:val="bullet"/>
      <w:lvlText w:val="o"/>
      <w:lvlJc w:val="left"/>
      <w:pPr>
        <w:ind w:left="3600" w:hanging="360"/>
      </w:pPr>
      <w:rPr>
        <w:rFonts w:ascii="Courier New" w:hAnsi="Courier New" w:hint="default"/>
      </w:rPr>
    </w:lvl>
    <w:lvl w:ilvl="5" w:tplc="EE6AEA4A">
      <w:start w:val="1"/>
      <w:numFmt w:val="bullet"/>
      <w:lvlText w:val=""/>
      <w:lvlJc w:val="left"/>
      <w:pPr>
        <w:ind w:left="4320" w:hanging="360"/>
      </w:pPr>
      <w:rPr>
        <w:rFonts w:ascii="Wingdings" w:hAnsi="Wingdings" w:hint="default"/>
      </w:rPr>
    </w:lvl>
    <w:lvl w:ilvl="6" w:tplc="D0EC97A8">
      <w:start w:val="1"/>
      <w:numFmt w:val="bullet"/>
      <w:lvlText w:val=""/>
      <w:lvlJc w:val="left"/>
      <w:pPr>
        <w:ind w:left="5040" w:hanging="360"/>
      </w:pPr>
      <w:rPr>
        <w:rFonts w:ascii="Symbol" w:hAnsi="Symbol" w:hint="default"/>
      </w:rPr>
    </w:lvl>
    <w:lvl w:ilvl="7" w:tplc="77F0D622">
      <w:start w:val="1"/>
      <w:numFmt w:val="bullet"/>
      <w:lvlText w:val="o"/>
      <w:lvlJc w:val="left"/>
      <w:pPr>
        <w:ind w:left="5760" w:hanging="360"/>
      </w:pPr>
      <w:rPr>
        <w:rFonts w:ascii="Courier New" w:hAnsi="Courier New" w:hint="default"/>
      </w:rPr>
    </w:lvl>
    <w:lvl w:ilvl="8" w:tplc="62F25AD2">
      <w:start w:val="1"/>
      <w:numFmt w:val="bullet"/>
      <w:lvlText w:val=""/>
      <w:lvlJc w:val="left"/>
      <w:pPr>
        <w:ind w:left="6480" w:hanging="360"/>
      </w:pPr>
      <w:rPr>
        <w:rFonts w:ascii="Wingdings" w:hAnsi="Wingdings" w:hint="default"/>
      </w:rPr>
    </w:lvl>
  </w:abstractNum>
  <w:abstractNum w:abstractNumId="5" w15:restartNumberingAfterBreak="0">
    <w:nsid w:val="2AAF42A0"/>
    <w:multiLevelType w:val="hybridMultilevel"/>
    <w:tmpl w:val="FFFFFFFF"/>
    <w:lvl w:ilvl="0" w:tplc="5ACE1E84">
      <w:start w:val="1"/>
      <w:numFmt w:val="lowerLetter"/>
      <w:lvlText w:val="%1."/>
      <w:lvlJc w:val="left"/>
      <w:pPr>
        <w:ind w:left="720" w:hanging="360"/>
      </w:pPr>
    </w:lvl>
    <w:lvl w:ilvl="1" w:tplc="31FE493C">
      <w:start w:val="1"/>
      <w:numFmt w:val="lowerLetter"/>
      <w:lvlText w:val="%2."/>
      <w:lvlJc w:val="left"/>
      <w:pPr>
        <w:ind w:left="1440" w:hanging="360"/>
      </w:pPr>
    </w:lvl>
    <w:lvl w:ilvl="2" w:tplc="F23202EE">
      <w:start w:val="1"/>
      <w:numFmt w:val="lowerRoman"/>
      <w:lvlText w:val="%3."/>
      <w:lvlJc w:val="right"/>
      <w:pPr>
        <w:ind w:left="2160" w:hanging="180"/>
      </w:pPr>
    </w:lvl>
    <w:lvl w:ilvl="3" w:tplc="C2BC29DC">
      <w:start w:val="1"/>
      <w:numFmt w:val="decimal"/>
      <w:lvlText w:val="%4."/>
      <w:lvlJc w:val="left"/>
      <w:pPr>
        <w:ind w:left="2880" w:hanging="360"/>
      </w:pPr>
    </w:lvl>
    <w:lvl w:ilvl="4" w:tplc="63C263DA">
      <w:start w:val="1"/>
      <w:numFmt w:val="lowerLetter"/>
      <w:lvlText w:val="%5."/>
      <w:lvlJc w:val="left"/>
      <w:pPr>
        <w:ind w:left="3600" w:hanging="360"/>
      </w:pPr>
    </w:lvl>
    <w:lvl w:ilvl="5" w:tplc="37227DDC">
      <w:start w:val="1"/>
      <w:numFmt w:val="lowerRoman"/>
      <w:lvlText w:val="%6."/>
      <w:lvlJc w:val="right"/>
      <w:pPr>
        <w:ind w:left="4320" w:hanging="180"/>
      </w:pPr>
    </w:lvl>
    <w:lvl w:ilvl="6" w:tplc="F336F966">
      <w:start w:val="1"/>
      <w:numFmt w:val="decimal"/>
      <w:lvlText w:val="%7."/>
      <w:lvlJc w:val="left"/>
      <w:pPr>
        <w:ind w:left="5040" w:hanging="360"/>
      </w:pPr>
    </w:lvl>
    <w:lvl w:ilvl="7" w:tplc="3F340C22">
      <w:start w:val="1"/>
      <w:numFmt w:val="lowerLetter"/>
      <w:lvlText w:val="%8."/>
      <w:lvlJc w:val="left"/>
      <w:pPr>
        <w:ind w:left="5760" w:hanging="360"/>
      </w:pPr>
    </w:lvl>
    <w:lvl w:ilvl="8" w:tplc="E7C05F4A">
      <w:start w:val="1"/>
      <w:numFmt w:val="lowerRoman"/>
      <w:lvlText w:val="%9."/>
      <w:lvlJc w:val="right"/>
      <w:pPr>
        <w:ind w:left="6480" w:hanging="180"/>
      </w:pPr>
    </w:lvl>
  </w:abstractNum>
  <w:abstractNum w:abstractNumId="6" w15:restartNumberingAfterBreak="0">
    <w:nsid w:val="2DAA0F94"/>
    <w:multiLevelType w:val="hybridMultilevel"/>
    <w:tmpl w:val="FFFFFFFF"/>
    <w:lvl w:ilvl="0" w:tplc="C2328AC8">
      <w:start w:val="1"/>
      <w:numFmt w:val="lowerLetter"/>
      <w:lvlText w:val="%1."/>
      <w:lvlJc w:val="left"/>
      <w:pPr>
        <w:ind w:left="720" w:hanging="360"/>
      </w:pPr>
    </w:lvl>
    <w:lvl w:ilvl="1" w:tplc="8ADA6884">
      <w:start w:val="1"/>
      <w:numFmt w:val="lowerLetter"/>
      <w:lvlText w:val="%2."/>
      <w:lvlJc w:val="left"/>
      <w:pPr>
        <w:ind w:left="1440" w:hanging="360"/>
      </w:pPr>
    </w:lvl>
    <w:lvl w:ilvl="2" w:tplc="FC7E0EBC">
      <w:start w:val="1"/>
      <w:numFmt w:val="lowerRoman"/>
      <w:lvlText w:val="%3."/>
      <w:lvlJc w:val="right"/>
      <w:pPr>
        <w:ind w:left="2160" w:hanging="180"/>
      </w:pPr>
    </w:lvl>
    <w:lvl w:ilvl="3" w:tplc="7FF68568">
      <w:start w:val="1"/>
      <w:numFmt w:val="decimal"/>
      <w:lvlText w:val="%4."/>
      <w:lvlJc w:val="left"/>
      <w:pPr>
        <w:ind w:left="2880" w:hanging="360"/>
      </w:pPr>
    </w:lvl>
    <w:lvl w:ilvl="4" w:tplc="826CD8A2">
      <w:start w:val="1"/>
      <w:numFmt w:val="lowerLetter"/>
      <w:lvlText w:val="%5."/>
      <w:lvlJc w:val="left"/>
      <w:pPr>
        <w:ind w:left="3600" w:hanging="360"/>
      </w:pPr>
    </w:lvl>
    <w:lvl w:ilvl="5" w:tplc="6CD6D790">
      <w:start w:val="1"/>
      <w:numFmt w:val="lowerRoman"/>
      <w:lvlText w:val="%6."/>
      <w:lvlJc w:val="right"/>
      <w:pPr>
        <w:ind w:left="4320" w:hanging="180"/>
      </w:pPr>
    </w:lvl>
    <w:lvl w:ilvl="6" w:tplc="3866E8D0">
      <w:start w:val="1"/>
      <w:numFmt w:val="decimal"/>
      <w:lvlText w:val="%7."/>
      <w:lvlJc w:val="left"/>
      <w:pPr>
        <w:ind w:left="5040" w:hanging="360"/>
      </w:pPr>
    </w:lvl>
    <w:lvl w:ilvl="7" w:tplc="21FC02AC">
      <w:start w:val="1"/>
      <w:numFmt w:val="lowerLetter"/>
      <w:lvlText w:val="%8."/>
      <w:lvlJc w:val="left"/>
      <w:pPr>
        <w:ind w:left="5760" w:hanging="360"/>
      </w:pPr>
    </w:lvl>
    <w:lvl w:ilvl="8" w:tplc="FCB419C0">
      <w:start w:val="1"/>
      <w:numFmt w:val="lowerRoman"/>
      <w:lvlText w:val="%9."/>
      <w:lvlJc w:val="right"/>
      <w:pPr>
        <w:ind w:left="6480" w:hanging="180"/>
      </w:pPr>
    </w:lvl>
  </w:abstractNum>
  <w:abstractNum w:abstractNumId="7" w15:restartNumberingAfterBreak="0">
    <w:nsid w:val="309D413C"/>
    <w:multiLevelType w:val="hybridMultilevel"/>
    <w:tmpl w:val="FFFFFFFF"/>
    <w:lvl w:ilvl="0" w:tplc="B96CE532">
      <w:start w:val="1"/>
      <w:numFmt w:val="lowerLetter"/>
      <w:lvlText w:val="%1."/>
      <w:lvlJc w:val="left"/>
      <w:pPr>
        <w:ind w:left="720" w:hanging="360"/>
      </w:pPr>
    </w:lvl>
    <w:lvl w:ilvl="1" w:tplc="3216FA88">
      <w:start w:val="1"/>
      <w:numFmt w:val="lowerLetter"/>
      <w:lvlText w:val="%2."/>
      <w:lvlJc w:val="left"/>
      <w:pPr>
        <w:ind w:left="1440" w:hanging="360"/>
      </w:pPr>
    </w:lvl>
    <w:lvl w:ilvl="2" w:tplc="FA3C81BA">
      <w:start w:val="1"/>
      <w:numFmt w:val="lowerRoman"/>
      <w:lvlText w:val="%3."/>
      <w:lvlJc w:val="right"/>
      <w:pPr>
        <w:ind w:left="2160" w:hanging="180"/>
      </w:pPr>
    </w:lvl>
    <w:lvl w:ilvl="3" w:tplc="23B2BEEE">
      <w:start w:val="1"/>
      <w:numFmt w:val="decimal"/>
      <w:lvlText w:val="%4."/>
      <w:lvlJc w:val="left"/>
      <w:pPr>
        <w:ind w:left="2880" w:hanging="360"/>
      </w:pPr>
    </w:lvl>
    <w:lvl w:ilvl="4" w:tplc="659CAD0A">
      <w:start w:val="1"/>
      <w:numFmt w:val="lowerLetter"/>
      <w:lvlText w:val="%5."/>
      <w:lvlJc w:val="left"/>
      <w:pPr>
        <w:ind w:left="3600" w:hanging="360"/>
      </w:pPr>
    </w:lvl>
    <w:lvl w:ilvl="5" w:tplc="FDE27AB8">
      <w:start w:val="1"/>
      <w:numFmt w:val="lowerRoman"/>
      <w:lvlText w:val="%6."/>
      <w:lvlJc w:val="right"/>
      <w:pPr>
        <w:ind w:left="4320" w:hanging="180"/>
      </w:pPr>
    </w:lvl>
    <w:lvl w:ilvl="6" w:tplc="6BCCD39C">
      <w:start w:val="1"/>
      <w:numFmt w:val="decimal"/>
      <w:lvlText w:val="%7."/>
      <w:lvlJc w:val="left"/>
      <w:pPr>
        <w:ind w:left="5040" w:hanging="360"/>
      </w:pPr>
    </w:lvl>
    <w:lvl w:ilvl="7" w:tplc="C6FAD9D2">
      <w:start w:val="1"/>
      <w:numFmt w:val="lowerLetter"/>
      <w:lvlText w:val="%8."/>
      <w:lvlJc w:val="left"/>
      <w:pPr>
        <w:ind w:left="5760" w:hanging="360"/>
      </w:pPr>
    </w:lvl>
    <w:lvl w:ilvl="8" w:tplc="F7D8DFC6">
      <w:start w:val="1"/>
      <w:numFmt w:val="lowerRoman"/>
      <w:lvlText w:val="%9."/>
      <w:lvlJc w:val="right"/>
      <w:pPr>
        <w:ind w:left="6480" w:hanging="180"/>
      </w:pPr>
    </w:lvl>
  </w:abstractNum>
  <w:abstractNum w:abstractNumId="8" w15:restartNumberingAfterBreak="0">
    <w:nsid w:val="36035884"/>
    <w:multiLevelType w:val="hybridMultilevel"/>
    <w:tmpl w:val="FFFFFFFF"/>
    <w:lvl w:ilvl="0" w:tplc="F99691D2">
      <w:start w:val="1"/>
      <w:numFmt w:val="lowerLetter"/>
      <w:lvlText w:val="%1."/>
      <w:lvlJc w:val="left"/>
      <w:pPr>
        <w:ind w:left="720" w:hanging="360"/>
      </w:pPr>
    </w:lvl>
    <w:lvl w:ilvl="1" w:tplc="AD60B95A">
      <w:start w:val="1"/>
      <w:numFmt w:val="lowerLetter"/>
      <w:lvlText w:val="%2."/>
      <w:lvlJc w:val="left"/>
      <w:pPr>
        <w:ind w:left="1440" w:hanging="360"/>
      </w:pPr>
    </w:lvl>
    <w:lvl w:ilvl="2" w:tplc="2DCAF88A">
      <w:start w:val="1"/>
      <w:numFmt w:val="lowerRoman"/>
      <w:lvlText w:val="%3."/>
      <w:lvlJc w:val="right"/>
      <w:pPr>
        <w:ind w:left="2160" w:hanging="180"/>
      </w:pPr>
    </w:lvl>
    <w:lvl w:ilvl="3" w:tplc="8AE60DCE">
      <w:start w:val="1"/>
      <w:numFmt w:val="decimal"/>
      <w:lvlText w:val="%4."/>
      <w:lvlJc w:val="left"/>
      <w:pPr>
        <w:ind w:left="2880" w:hanging="360"/>
      </w:pPr>
    </w:lvl>
    <w:lvl w:ilvl="4" w:tplc="0C6E2DD8">
      <w:start w:val="1"/>
      <w:numFmt w:val="lowerLetter"/>
      <w:lvlText w:val="%5."/>
      <w:lvlJc w:val="left"/>
      <w:pPr>
        <w:ind w:left="3600" w:hanging="360"/>
      </w:pPr>
    </w:lvl>
    <w:lvl w:ilvl="5" w:tplc="29E49EAE">
      <w:start w:val="1"/>
      <w:numFmt w:val="lowerRoman"/>
      <w:lvlText w:val="%6."/>
      <w:lvlJc w:val="right"/>
      <w:pPr>
        <w:ind w:left="4320" w:hanging="180"/>
      </w:pPr>
    </w:lvl>
    <w:lvl w:ilvl="6" w:tplc="0248DBFA">
      <w:start w:val="1"/>
      <w:numFmt w:val="decimal"/>
      <w:lvlText w:val="%7."/>
      <w:lvlJc w:val="left"/>
      <w:pPr>
        <w:ind w:left="5040" w:hanging="360"/>
      </w:pPr>
    </w:lvl>
    <w:lvl w:ilvl="7" w:tplc="A80200A2">
      <w:start w:val="1"/>
      <w:numFmt w:val="lowerLetter"/>
      <w:lvlText w:val="%8."/>
      <w:lvlJc w:val="left"/>
      <w:pPr>
        <w:ind w:left="5760" w:hanging="360"/>
      </w:pPr>
    </w:lvl>
    <w:lvl w:ilvl="8" w:tplc="8F2E6786">
      <w:start w:val="1"/>
      <w:numFmt w:val="lowerRoman"/>
      <w:lvlText w:val="%9."/>
      <w:lvlJc w:val="right"/>
      <w:pPr>
        <w:ind w:left="6480" w:hanging="180"/>
      </w:pPr>
    </w:lvl>
  </w:abstractNum>
  <w:abstractNum w:abstractNumId="9" w15:restartNumberingAfterBreak="0">
    <w:nsid w:val="36AD57B7"/>
    <w:multiLevelType w:val="hybridMultilevel"/>
    <w:tmpl w:val="FFFFFFFF"/>
    <w:lvl w:ilvl="0" w:tplc="C6261666">
      <w:start w:val="1"/>
      <w:numFmt w:val="lowerLetter"/>
      <w:lvlText w:val="%1."/>
      <w:lvlJc w:val="left"/>
      <w:pPr>
        <w:ind w:left="720" w:hanging="360"/>
      </w:pPr>
    </w:lvl>
    <w:lvl w:ilvl="1" w:tplc="C374DDB6">
      <w:start w:val="1"/>
      <w:numFmt w:val="lowerLetter"/>
      <w:lvlText w:val="%2."/>
      <w:lvlJc w:val="left"/>
      <w:pPr>
        <w:ind w:left="1440" w:hanging="360"/>
      </w:pPr>
    </w:lvl>
    <w:lvl w:ilvl="2" w:tplc="4B3A87F0">
      <w:start w:val="1"/>
      <w:numFmt w:val="lowerRoman"/>
      <w:lvlText w:val="%3."/>
      <w:lvlJc w:val="right"/>
      <w:pPr>
        <w:ind w:left="2160" w:hanging="180"/>
      </w:pPr>
    </w:lvl>
    <w:lvl w:ilvl="3" w:tplc="9B50E458">
      <w:start w:val="1"/>
      <w:numFmt w:val="decimal"/>
      <w:lvlText w:val="%4."/>
      <w:lvlJc w:val="left"/>
      <w:pPr>
        <w:ind w:left="2880" w:hanging="360"/>
      </w:pPr>
    </w:lvl>
    <w:lvl w:ilvl="4" w:tplc="89BEBFDE">
      <w:start w:val="1"/>
      <w:numFmt w:val="lowerLetter"/>
      <w:lvlText w:val="%5."/>
      <w:lvlJc w:val="left"/>
      <w:pPr>
        <w:ind w:left="3600" w:hanging="360"/>
      </w:pPr>
    </w:lvl>
    <w:lvl w:ilvl="5" w:tplc="573E5D3A">
      <w:start w:val="1"/>
      <w:numFmt w:val="lowerRoman"/>
      <w:lvlText w:val="%6."/>
      <w:lvlJc w:val="right"/>
      <w:pPr>
        <w:ind w:left="4320" w:hanging="180"/>
      </w:pPr>
    </w:lvl>
    <w:lvl w:ilvl="6" w:tplc="149614EA">
      <w:start w:val="1"/>
      <w:numFmt w:val="decimal"/>
      <w:lvlText w:val="%7."/>
      <w:lvlJc w:val="left"/>
      <w:pPr>
        <w:ind w:left="5040" w:hanging="360"/>
      </w:pPr>
    </w:lvl>
    <w:lvl w:ilvl="7" w:tplc="B4C20B30">
      <w:start w:val="1"/>
      <w:numFmt w:val="lowerLetter"/>
      <w:lvlText w:val="%8."/>
      <w:lvlJc w:val="left"/>
      <w:pPr>
        <w:ind w:left="5760" w:hanging="360"/>
      </w:pPr>
    </w:lvl>
    <w:lvl w:ilvl="8" w:tplc="A618737E">
      <w:start w:val="1"/>
      <w:numFmt w:val="lowerRoman"/>
      <w:lvlText w:val="%9."/>
      <w:lvlJc w:val="right"/>
      <w:pPr>
        <w:ind w:left="6480" w:hanging="180"/>
      </w:pPr>
    </w:lvl>
  </w:abstractNum>
  <w:abstractNum w:abstractNumId="10" w15:restartNumberingAfterBreak="0">
    <w:nsid w:val="399B3E3A"/>
    <w:multiLevelType w:val="hybridMultilevel"/>
    <w:tmpl w:val="491C28C2"/>
    <w:numStyleLink w:val="Althingia-1-a-1"/>
  </w:abstractNum>
  <w:abstractNum w:abstractNumId="11" w15:restartNumberingAfterBreak="0">
    <w:nsid w:val="3B271462"/>
    <w:multiLevelType w:val="hybridMultilevel"/>
    <w:tmpl w:val="FFFFFFFF"/>
    <w:lvl w:ilvl="0" w:tplc="622CBB12">
      <w:start w:val="1"/>
      <w:numFmt w:val="lowerLetter"/>
      <w:lvlText w:val="%1."/>
      <w:lvlJc w:val="left"/>
      <w:pPr>
        <w:ind w:left="720" w:hanging="360"/>
      </w:pPr>
    </w:lvl>
    <w:lvl w:ilvl="1" w:tplc="223CAD8C">
      <w:start w:val="1"/>
      <w:numFmt w:val="lowerLetter"/>
      <w:lvlText w:val="%2."/>
      <w:lvlJc w:val="left"/>
      <w:pPr>
        <w:ind w:left="1440" w:hanging="360"/>
      </w:pPr>
    </w:lvl>
    <w:lvl w:ilvl="2" w:tplc="4164247E">
      <w:start w:val="1"/>
      <w:numFmt w:val="lowerRoman"/>
      <w:lvlText w:val="%3."/>
      <w:lvlJc w:val="right"/>
      <w:pPr>
        <w:ind w:left="2160" w:hanging="180"/>
      </w:pPr>
    </w:lvl>
    <w:lvl w:ilvl="3" w:tplc="83245984">
      <w:start w:val="1"/>
      <w:numFmt w:val="decimal"/>
      <w:lvlText w:val="%4."/>
      <w:lvlJc w:val="left"/>
      <w:pPr>
        <w:ind w:left="2880" w:hanging="360"/>
      </w:pPr>
    </w:lvl>
    <w:lvl w:ilvl="4" w:tplc="7848C946">
      <w:start w:val="1"/>
      <w:numFmt w:val="lowerLetter"/>
      <w:lvlText w:val="%5."/>
      <w:lvlJc w:val="left"/>
      <w:pPr>
        <w:ind w:left="3600" w:hanging="360"/>
      </w:pPr>
    </w:lvl>
    <w:lvl w:ilvl="5" w:tplc="0696286A">
      <w:start w:val="1"/>
      <w:numFmt w:val="lowerRoman"/>
      <w:lvlText w:val="%6."/>
      <w:lvlJc w:val="right"/>
      <w:pPr>
        <w:ind w:left="4320" w:hanging="180"/>
      </w:pPr>
    </w:lvl>
    <w:lvl w:ilvl="6" w:tplc="F970E1DC">
      <w:start w:val="1"/>
      <w:numFmt w:val="decimal"/>
      <w:lvlText w:val="%7."/>
      <w:lvlJc w:val="left"/>
      <w:pPr>
        <w:ind w:left="5040" w:hanging="360"/>
      </w:pPr>
    </w:lvl>
    <w:lvl w:ilvl="7" w:tplc="3A6A49A4">
      <w:start w:val="1"/>
      <w:numFmt w:val="lowerLetter"/>
      <w:lvlText w:val="%8."/>
      <w:lvlJc w:val="left"/>
      <w:pPr>
        <w:ind w:left="5760" w:hanging="360"/>
      </w:pPr>
    </w:lvl>
    <w:lvl w:ilvl="8" w:tplc="6994CA66">
      <w:start w:val="1"/>
      <w:numFmt w:val="lowerRoman"/>
      <w:lvlText w:val="%9."/>
      <w:lvlJc w:val="right"/>
      <w:pPr>
        <w:ind w:left="6480" w:hanging="180"/>
      </w:pPr>
    </w:lvl>
  </w:abstractNum>
  <w:abstractNum w:abstractNumId="12" w15:restartNumberingAfterBreak="0">
    <w:nsid w:val="3B480B4E"/>
    <w:multiLevelType w:val="hybridMultilevel"/>
    <w:tmpl w:val="0560B0FA"/>
    <w:styleLink w:val="Althingi1-a-1-a"/>
    <w:lvl w:ilvl="0" w:tplc="B764E8A6">
      <w:start w:val="1"/>
      <w:numFmt w:val="decimal"/>
      <w:lvlText w:val="%1."/>
      <w:lvlJc w:val="right"/>
      <w:pPr>
        <w:ind w:left="425" w:hanging="141"/>
      </w:pPr>
      <w:rPr>
        <w:rFonts w:hint="default"/>
      </w:rPr>
    </w:lvl>
    <w:lvl w:ilvl="1" w:tplc="E2C8A600">
      <w:start w:val="1"/>
      <w:numFmt w:val="lowerLetter"/>
      <w:lvlText w:val="%2."/>
      <w:lvlJc w:val="right"/>
      <w:pPr>
        <w:ind w:left="709" w:hanging="141"/>
      </w:pPr>
      <w:rPr>
        <w:rFonts w:hint="default"/>
      </w:rPr>
    </w:lvl>
    <w:lvl w:ilvl="2" w:tplc="D0E20E34">
      <w:start w:val="1"/>
      <w:numFmt w:val="decimal"/>
      <w:lvlText w:val="%3."/>
      <w:lvlJc w:val="right"/>
      <w:pPr>
        <w:ind w:left="993" w:hanging="141"/>
      </w:pPr>
      <w:rPr>
        <w:rFonts w:hint="default"/>
      </w:rPr>
    </w:lvl>
    <w:lvl w:ilvl="3" w:tplc="5BC0620C">
      <w:start w:val="1"/>
      <w:numFmt w:val="lowerLetter"/>
      <w:lvlText w:val="%4."/>
      <w:lvlJc w:val="right"/>
      <w:pPr>
        <w:ind w:left="1277" w:hanging="141"/>
      </w:pPr>
      <w:rPr>
        <w:rFonts w:hint="default"/>
      </w:rPr>
    </w:lvl>
    <w:lvl w:ilvl="4" w:tplc="CF966A26">
      <w:start w:val="1"/>
      <w:numFmt w:val="decimal"/>
      <w:lvlText w:val="%5."/>
      <w:lvlJc w:val="right"/>
      <w:pPr>
        <w:ind w:left="1561" w:hanging="141"/>
      </w:pPr>
      <w:rPr>
        <w:rFonts w:hint="default"/>
      </w:rPr>
    </w:lvl>
    <w:lvl w:ilvl="5" w:tplc="B0AE8C0A">
      <w:start w:val="1"/>
      <w:numFmt w:val="lowerLetter"/>
      <w:lvlText w:val="%6."/>
      <w:lvlJc w:val="right"/>
      <w:pPr>
        <w:ind w:left="1845" w:hanging="141"/>
      </w:pPr>
      <w:rPr>
        <w:rFonts w:hint="default"/>
      </w:rPr>
    </w:lvl>
    <w:lvl w:ilvl="6" w:tplc="DB665C1E">
      <w:start w:val="1"/>
      <w:numFmt w:val="decimal"/>
      <w:lvlText w:val="%7."/>
      <w:lvlJc w:val="right"/>
      <w:pPr>
        <w:ind w:left="2129" w:hanging="144"/>
      </w:pPr>
      <w:rPr>
        <w:rFonts w:hint="default"/>
      </w:rPr>
    </w:lvl>
    <w:lvl w:ilvl="7" w:tplc="7CFEAF48">
      <w:start w:val="1"/>
      <w:numFmt w:val="lowerLetter"/>
      <w:lvlText w:val="%8."/>
      <w:lvlJc w:val="right"/>
      <w:pPr>
        <w:ind w:left="2552" w:hanging="284"/>
      </w:pPr>
      <w:rPr>
        <w:rFonts w:hint="default"/>
      </w:rPr>
    </w:lvl>
    <w:lvl w:ilvl="8" w:tplc="00CE4D7E">
      <w:start w:val="1"/>
      <w:numFmt w:val="decimal"/>
      <w:lvlText w:val="%9."/>
      <w:lvlJc w:val="right"/>
      <w:pPr>
        <w:ind w:left="2697" w:hanging="141"/>
      </w:pPr>
      <w:rPr>
        <w:rFonts w:hint="default"/>
      </w:rPr>
    </w:lvl>
  </w:abstractNum>
  <w:abstractNum w:abstractNumId="13" w15:restartNumberingAfterBreak="0">
    <w:nsid w:val="3BB1322C"/>
    <w:multiLevelType w:val="hybridMultilevel"/>
    <w:tmpl w:val="FFFFFFFF"/>
    <w:lvl w:ilvl="0" w:tplc="FCD2A926">
      <w:start w:val="1"/>
      <w:numFmt w:val="lowerLetter"/>
      <w:lvlText w:val="%1."/>
      <w:lvlJc w:val="left"/>
      <w:pPr>
        <w:ind w:left="720" w:hanging="360"/>
      </w:pPr>
    </w:lvl>
    <w:lvl w:ilvl="1" w:tplc="8D84A822">
      <w:start w:val="1"/>
      <w:numFmt w:val="lowerLetter"/>
      <w:lvlText w:val="%2."/>
      <w:lvlJc w:val="left"/>
      <w:pPr>
        <w:ind w:left="1440" w:hanging="360"/>
      </w:pPr>
    </w:lvl>
    <w:lvl w:ilvl="2" w:tplc="BD143484">
      <w:start w:val="1"/>
      <w:numFmt w:val="lowerRoman"/>
      <w:lvlText w:val="%3."/>
      <w:lvlJc w:val="right"/>
      <w:pPr>
        <w:ind w:left="2160" w:hanging="180"/>
      </w:pPr>
    </w:lvl>
    <w:lvl w:ilvl="3" w:tplc="2ECCC7F0">
      <w:start w:val="1"/>
      <w:numFmt w:val="decimal"/>
      <w:lvlText w:val="%4."/>
      <w:lvlJc w:val="left"/>
      <w:pPr>
        <w:ind w:left="2880" w:hanging="360"/>
      </w:pPr>
    </w:lvl>
    <w:lvl w:ilvl="4" w:tplc="D85AA63A">
      <w:start w:val="1"/>
      <w:numFmt w:val="lowerLetter"/>
      <w:lvlText w:val="%5."/>
      <w:lvlJc w:val="left"/>
      <w:pPr>
        <w:ind w:left="3600" w:hanging="360"/>
      </w:pPr>
    </w:lvl>
    <w:lvl w:ilvl="5" w:tplc="A8124926">
      <w:start w:val="1"/>
      <w:numFmt w:val="lowerRoman"/>
      <w:lvlText w:val="%6."/>
      <w:lvlJc w:val="right"/>
      <w:pPr>
        <w:ind w:left="4320" w:hanging="180"/>
      </w:pPr>
    </w:lvl>
    <w:lvl w:ilvl="6" w:tplc="8C422E34">
      <w:start w:val="1"/>
      <w:numFmt w:val="decimal"/>
      <w:lvlText w:val="%7."/>
      <w:lvlJc w:val="left"/>
      <w:pPr>
        <w:ind w:left="5040" w:hanging="360"/>
      </w:pPr>
    </w:lvl>
    <w:lvl w:ilvl="7" w:tplc="EB3CF3BA">
      <w:start w:val="1"/>
      <w:numFmt w:val="lowerLetter"/>
      <w:lvlText w:val="%8."/>
      <w:lvlJc w:val="left"/>
      <w:pPr>
        <w:ind w:left="5760" w:hanging="360"/>
      </w:pPr>
    </w:lvl>
    <w:lvl w:ilvl="8" w:tplc="B906D1C4">
      <w:start w:val="1"/>
      <w:numFmt w:val="lowerRoman"/>
      <w:lvlText w:val="%9."/>
      <w:lvlJc w:val="right"/>
      <w:pPr>
        <w:ind w:left="6480" w:hanging="180"/>
      </w:pPr>
    </w:lvl>
  </w:abstractNum>
  <w:abstractNum w:abstractNumId="14" w15:restartNumberingAfterBreak="0">
    <w:nsid w:val="3C832358"/>
    <w:multiLevelType w:val="hybridMultilevel"/>
    <w:tmpl w:val="5C42D0D2"/>
    <w:lvl w:ilvl="0" w:tplc="80EE885C">
      <w:start w:val="1"/>
      <w:numFmt w:val="upperRoman"/>
      <w:lvlText w:val="%1."/>
      <w:lvlJc w:val="left"/>
      <w:pPr>
        <w:ind w:left="720" w:hanging="360"/>
      </w:pPr>
    </w:lvl>
    <w:lvl w:ilvl="1" w:tplc="B756FBB0">
      <w:start w:val="1"/>
      <w:numFmt w:val="lowerLetter"/>
      <w:lvlText w:val="%2."/>
      <w:lvlJc w:val="left"/>
      <w:pPr>
        <w:ind w:left="1440" w:hanging="360"/>
      </w:pPr>
    </w:lvl>
    <w:lvl w:ilvl="2" w:tplc="566826C8">
      <w:start w:val="1"/>
      <w:numFmt w:val="lowerRoman"/>
      <w:lvlText w:val="%3."/>
      <w:lvlJc w:val="right"/>
      <w:pPr>
        <w:ind w:left="2160" w:hanging="180"/>
      </w:pPr>
    </w:lvl>
    <w:lvl w:ilvl="3" w:tplc="229E54DC">
      <w:start w:val="1"/>
      <w:numFmt w:val="decimal"/>
      <w:lvlText w:val="%4."/>
      <w:lvlJc w:val="left"/>
      <w:pPr>
        <w:ind w:left="2880" w:hanging="360"/>
      </w:pPr>
    </w:lvl>
    <w:lvl w:ilvl="4" w:tplc="DB5E5E2E">
      <w:start w:val="1"/>
      <w:numFmt w:val="lowerLetter"/>
      <w:lvlText w:val="%5."/>
      <w:lvlJc w:val="left"/>
      <w:pPr>
        <w:ind w:left="3600" w:hanging="360"/>
      </w:pPr>
    </w:lvl>
    <w:lvl w:ilvl="5" w:tplc="934C6498">
      <w:start w:val="1"/>
      <w:numFmt w:val="lowerRoman"/>
      <w:lvlText w:val="%6."/>
      <w:lvlJc w:val="right"/>
      <w:pPr>
        <w:ind w:left="4320" w:hanging="180"/>
      </w:pPr>
    </w:lvl>
    <w:lvl w:ilvl="6" w:tplc="B59CAE96">
      <w:start w:val="1"/>
      <w:numFmt w:val="decimal"/>
      <w:lvlText w:val="%7."/>
      <w:lvlJc w:val="left"/>
      <w:pPr>
        <w:ind w:left="5040" w:hanging="360"/>
      </w:pPr>
    </w:lvl>
    <w:lvl w:ilvl="7" w:tplc="2496DE28">
      <w:start w:val="1"/>
      <w:numFmt w:val="lowerLetter"/>
      <w:lvlText w:val="%8."/>
      <w:lvlJc w:val="left"/>
      <w:pPr>
        <w:ind w:left="5760" w:hanging="360"/>
      </w:pPr>
    </w:lvl>
    <w:lvl w:ilvl="8" w:tplc="62061510">
      <w:start w:val="1"/>
      <w:numFmt w:val="lowerRoman"/>
      <w:lvlText w:val="%9."/>
      <w:lvlJc w:val="right"/>
      <w:pPr>
        <w:ind w:left="6480" w:hanging="180"/>
      </w:pPr>
    </w:lvl>
  </w:abstractNum>
  <w:abstractNum w:abstractNumId="15" w15:restartNumberingAfterBreak="0">
    <w:nsid w:val="410C1EB5"/>
    <w:multiLevelType w:val="hybridMultilevel"/>
    <w:tmpl w:val="FFFFFFFF"/>
    <w:lvl w:ilvl="0" w:tplc="62BA0D10">
      <w:start w:val="1"/>
      <w:numFmt w:val="lowerLetter"/>
      <w:lvlText w:val="%1."/>
      <w:lvlJc w:val="left"/>
      <w:pPr>
        <w:ind w:left="720" w:hanging="360"/>
      </w:pPr>
    </w:lvl>
    <w:lvl w:ilvl="1" w:tplc="730C0D80">
      <w:start w:val="1"/>
      <w:numFmt w:val="lowerLetter"/>
      <w:lvlText w:val="%2."/>
      <w:lvlJc w:val="left"/>
      <w:pPr>
        <w:ind w:left="1440" w:hanging="360"/>
      </w:pPr>
    </w:lvl>
    <w:lvl w:ilvl="2" w:tplc="6DA27EFE">
      <w:start w:val="1"/>
      <w:numFmt w:val="lowerRoman"/>
      <w:lvlText w:val="%3."/>
      <w:lvlJc w:val="right"/>
      <w:pPr>
        <w:ind w:left="2160" w:hanging="180"/>
      </w:pPr>
    </w:lvl>
    <w:lvl w:ilvl="3" w:tplc="5B4E3520">
      <w:start w:val="1"/>
      <w:numFmt w:val="decimal"/>
      <w:lvlText w:val="%4."/>
      <w:lvlJc w:val="left"/>
      <w:pPr>
        <w:ind w:left="2880" w:hanging="360"/>
      </w:pPr>
    </w:lvl>
    <w:lvl w:ilvl="4" w:tplc="95266492">
      <w:start w:val="1"/>
      <w:numFmt w:val="lowerLetter"/>
      <w:lvlText w:val="%5."/>
      <w:lvlJc w:val="left"/>
      <w:pPr>
        <w:ind w:left="3600" w:hanging="360"/>
      </w:pPr>
    </w:lvl>
    <w:lvl w:ilvl="5" w:tplc="9EF0D414">
      <w:start w:val="1"/>
      <w:numFmt w:val="lowerRoman"/>
      <w:lvlText w:val="%6."/>
      <w:lvlJc w:val="right"/>
      <w:pPr>
        <w:ind w:left="4320" w:hanging="180"/>
      </w:pPr>
    </w:lvl>
    <w:lvl w:ilvl="6" w:tplc="80D25A9A">
      <w:start w:val="1"/>
      <w:numFmt w:val="decimal"/>
      <w:lvlText w:val="%7."/>
      <w:lvlJc w:val="left"/>
      <w:pPr>
        <w:ind w:left="5040" w:hanging="360"/>
      </w:pPr>
    </w:lvl>
    <w:lvl w:ilvl="7" w:tplc="257C511A">
      <w:start w:val="1"/>
      <w:numFmt w:val="lowerLetter"/>
      <w:lvlText w:val="%8."/>
      <w:lvlJc w:val="left"/>
      <w:pPr>
        <w:ind w:left="5760" w:hanging="360"/>
      </w:pPr>
    </w:lvl>
    <w:lvl w:ilvl="8" w:tplc="DBF4BE9E">
      <w:start w:val="1"/>
      <w:numFmt w:val="lowerRoman"/>
      <w:lvlText w:val="%9."/>
      <w:lvlJc w:val="right"/>
      <w:pPr>
        <w:ind w:left="6480" w:hanging="180"/>
      </w:pPr>
    </w:lvl>
  </w:abstractNum>
  <w:abstractNum w:abstractNumId="16" w15:restartNumberingAfterBreak="0">
    <w:nsid w:val="455E7258"/>
    <w:multiLevelType w:val="hybridMultilevel"/>
    <w:tmpl w:val="FCBC49B8"/>
    <w:lvl w:ilvl="0" w:tplc="A3B85A1A">
      <w:start w:val="2"/>
      <w:numFmt w:val="bullet"/>
      <w:lvlText w:val="-"/>
      <w:lvlJc w:val="left"/>
      <w:pPr>
        <w:ind w:left="644" w:hanging="360"/>
      </w:pPr>
      <w:rPr>
        <w:rFonts w:ascii="Times New Roman" w:eastAsia="Times New Roman"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7" w15:restartNumberingAfterBreak="0">
    <w:nsid w:val="47B9455D"/>
    <w:multiLevelType w:val="hybridMultilevel"/>
    <w:tmpl w:val="FFFFFFFF"/>
    <w:lvl w:ilvl="0" w:tplc="6D748CD0">
      <w:start w:val="1"/>
      <w:numFmt w:val="lowerLetter"/>
      <w:lvlText w:val="%1."/>
      <w:lvlJc w:val="left"/>
      <w:pPr>
        <w:ind w:left="720" w:hanging="360"/>
      </w:pPr>
    </w:lvl>
    <w:lvl w:ilvl="1" w:tplc="7B1ED454">
      <w:start w:val="1"/>
      <w:numFmt w:val="lowerLetter"/>
      <w:lvlText w:val="%2."/>
      <w:lvlJc w:val="left"/>
      <w:pPr>
        <w:ind w:left="1440" w:hanging="360"/>
      </w:pPr>
    </w:lvl>
    <w:lvl w:ilvl="2" w:tplc="295C14EC">
      <w:start w:val="1"/>
      <w:numFmt w:val="lowerRoman"/>
      <w:lvlText w:val="%3."/>
      <w:lvlJc w:val="right"/>
      <w:pPr>
        <w:ind w:left="2160" w:hanging="180"/>
      </w:pPr>
    </w:lvl>
    <w:lvl w:ilvl="3" w:tplc="F9D62AB2">
      <w:start w:val="1"/>
      <w:numFmt w:val="decimal"/>
      <w:lvlText w:val="%4."/>
      <w:lvlJc w:val="left"/>
      <w:pPr>
        <w:ind w:left="2880" w:hanging="360"/>
      </w:pPr>
    </w:lvl>
    <w:lvl w:ilvl="4" w:tplc="66BEF93A">
      <w:start w:val="1"/>
      <w:numFmt w:val="lowerLetter"/>
      <w:lvlText w:val="%5."/>
      <w:lvlJc w:val="left"/>
      <w:pPr>
        <w:ind w:left="3600" w:hanging="360"/>
      </w:pPr>
    </w:lvl>
    <w:lvl w:ilvl="5" w:tplc="BA8E5EE8">
      <w:start w:val="1"/>
      <w:numFmt w:val="lowerRoman"/>
      <w:lvlText w:val="%6."/>
      <w:lvlJc w:val="right"/>
      <w:pPr>
        <w:ind w:left="4320" w:hanging="180"/>
      </w:pPr>
    </w:lvl>
    <w:lvl w:ilvl="6" w:tplc="602E3AE2">
      <w:start w:val="1"/>
      <w:numFmt w:val="decimal"/>
      <w:lvlText w:val="%7."/>
      <w:lvlJc w:val="left"/>
      <w:pPr>
        <w:ind w:left="5040" w:hanging="360"/>
      </w:pPr>
    </w:lvl>
    <w:lvl w:ilvl="7" w:tplc="51D6EDE4">
      <w:start w:val="1"/>
      <w:numFmt w:val="lowerLetter"/>
      <w:lvlText w:val="%8."/>
      <w:lvlJc w:val="left"/>
      <w:pPr>
        <w:ind w:left="5760" w:hanging="360"/>
      </w:pPr>
    </w:lvl>
    <w:lvl w:ilvl="8" w:tplc="DB68A3EE">
      <w:start w:val="1"/>
      <w:numFmt w:val="lowerRoman"/>
      <w:lvlText w:val="%9."/>
      <w:lvlJc w:val="right"/>
      <w:pPr>
        <w:ind w:left="6480" w:hanging="180"/>
      </w:pPr>
    </w:lvl>
  </w:abstractNum>
  <w:abstractNum w:abstractNumId="18" w15:restartNumberingAfterBreak="0">
    <w:nsid w:val="4A25253E"/>
    <w:multiLevelType w:val="hybridMultilevel"/>
    <w:tmpl w:val="FFFFFFFF"/>
    <w:lvl w:ilvl="0" w:tplc="D7DA7540">
      <w:start w:val="1"/>
      <w:numFmt w:val="lowerLetter"/>
      <w:lvlText w:val="%1."/>
      <w:lvlJc w:val="left"/>
      <w:pPr>
        <w:ind w:left="720" w:hanging="360"/>
      </w:pPr>
    </w:lvl>
    <w:lvl w:ilvl="1" w:tplc="72E8ABD2">
      <w:start w:val="1"/>
      <w:numFmt w:val="lowerLetter"/>
      <w:lvlText w:val="%2."/>
      <w:lvlJc w:val="left"/>
      <w:pPr>
        <w:ind w:left="1440" w:hanging="360"/>
      </w:pPr>
    </w:lvl>
    <w:lvl w:ilvl="2" w:tplc="461E4AF4">
      <w:start w:val="1"/>
      <w:numFmt w:val="lowerRoman"/>
      <w:lvlText w:val="%3."/>
      <w:lvlJc w:val="right"/>
      <w:pPr>
        <w:ind w:left="2160" w:hanging="180"/>
      </w:pPr>
    </w:lvl>
    <w:lvl w:ilvl="3" w:tplc="019C2D34">
      <w:start w:val="1"/>
      <w:numFmt w:val="decimal"/>
      <w:lvlText w:val="%4."/>
      <w:lvlJc w:val="left"/>
      <w:pPr>
        <w:ind w:left="2880" w:hanging="360"/>
      </w:pPr>
    </w:lvl>
    <w:lvl w:ilvl="4" w:tplc="B03A4ABA">
      <w:start w:val="1"/>
      <w:numFmt w:val="lowerLetter"/>
      <w:lvlText w:val="%5."/>
      <w:lvlJc w:val="left"/>
      <w:pPr>
        <w:ind w:left="3600" w:hanging="360"/>
      </w:pPr>
    </w:lvl>
    <w:lvl w:ilvl="5" w:tplc="5940680A">
      <w:start w:val="1"/>
      <w:numFmt w:val="lowerRoman"/>
      <w:lvlText w:val="%6."/>
      <w:lvlJc w:val="right"/>
      <w:pPr>
        <w:ind w:left="4320" w:hanging="180"/>
      </w:pPr>
    </w:lvl>
    <w:lvl w:ilvl="6" w:tplc="A3382902">
      <w:start w:val="1"/>
      <w:numFmt w:val="decimal"/>
      <w:lvlText w:val="%7."/>
      <w:lvlJc w:val="left"/>
      <w:pPr>
        <w:ind w:left="5040" w:hanging="360"/>
      </w:pPr>
    </w:lvl>
    <w:lvl w:ilvl="7" w:tplc="769840FA">
      <w:start w:val="1"/>
      <w:numFmt w:val="lowerLetter"/>
      <w:lvlText w:val="%8."/>
      <w:lvlJc w:val="left"/>
      <w:pPr>
        <w:ind w:left="5760" w:hanging="360"/>
      </w:pPr>
    </w:lvl>
    <w:lvl w:ilvl="8" w:tplc="2BD2642A">
      <w:start w:val="1"/>
      <w:numFmt w:val="lowerRoman"/>
      <w:lvlText w:val="%9."/>
      <w:lvlJc w:val="right"/>
      <w:pPr>
        <w:ind w:left="6480" w:hanging="180"/>
      </w:pPr>
    </w:lvl>
  </w:abstractNum>
  <w:abstractNum w:abstractNumId="19" w15:restartNumberingAfterBreak="0">
    <w:nsid w:val="4A304593"/>
    <w:multiLevelType w:val="hybridMultilevel"/>
    <w:tmpl w:val="FFFFFFFF"/>
    <w:lvl w:ilvl="0" w:tplc="CF941D2E">
      <w:start w:val="1"/>
      <w:numFmt w:val="lowerLetter"/>
      <w:lvlText w:val="%1."/>
      <w:lvlJc w:val="left"/>
      <w:pPr>
        <w:ind w:left="720" w:hanging="360"/>
      </w:pPr>
    </w:lvl>
    <w:lvl w:ilvl="1" w:tplc="ED28C2BA">
      <w:start w:val="1"/>
      <w:numFmt w:val="lowerLetter"/>
      <w:lvlText w:val="%2."/>
      <w:lvlJc w:val="left"/>
      <w:pPr>
        <w:ind w:left="1440" w:hanging="360"/>
      </w:pPr>
    </w:lvl>
    <w:lvl w:ilvl="2" w:tplc="F60E30F0">
      <w:start w:val="1"/>
      <w:numFmt w:val="lowerRoman"/>
      <w:lvlText w:val="%3."/>
      <w:lvlJc w:val="right"/>
      <w:pPr>
        <w:ind w:left="2160" w:hanging="180"/>
      </w:pPr>
    </w:lvl>
    <w:lvl w:ilvl="3" w:tplc="E87EEEB0">
      <w:start w:val="1"/>
      <w:numFmt w:val="decimal"/>
      <w:lvlText w:val="%4."/>
      <w:lvlJc w:val="left"/>
      <w:pPr>
        <w:ind w:left="2880" w:hanging="360"/>
      </w:pPr>
    </w:lvl>
    <w:lvl w:ilvl="4" w:tplc="5666D9A2">
      <w:start w:val="1"/>
      <w:numFmt w:val="lowerLetter"/>
      <w:lvlText w:val="%5."/>
      <w:lvlJc w:val="left"/>
      <w:pPr>
        <w:ind w:left="3600" w:hanging="360"/>
      </w:pPr>
    </w:lvl>
    <w:lvl w:ilvl="5" w:tplc="C11E13EA">
      <w:start w:val="1"/>
      <w:numFmt w:val="lowerRoman"/>
      <w:lvlText w:val="%6."/>
      <w:lvlJc w:val="right"/>
      <w:pPr>
        <w:ind w:left="4320" w:hanging="180"/>
      </w:pPr>
    </w:lvl>
    <w:lvl w:ilvl="6" w:tplc="59B4CA46">
      <w:start w:val="1"/>
      <w:numFmt w:val="decimal"/>
      <w:lvlText w:val="%7."/>
      <w:lvlJc w:val="left"/>
      <w:pPr>
        <w:ind w:left="5040" w:hanging="360"/>
      </w:pPr>
    </w:lvl>
    <w:lvl w:ilvl="7" w:tplc="6B007CAA">
      <w:start w:val="1"/>
      <w:numFmt w:val="lowerLetter"/>
      <w:lvlText w:val="%8."/>
      <w:lvlJc w:val="left"/>
      <w:pPr>
        <w:ind w:left="5760" w:hanging="360"/>
      </w:pPr>
    </w:lvl>
    <w:lvl w:ilvl="8" w:tplc="F6E097E0">
      <w:start w:val="1"/>
      <w:numFmt w:val="lowerRoman"/>
      <w:lvlText w:val="%9."/>
      <w:lvlJc w:val="right"/>
      <w:pPr>
        <w:ind w:left="6480" w:hanging="180"/>
      </w:pPr>
    </w:lvl>
  </w:abstractNum>
  <w:abstractNum w:abstractNumId="20" w15:restartNumberingAfterBreak="0">
    <w:nsid w:val="4E91489C"/>
    <w:multiLevelType w:val="hybridMultilevel"/>
    <w:tmpl w:val="FFFFFFFF"/>
    <w:lvl w:ilvl="0" w:tplc="A04ADE82">
      <w:start w:val="1"/>
      <w:numFmt w:val="lowerLetter"/>
      <w:lvlText w:val="%1."/>
      <w:lvlJc w:val="left"/>
      <w:pPr>
        <w:ind w:left="720" w:hanging="360"/>
      </w:pPr>
    </w:lvl>
    <w:lvl w:ilvl="1" w:tplc="A7224686">
      <w:start w:val="1"/>
      <w:numFmt w:val="lowerLetter"/>
      <w:lvlText w:val="%2."/>
      <w:lvlJc w:val="left"/>
      <w:pPr>
        <w:ind w:left="1440" w:hanging="360"/>
      </w:pPr>
    </w:lvl>
    <w:lvl w:ilvl="2" w:tplc="E5D47198">
      <w:start w:val="1"/>
      <w:numFmt w:val="lowerRoman"/>
      <w:lvlText w:val="%3."/>
      <w:lvlJc w:val="right"/>
      <w:pPr>
        <w:ind w:left="2160" w:hanging="180"/>
      </w:pPr>
    </w:lvl>
    <w:lvl w:ilvl="3" w:tplc="4A72721E">
      <w:start w:val="1"/>
      <w:numFmt w:val="decimal"/>
      <w:lvlText w:val="%4."/>
      <w:lvlJc w:val="left"/>
      <w:pPr>
        <w:ind w:left="2880" w:hanging="360"/>
      </w:pPr>
    </w:lvl>
    <w:lvl w:ilvl="4" w:tplc="4D089A94">
      <w:start w:val="1"/>
      <w:numFmt w:val="lowerLetter"/>
      <w:lvlText w:val="%5."/>
      <w:lvlJc w:val="left"/>
      <w:pPr>
        <w:ind w:left="3600" w:hanging="360"/>
      </w:pPr>
    </w:lvl>
    <w:lvl w:ilvl="5" w:tplc="A4909AAA">
      <w:start w:val="1"/>
      <w:numFmt w:val="lowerRoman"/>
      <w:lvlText w:val="%6."/>
      <w:lvlJc w:val="right"/>
      <w:pPr>
        <w:ind w:left="4320" w:hanging="180"/>
      </w:pPr>
    </w:lvl>
    <w:lvl w:ilvl="6" w:tplc="061A51C0">
      <w:start w:val="1"/>
      <w:numFmt w:val="decimal"/>
      <w:lvlText w:val="%7."/>
      <w:lvlJc w:val="left"/>
      <w:pPr>
        <w:ind w:left="5040" w:hanging="360"/>
      </w:pPr>
    </w:lvl>
    <w:lvl w:ilvl="7" w:tplc="B060DC1C">
      <w:start w:val="1"/>
      <w:numFmt w:val="lowerLetter"/>
      <w:lvlText w:val="%8."/>
      <w:lvlJc w:val="left"/>
      <w:pPr>
        <w:ind w:left="5760" w:hanging="360"/>
      </w:pPr>
    </w:lvl>
    <w:lvl w:ilvl="8" w:tplc="E1D693B2">
      <w:start w:val="1"/>
      <w:numFmt w:val="lowerRoman"/>
      <w:lvlText w:val="%9."/>
      <w:lvlJc w:val="right"/>
      <w:pPr>
        <w:ind w:left="6480" w:hanging="180"/>
      </w:pPr>
    </w:lvl>
  </w:abstractNum>
  <w:abstractNum w:abstractNumId="21" w15:restartNumberingAfterBreak="0">
    <w:nsid w:val="4F564B2E"/>
    <w:multiLevelType w:val="hybridMultilevel"/>
    <w:tmpl w:val="FFFFFFFF"/>
    <w:lvl w:ilvl="0" w:tplc="E420231E">
      <w:start w:val="1"/>
      <w:numFmt w:val="lowerLetter"/>
      <w:lvlText w:val="%1."/>
      <w:lvlJc w:val="left"/>
      <w:pPr>
        <w:ind w:left="720" w:hanging="360"/>
      </w:pPr>
    </w:lvl>
    <w:lvl w:ilvl="1" w:tplc="88CC73CC">
      <w:start w:val="1"/>
      <w:numFmt w:val="lowerLetter"/>
      <w:lvlText w:val="%2."/>
      <w:lvlJc w:val="left"/>
      <w:pPr>
        <w:ind w:left="1440" w:hanging="360"/>
      </w:pPr>
    </w:lvl>
    <w:lvl w:ilvl="2" w:tplc="BB38E29C">
      <w:start w:val="1"/>
      <w:numFmt w:val="lowerRoman"/>
      <w:lvlText w:val="%3."/>
      <w:lvlJc w:val="right"/>
      <w:pPr>
        <w:ind w:left="2160" w:hanging="180"/>
      </w:pPr>
    </w:lvl>
    <w:lvl w:ilvl="3" w:tplc="1674B626">
      <w:start w:val="1"/>
      <w:numFmt w:val="decimal"/>
      <w:lvlText w:val="%4."/>
      <w:lvlJc w:val="left"/>
      <w:pPr>
        <w:ind w:left="2880" w:hanging="360"/>
      </w:pPr>
    </w:lvl>
    <w:lvl w:ilvl="4" w:tplc="57B42ED4">
      <w:start w:val="1"/>
      <w:numFmt w:val="lowerLetter"/>
      <w:lvlText w:val="%5."/>
      <w:lvlJc w:val="left"/>
      <w:pPr>
        <w:ind w:left="3600" w:hanging="360"/>
      </w:pPr>
    </w:lvl>
    <w:lvl w:ilvl="5" w:tplc="C8E0D89C">
      <w:start w:val="1"/>
      <w:numFmt w:val="lowerRoman"/>
      <w:lvlText w:val="%6."/>
      <w:lvlJc w:val="right"/>
      <w:pPr>
        <w:ind w:left="4320" w:hanging="180"/>
      </w:pPr>
    </w:lvl>
    <w:lvl w:ilvl="6" w:tplc="77F42A3C">
      <w:start w:val="1"/>
      <w:numFmt w:val="decimal"/>
      <w:lvlText w:val="%7."/>
      <w:lvlJc w:val="left"/>
      <w:pPr>
        <w:ind w:left="5040" w:hanging="360"/>
      </w:pPr>
    </w:lvl>
    <w:lvl w:ilvl="7" w:tplc="8946B938">
      <w:start w:val="1"/>
      <w:numFmt w:val="lowerLetter"/>
      <w:lvlText w:val="%8."/>
      <w:lvlJc w:val="left"/>
      <w:pPr>
        <w:ind w:left="5760" w:hanging="360"/>
      </w:pPr>
    </w:lvl>
    <w:lvl w:ilvl="8" w:tplc="0DEA10B4">
      <w:start w:val="1"/>
      <w:numFmt w:val="lowerRoman"/>
      <w:lvlText w:val="%9."/>
      <w:lvlJc w:val="right"/>
      <w:pPr>
        <w:ind w:left="6480" w:hanging="180"/>
      </w:pPr>
    </w:lvl>
  </w:abstractNum>
  <w:abstractNum w:abstractNumId="22" w15:restartNumberingAfterBreak="0">
    <w:nsid w:val="4FF35071"/>
    <w:multiLevelType w:val="hybridMultilevel"/>
    <w:tmpl w:val="0D70FC7A"/>
    <w:styleLink w:val="Thingskjala-1-a-1"/>
    <w:lvl w:ilvl="0" w:tplc="8D0EEE62">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D9705D14">
      <w:start w:val="1"/>
      <w:numFmt w:val="decimal"/>
      <w:lvlText w:val="%2."/>
      <w:lvlJc w:val="right"/>
      <w:pPr>
        <w:tabs>
          <w:tab w:val="num" w:pos="709"/>
        </w:tabs>
        <w:ind w:left="709" w:hanging="141"/>
      </w:pPr>
      <w:rPr>
        <w:rFonts w:hint="default"/>
      </w:rPr>
    </w:lvl>
    <w:lvl w:ilvl="2" w:tplc="366E97E2">
      <w:start w:val="1"/>
      <w:numFmt w:val="lowerLetter"/>
      <w:lvlText w:val="%3."/>
      <w:lvlJc w:val="right"/>
      <w:pPr>
        <w:tabs>
          <w:tab w:val="num" w:pos="993"/>
        </w:tabs>
        <w:ind w:left="993" w:hanging="141"/>
      </w:pPr>
      <w:rPr>
        <w:rFonts w:hint="default"/>
      </w:rPr>
    </w:lvl>
    <w:lvl w:ilvl="3" w:tplc="4F76E47C">
      <w:start w:val="1"/>
      <w:numFmt w:val="decimal"/>
      <w:lvlText w:val="%4."/>
      <w:lvlJc w:val="right"/>
      <w:pPr>
        <w:tabs>
          <w:tab w:val="num" w:pos="1277"/>
        </w:tabs>
        <w:ind w:left="1277" w:hanging="141"/>
      </w:pPr>
      <w:rPr>
        <w:rFonts w:hint="default"/>
      </w:rPr>
    </w:lvl>
    <w:lvl w:ilvl="4" w:tplc="1DFA6E6E">
      <w:start w:val="1"/>
      <w:numFmt w:val="lowerLetter"/>
      <w:lvlText w:val="%5."/>
      <w:lvlJc w:val="right"/>
      <w:pPr>
        <w:tabs>
          <w:tab w:val="num" w:pos="1561"/>
        </w:tabs>
        <w:ind w:left="1561" w:hanging="141"/>
      </w:pPr>
      <w:rPr>
        <w:rFonts w:hint="default"/>
      </w:rPr>
    </w:lvl>
    <w:lvl w:ilvl="5" w:tplc="F760D6BC">
      <w:start w:val="1"/>
      <w:numFmt w:val="decimal"/>
      <w:lvlText w:val="%6."/>
      <w:lvlJc w:val="right"/>
      <w:pPr>
        <w:tabs>
          <w:tab w:val="num" w:pos="1845"/>
        </w:tabs>
        <w:ind w:left="1845" w:hanging="144"/>
      </w:pPr>
      <w:rPr>
        <w:rFonts w:hint="default"/>
      </w:rPr>
    </w:lvl>
    <w:lvl w:ilvl="6" w:tplc="6C7E8718">
      <w:start w:val="1"/>
      <w:numFmt w:val="lowerLetter"/>
      <w:lvlText w:val="%7."/>
      <w:lvlJc w:val="right"/>
      <w:pPr>
        <w:tabs>
          <w:tab w:val="num" w:pos="2129"/>
        </w:tabs>
        <w:ind w:left="2129" w:hanging="144"/>
      </w:pPr>
      <w:rPr>
        <w:rFonts w:hint="default"/>
      </w:rPr>
    </w:lvl>
    <w:lvl w:ilvl="7" w:tplc="4E28E096">
      <w:start w:val="1"/>
      <w:numFmt w:val="decimal"/>
      <w:lvlText w:val="%8."/>
      <w:lvlJc w:val="right"/>
      <w:pPr>
        <w:tabs>
          <w:tab w:val="num" w:pos="2410"/>
        </w:tabs>
        <w:ind w:left="2410" w:hanging="142"/>
      </w:pPr>
      <w:rPr>
        <w:rFonts w:hint="default"/>
      </w:rPr>
    </w:lvl>
    <w:lvl w:ilvl="8" w:tplc="711A5214">
      <w:start w:val="1"/>
      <w:numFmt w:val="lowerLetter"/>
      <w:lvlText w:val="%9."/>
      <w:lvlJc w:val="right"/>
      <w:pPr>
        <w:tabs>
          <w:tab w:val="num" w:pos="2693"/>
        </w:tabs>
        <w:ind w:left="2693" w:hanging="141"/>
      </w:pPr>
      <w:rPr>
        <w:rFonts w:hint="default"/>
      </w:rPr>
    </w:lvl>
  </w:abstractNum>
  <w:abstractNum w:abstractNumId="23" w15:restartNumberingAfterBreak="0">
    <w:nsid w:val="52C04BE3"/>
    <w:multiLevelType w:val="hybridMultilevel"/>
    <w:tmpl w:val="6DEC8882"/>
    <w:styleLink w:val="Althingi---"/>
    <w:lvl w:ilvl="0" w:tplc="EDD0C256">
      <w:start w:val="1"/>
      <w:numFmt w:val="bullet"/>
      <w:lvlText w:val="—"/>
      <w:lvlJc w:val="left"/>
      <w:pPr>
        <w:tabs>
          <w:tab w:val="num" w:pos="425"/>
        </w:tabs>
        <w:ind w:left="425" w:hanging="283"/>
      </w:pPr>
      <w:rPr>
        <w:rFonts w:ascii="Times New Roman" w:hAnsi="Times New Roman" w:cs="Times New Roman" w:hint="default"/>
        <w:color w:val="auto"/>
      </w:rPr>
    </w:lvl>
    <w:lvl w:ilvl="1" w:tplc="070A6F14">
      <w:start w:val="1"/>
      <w:numFmt w:val="bullet"/>
      <w:lvlText w:val="—"/>
      <w:lvlJc w:val="left"/>
      <w:pPr>
        <w:tabs>
          <w:tab w:val="num" w:pos="709"/>
        </w:tabs>
        <w:ind w:left="709" w:hanging="283"/>
      </w:pPr>
      <w:rPr>
        <w:rFonts w:ascii="Calibri" w:hAnsi="Calibri" w:hint="default"/>
        <w:color w:val="auto"/>
      </w:rPr>
    </w:lvl>
    <w:lvl w:ilvl="2" w:tplc="EC8670B0">
      <w:start w:val="1"/>
      <w:numFmt w:val="bullet"/>
      <w:lvlText w:val="—"/>
      <w:lvlJc w:val="left"/>
      <w:pPr>
        <w:tabs>
          <w:tab w:val="num" w:pos="993"/>
        </w:tabs>
        <w:ind w:left="993" w:hanging="283"/>
      </w:pPr>
      <w:rPr>
        <w:rFonts w:ascii="Calibri" w:hAnsi="Calibri" w:hint="default"/>
        <w:color w:val="auto"/>
      </w:rPr>
    </w:lvl>
    <w:lvl w:ilvl="3" w:tplc="7D4EA7D0">
      <w:start w:val="1"/>
      <w:numFmt w:val="bullet"/>
      <w:lvlText w:val="—"/>
      <w:lvlJc w:val="left"/>
      <w:pPr>
        <w:tabs>
          <w:tab w:val="num" w:pos="1277"/>
        </w:tabs>
        <w:ind w:left="1277" w:hanging="283"/>
      </w:pPr>
      <w:rPr>
        <w:rFonts w:ascii="Calibri" w:hAnsi="Calibri" w:hint="default"/>
        <w:color w:val="auto"/>
      </w:rPr>
    </w:lvl>
    <w:lvl w:ilvl="4" w:tplc="7AAA3F90">
      <w:start w:val="1"/>
      <w:numFmt w:val="bullet"/>
      <w:lvlText w:val="—"/>
      <w:lvlJc w:val="left"/>
      <w:pPr>
        <w:tabs>
          <w:tab w:val="num" w:pos="1561"/>
        </w:tabs>
        <w:ind w:left="1561" w:hanging="283"/>
      </w:pPr>
      <w:rPr>
        <w:rFonts w:ascii="Calibri" w:hAnsi="Calibri" w:hint="default"/>
        <w:color w:val="auto"/>
      </w:rPr>
    </w:lvl>
    <w:lvl w:ilvl="5" w:tplc="D0C0148C">
      <w:start w:val="1"/>
      <w:numFmt w:val="bullet"/>
      <w:lvlText w:val="—"/>
      <w:lvlJc w:val="left"/>
      <w:pPr>
        <w:tabs>
          <w:tab w:val="num" w:pos="1845"/>
        </w:tabs>
        <w:ind w:left="1845" w:hanging="283"/>
      </w:pPr>
      <w:rPr>
        <w:rFonts w:ascii="Calibri" w:hAnsi="Calibri" w:hint="default"/>
        <w:color w:val="auto"/>
      </w:rPr>
    </w:lvl>
    <w:lvl w:ilvl="6" w:tplc="B7024B76">
      <w:start w:val="1"/>
      <w:numFmt w:val="bullet"/>
      <w:lvlText w:val="—"/>
      <w:lvlJc w:val="left"/>
      <w:pPr>
        <w:tabs>
          <w:tab w:val="num" w:pos="2129"/>
        </w:tabs>
        <w:ind w:left="2129" w:hanging="283"/>
      </w:pPr>
      <w:rPr>
        <w:rFonts w:ascii="Calibri" w:hAnsi="Calibri" w:hint="default"/>
        <w:color w:val="auto"/>
      </w:rPr>
    </w:lvl>
    <w:lvl w:ilvl="7" w:tplc="74AC69FE">
      <w:start w:val="1"/>
      <w:numFmt w:val="bullet"/>
      <w:lvlText w:val="—"/>
      <w:lvlJc w:val="left"/>
      <w:pPr>
        <w:tabs>
          <w:tab w:val="num" w:pos="2413"/>
        </w:tabs>
        <w:ind w:left="2413" w:hanging="283"/>
      </w:pPr>
      <w:rPr>
        <w:rFonts w:ascii="Calibri" w:hAnsi="Calibri" w:hint="default"/>
        <w:color w:val="auto"/>
      </w:rPr>
    </w:lvl>
    <w:lvl w:ilvl="8" w:tplc="B2B45A7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56DC76C4"/>
    <w:multiLevelType w:val="hybridMultilevel"/>
    <w:tmpl w:val="FFFFFFFF"/>
    <w:lvl w:ilvl="0" w:tplc="32843FBA">
      <w:start w:val="1"/>
      <w:numFmt w:val="lowerLetter"/>
      <w:lvlText w:val="%1."/>
      <w:lvlJc w:val="left"/>
      <w:pPr>
        <w:ind w:left="720" w:hanging="360"/>
      </w:pPr>
    </w:lvl>
    <w:lvl w:ilvl="1" w:tplc="224C000A">
      <w:start w:val="1"/>
      <w:numFmt w:val="lowerLetter"/>
      <w:lvlText w:val="%2."/>
      <w:lvlJc w:val="left"/>
      <w:pPr>
        <w:ind w:left="1440" w:hanging="360"/>
      </w:pPr>
    </w:lvl>
    <w:lvl w:ilvl="2" w:tplc="BDFA93D0">
      <w:start w:val="1"/>
      <w:numFmt w:val="lowerRoman"/>
      <w:lvlText w:val="%3."/>
      <w:lvlJc w:val="right"/>
      <w:pPr>
        <w:ind w:left="2160" w:hanging="180"/>
      </w:pPr>
    </w:lvl>
    <w:lvl w:ilvl="3" w:tplc="0F48991E">
      <w:start w:val="1"/>
      <w:numFmt w:val="decimal"/>
      <w:lvlText w:val="%4."/>
      <w:lvlJc w:val="left"/>
      <w:pPr>
        <w:ind w:left="2880" w:hanging="360"/>
      </w:pPr>
    </w:lvl>
    <w:lvl w:ilvl="4" w:tplc="82BA9F54">
      <w:start w:val="1"/>
      <w:numFmt w:val="lowerLetter"/>
      <w:lvlText w:val="%5."/>
      <w:lvlJc w:val="left"/>
      <w:pPr>
        <w:ind w:left="3600" w:hanging="360"/>
      </w:pPr>
    </w:lvl>
    <w:lvl w:ilvl="5" w:tplc="F8A0C510">
      <w:start w:val="1"/>
      <w:numFmt w:val="lowerRoman"/>
      <w:lvlText w:val="%6."/>
      <w:lvlJc w:val="right"/>
      <w:pPr>
        <w:ind w:left="4320" w:hanging="180"/>
      </w:pPr>
    </w:lvl>
    <w:lvl w:ilvl="6" w:tplc="9C445076">
      <w:start w:val="1"/>
      <w:numFmt w:val="decimal"/>
      <w:lvlText w:val="%7."/>
      <w:lvlJc w:val="left"/>
      <w:pPr>
        <w:ind w:left="5040" w:hanging="360"/>
      </w:pPr>
    </w:lvl>
    <w:lvl w:ilvl="7" w:tplc="4A78744E">
      <w:start w:val="1"/>
      <w:numFmt w:val="lowerLetter"/>
      <w:lvlText w:val="%8."/>
      <w:lvlJc w:val="left"/>
      <w:pPr>
        <w:ind w:left="5760" w:hanging="360"/>
      </w:pPr>
    </w:lvl>
    <w:lvl w:ilvl="8" w:tplc="75969E7A">
      <w:start w:val="1"/>
      <w:numFmt w:val="lowerRoman"/>
      <w:lvlText w:val="%9."/>
      <w:lvlJc w:val="right"/>
      <w:pPr>
        <w:ind w:left="6480" w:hanging="180"/>
      </w:pPr>
    </w:lvl>
  </w:abstractNum>
  <w:abstractNum w:abstractNumId="25" w15:restartNumberingAfterBreak="0">
    <w:nsid w:val="5AA0775C"/>
    <w:multiLevelType w:val="hybridMultilevel"/>
    <w:tmpl w:val="FFFFFFFF"/>
    <w:lvl w:ilvl="0" w:tplc="9B440CC8">
      <w:start w:val="1"/>
      <w:numFmt w:val="lowerLetter"/>
      <w:lvlText w:val="%1."/>
      <w:lvlJc w:val="left"/>
      <w:pPr>
        <w:ind w:left="720" w:hanging="360"/>
      </w:pPr>
    </w:lvl>
    <w:lvl w:ilvl="1" w:tplc="D3388C62">
      <w:start w:val="1"/>
      <w:numFmt w:val="lowerLetter"/>
      <w:lvlText w:val="%2."/>
      <w:lvlJc w:val="left"/>
      <w:pPr>
        <w:ind w:left="1440" w:hanging="360"/>
      </w:pPr>
    </w:lvl>
    <w:lvl w:ilvl="2" w:tplc="30989CFA">
      <w:start w:val="1"/>
      <w:numFmt w:val="lowerRoman"/>
      <w:lvlText w:val="%3."/>
      <w:lvlJc w:val="right"/>
      <w:pPr>
        <w:ind w:left="2160" w:hanging="180"/>
      </w:pPr>
    </w:lvl>
    <w:lvl w:ilvl="3" w:tplc="89E22150">
      <w:start w:val="1"/>
      <w:numFmt w:val="decimal"/>
      <w:lvlText w:val="%4."/>
      <w:lvlJc w:val="left"/>
      <w:pPr>
        <w:ind w:left="2880" w:hanging="360"/>
      </w:pPr>
    </w:lvl>
    <w:lvl w:ilvl="4" w:tplc="6DC47E1C">
      <w:start w:val="1"/>
      <w:numFmt w:val="lowerLetter"/>
      <w:lvlText w:val="%5."/>
      <w:lvlJc w:val="left"/>
      <w:pPr>
        <w:ind w:left="3600" w:hanging="360"/>
      </w:pPr>
    </w:lvl>
    <w:lvl w:ilvl="5" w:tplc="6578224C">
      <w:start w:val="1"/>
      <w:numFmt w:val="lowerRoman"/>
      <w:lvlText w:val="%6."/>
      <w:lvlJc w:val="right"/>
      <w:pPr>
        <w:ind w:left="4320" w:hanging="180"/>
      </w:pPr>
    </w:lvl>
    <w:lvl w:ilvl="6" w:tplc="FF3AEC0C">
      <w:start w:val="1"/>
      <w:numFmt w:val="decimal"/>
      <w:lvlText w:val="%7."/>
      <w:lvlJc w:val="left"/>
      <w:pPr>
        <w:ind w:left="5040" w:hanging="360"/>
      </w:pPr>
    </w:lvl>
    <w:lvl w:ilvl="7" w:tplc="18246C38">
      <w:start w:val="1"/>
      <w:numFmt w:val="lowerLetter"/>
      <w:lvlText w:val="%8."/>
      <w:lvlJc w:val="left"/>
      <w:pPr>
        <w:ind w:left="5760" w:hanging="360"/>
      </w:pPr>
    </w:lvl>
    <w:lvl w:ilvl="8" w:tplc="17A0A4AA">
      <w:start w:val="1"/>
      <w:numFmt w:val="lowerRoman"/>
      <w:lvlText w:val="%9."/>
      <w:lvlJc w:val="right"/>
      <w:pPr>
        <w:ind w:left="6480" w:hanging="180"/>
      </w:pPr>
    </w:lvl>
  </w:abstractNum>
  <w:abstractNum w:abstractNumId="26" w15:restartNumberingAfterBreak="0">
    <w:nsid w:val="5B3E1917"/>
    <w:multiLevelType w:val="hybridMultilevel"/>
    <w:tmpl w:val="EAC29336"/>
    <w:lvl w:ilvl="0" w:tplc="A12A37D2">
      <w:start w:val="2"/>
      <w:numFmt w:val="bullet"/>
      <w:lvlText w:val="-"/>
      <w:lvlJc w:val="left"/>
      <w:pPr>
        <w:ind w:left="644" w:hanging="360"/>
      </w:pPr>
      <w:rPr>
        <w:rFonts w:ascii="Times New Roman" w:eastAsia="Times New Roman"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7" w15:restartNumberingAfterBreak="0">
    <w:nsid w:val="5C351512"/>
    <w:multiLevelType w:val="hybridMultilevel"/>
    <w:tmpl w:val="FFFFFFFF"/>
    <w:lvl w:ilvl="0" w:tplc="18B40E8E">
      <w:start w:val="1"/>
      <w:numFmt w:val="lowerLetter"/>
      <w:lvlText w:val="%1."/>
      <w:lvlJc w:val="left"/>
      <w:pPr>
        <w:ind w:left="720" w:hanging="360"/>
      </w:pPr>
    </w:lvl>
    <w:lvl w:ilvl="1" w:tplc="BA1AFBF4">
      <w:start w:val="1"/>
      <w:numFmt w:val="lowerLetter"/>
      <w:lvlText w:val="%2."/>
      <w:lvlJc w:val="left"/>
      <w:pPr>
        <w:ind w:left="1440" w:hanging="360"/>
      </w:pPr>
    </w:lvl>
    <w:lvl w:ilvl="2" w:tplc="42D8CB20">
      <w:start w:val="1"/>
      <w:numFmt w:val="lowerRoman"/>
      <w:lvlText w:val="%3."/>
      <w:lvlJc w:val="right"/>
      <w:pPr>
        <w:ind w:left="2160" w:hanging="180"/>
      </w:pPr>
    </w:lvl>
    <w:lvl w:ilvl="3" w:tplc="0FA0AE98">
      <w:start w:val="1"/>
      <w:numFmt w:val="decimal"/>
      <w:lvlText w:val="%4."/>
      <w:lvlJc w:val="left"/>
      <w:pPr>
        <w:ind w:left="2880" w:hanging="360"/>
      </w:pPr>
    </w:lvl>
    <w:lvl w:ilvl="4" w:tplc="B24E118E">
      <w:start w:val="1"/>
      <w:numFmt w:val="lowerLetter"/>
      <w:lvlText w:val="%5."/>
      <w:lvlJc w:val="left"/>
      <w:pPr>
        <w:ind w:left="3600" w:hanging="360"/>
      </w:pPr>
    </w:lvl>
    <w:lvl w:ilvl="5" w:tplc="BE4637EE">
      <w:start w:val="1"/>
      <w:numFmt w:val="lowerRoman"/>
      <w:lvlText w:val="%6."/>
      <w:lvlJc w:val="right"/>
      <w:pPr>
        <w:ind w:left="4320" w:hanging="180"/>
      </w:pPr>
    </w:lvl>
    <w:lvl w:ilvl="6" w:tplc="F46C9D08">
      <w:start w:val="1"/>
      <w:numFmt w:val="decimal"/>
      <w:lvlText w:val="%7."/>
      <w:lvlJc w:val="left"/>
      <w:pPr>
        <w:ind w:left="5040" w:hanging="360"/>
      </w:pPr>
    </w:lvl>
    <w:lvl w:ilvl="7" w:tplc="E8C69D18">
      <w:start w:val="1"/>
      <w:numFmt w:val="lowerLetter"/>
      <w:lvlText w:val="%8."/>
      <w:lvlJc w:val="left"/>
      <w:pPr>
        <w:ind w:left="5760" w:hanging="360"/>
      </w:pPr>
    </w:lvl>
    <w:lvl w:ilvl="8" w:tplc="46929B3C">
      <w:start w:val="1"/>
      <w:numFmt w:val="lowerRoman"/>
      <w:lvlText w:val="%9."/>
      <w:lvlJc w:val="right"/>
      <w:pPr>
        <w:ind w:left="6480" w:hanging="180"/>
      </w:pPr>
    </w:lvl>
  </w:abstractNum>
  <w:abstractNum w:abstractNumId="28" w15:restartNumberingAfterBreak="0">
    <w:nsid w:val="5C42231B"/>
    <w:multiLevelType w:val="hybridMultilevel"/>
    <w:tmpl w:val="FFFFFFFF"/>
    <w:lvl w:ilvl="0" w:tplc="E000021C">
      <w:start w:val="1"/>
      <w:numFmt w:val="lowerLetter"/>
      <w:lvlText w:val="%1."/>
      <w:lvlJc w:val="left"/>
      <w:pPr>
        <w:ind w:left="720" w:hanging="360"/>
      </w:pPr>
    </w:lvl>
    <w:lvl w:ilvl="1" w:tplc="3834A484">
      <w:start w:val="1"/>
      <w:numFmt w:val="lowerLetter"/>
      <w:lvlText w:val="%2."/>
      <w:lvlJc w:val="left"/>
      <w:pPr>
        <w:ind w:left="1440" w:hanging="360"/>
      </w:pPr>
    </w:lvl>
    <w:lvl w:ilvl="2" w:tplc="F566D4A2">
      <w:start w:val="1"/>
      <w:numFmt w:val="lowerRoman"/>
      <w:lvlText w:val="%3."/>
      <w:lvlJc w:val="right"/>
      <w:pPr>
        <w:ind w:left="2160" w:hanging="180"/>
      </w:pPr>
    </w:lvl>
    <w:lvl w:ilvl="3" w:tplc="E2463600">
      <w:start w:val="1"/>
      <w:numFmt w:val="decimal"/>
      <w:lvlText w:val="%4."/>
      <w:lvlJc w:val="left"/>
      <w:pPr>
        <w:ind w:left="2880" w:hanging="360"/>
      </w:pPr>
    </w:lvl>
    <w:lvl w:ilvl="4" w:tplc="FD74E4E0">
      <w:start w:val="1"/>
      <w:numFmt w:val="lowerLetter"/>
      <w:lvlText w:val="%5."/>
      <w:lvlJc w:val="left"/>
      <w:pPr>
        <w:ind w:left="3600" w:hanging="360"/>
      </w:pPr>
    </w:lvl>
    <w:lvl w:ilvl="5" w:tplc="F5DECF1E">
      <w:start w:val="1"/>
      <w:numFmt w:val="lowerRoman"/>
      <w:lvlText w:val="%6."/>
      <w:lvlJc w:val="right"/>
      <w:pPr>
        <w:ind w:left="4320" w:hanging="180"/>
      </w:pPr>
    </w:lvl>
    <w:lvl w:ilvl="6" w:tplc="32900E7C">
      <w:start w:val="1"/>
      <w:numFmt w:val="decimal"/>
      <w:lvlText w:val="%7."/>
      <w:lvlJc w:val="left"/>
      <w:pPr>
        <w:ind w:left="5040" w:hanging="360"/>
      </w:pPr>
    </w:lvl>
    <w:lvl w:ilvl="7" w:tplc="EAE4CC32">
      <w:start w:val="1"/>
      <w:numFmt w:val="lowerLetter"/>
      <w:lvlText w:val="%8."/>
      <w:lvlJc w:val="left"/>
      <w:pPr>
        <w:ind w:left="5760" w:hanging="360"/>
      </w:pPr>
    </w:lvl>
    <w:lvl w:ilvl="8" w:tplc="510A71C2">
      <w:start w:val="1"/>
      <w:numFmt w:val="lowerRoman"/>
      <w:lvlText w:val="%9."/>
      <w:lvlJc w:val="right"/>
      <w:pPr>
        <w:ind w:left="6480" w:hanging="180"/>
      </w:pPr>
    </w:lvl>
  </w:abstractNum>
  <w:abstractNum w:abstractNumId="29" w15:restartNumberingAfterBreak="0">
    <w:nsid w:val="5E984914"/>
    <w:multiLevelType w:val="hybridMultilevel"/>
    <w:tmpl w:val="FFFFFFFF"/>
    <w:lvl w:ilvl="0" w:tplc="7B04E946">
      <w:start w:val="1"/>
      <w:numFmt w:val="lowerLetter"/>
      <w:lvlText w:val="%1."/>
      <w:lvlJc w:val="left"/>
      <w:pPr>
        <w:ind w:left="720" w:hanging="360"/>
      </w:pPr>
    </w:lvl>
    <w:lvl w:ilvl="1" w:tplc="B7FCD41E">
      <w:start w:val="1"/>
      <w:numFmt w:val="lowerLetter"/>
      <w:lvlText w:val="%2."/>
      <w:lvlJc w:val="left"/>
      <w:pPr>
        <w:ind w:left="1440" w:hanging="360"/>
      </w:pPr>
    </w:lvl>
    <w:lvl w:ilvl="2" w:tplc="194244EA">
      <w:start w:val="1"/>
      <w:numFmt w:val="lowerRoman"/>
      <w:lvlText w:val="%3."/>
      <w:lvlJc w:val="right"/>
      <w:pPr>
        <w:ind w:left="2160" w:hanging="180"/>
      </w:pPr>
    </w:lvl>
    <w:lvl w:ilvl="3" w:tplc="5BA401AE">
      <w:start w:val="1"/>
      <w:numFmt w:val="decimal"/>
      <w:lvlText w:val="%4."/>
      <w:lvlJc w:val="left"/>
      <w:pPr>
        <w:ind w:left="2880" w:hanging="360"/>
      </w:pPr>
    </w:lvl>
    <w:lvl w:ilvl="4" w:tplc="B32652AE">
      <w:start w:val="1"/>
      <w:numFmt w:val="lowerLetter"/>
      <w:lvlText w:val="%5."/>
      <w:lvlJc w:val="left"/>
      <w:pPr>
        <w:ind w:left="3600" w:hanging="360"/>
      </w:pPr>
    </w:lvl>
    <w:lvl w:ilvl="5" w:tplc="6E1212CA">
      <w:start w:val="1"/>
      <w:numFmt w:val="lowerRoman"/>
      <w:lvlText w:val="%6."/>
      <w:lvlJc w:val="right"/>
      <w:pPr>
        <w:ind w:left="4320" w:hanging="180"/>
      </w:pPr>
    </w:lvl>
    <w:lvl w:ilvl="6" w:tplc="430479C8">
      <w:start w:val="1"/>
      <w:numFmt w:val="decimal"/>
      <w:lvlText w:val="%7."/>
      <w:lvlJc w:val="left"/>
      <w:pPr>
        <w:ind w:left="5040" w:hanging="360"/>
      </w:pPr>
    </w:lvl>
    <w:lvl w:ilvl="7" w:tplc="613EFD08">
      <w:start w:val="1"/>
      <w:numFmt w:val="lowerLetter"/>
      <w:lvlText w:val="%8."/>
      <w:lvlJc w:val="left"/>
      <w:pPr>
        <w:ind w:left="5760" w:hanging="360"/>
      </w:pPr>
    </w:lvl>
    <w:lvl w:ilvl="8" w:tplc="B9D25482">
      <w:start w:val="1"/>
      <w:numFmt w:val="lowerRoman"/>
      <w:lvlText w:val="%9."/>
      <w:lvlJc w:val="right"/>
      <w:pPr>
        <w:ind w:left="6480" w:hanging="180"/>
      </w:pPr>
    </w:lvl>
  </w:abstractNum>
  <w:abstractNum w:abstractNumId="30" w15:restartNumberingAfterBreak="0">
    <w:nsid w:val="5FEA4C39"/>
    <w:multiLevelType w:val="hybridMultilevel"/>
    <w:tmpl w:val="FFFFFFFF"/>
    <w:lvl w:ilvl="0" w:tplc="F9AA78C4">
      <w:start w:val="1"/>
      <w:numFmt w:val="lowerLetter"/>
      <w:lvlText w:val="%1."/>
      <w:lvlJc w:val="left"/>
      <w:pPr>
        <w:ind w:left="720" w:hanging="360"/>
      </w:pPr>
    </w:lvl>
    <w:lvl w:ilvl="1" w:tplc="70481CF2">
      <w:start w:val="1"/>
      <w:numFmt w:val="lowerLetter"/>
      <w:lvlText w:val="%2."/>
      <w:lvlJc w:val="left"/>
      <w:pPr>
        <w:ind w:left="1440" w:hanging="360"/>
      </w:pPr>
    </w:lvl>
    <w:lvl w:ilvl="2" w:tplc="B6205F4A">
      <w:start w:val="1"/>
      <w:numFmt w:val="lowerRoman"/>
      <w:lvlText w:val="%3."/>
      <w:lvlJc w:val="right"/>
      <w:pPr>
        <w:ind w:left="2160" w:hanging="180"/>
      </w:pPr>
    </w:lvl>
    <w:lvl w:ilvl="3" w:tplc="17602872">
      <w:start w:val="1"/>
      <w:numFmt w:val="decimal"/>
      <w:lvlText w:val="%4."/>
      <w:lvlJc w:val="left"/>
      <w:pPr>
        <w:ind w:left="2880" w:hanging="360"/>
      </w:pPr>
    </w:lvl>
    <w:lvl w:ilvl="4" w:tplc="0FEAE7B8">
      <w:start w:val="1"/>
      <w:numFmt w:val="lowerLetter"/>
      <w:lvlText w:val="%5."/>
      <w:lvlJc w:val="left"/>
      <w:pPr>
        <w:ind w:left="3600" w:hanging="360"/>
      </w:pPr>
    </w:lvl>
    <w:lvl w:ilvl="5" w:tplc="0D7A401A">
      <w:start w:val="1"/>
      <w:numFmt w:val="lowerRoman"/>
      <w:lvlText w:val="%6."/>
      <w:lvlJc w:val="right"/>
      <w:pPr>
        <w:ind w:left="4320" w:hanging="180"/>
      </w:pPr>
    </w:lvl>
    <w:lvl w:ilvl="6" w:tplc="82CAE74A">
      <w:start w:val="1"/>
      <w:numFmt w:val="decimal"/>
      <w:lvlText w:val="%7."/>
      <w:lvlJc w:val="left"/>
      <w:pPr>
        <w:ind w:left="5040" w:hanging="360"/>
      </w:pPr>
    </w:lvl>
    <w:lvl w:ilvl="7" w:tplc="80524DCA">
      <w:start w:val="1"/>
      <w:numFmt w:val="lowerLetter"/>
      <w:lvlText w:val="%8."/>
      <w:lvlJc w:val="left"/>
      <w:pPr>
        <w:ind w:left="5760" w:hanging="360"/>
      </w:pPr>
    </w:lvl>
    <w:lvl w:ilvl="8" w:tplc="AD9E2A12">
      <w:start w:val="1"/>
      <w:numFmt w:val="lowerRoman"/>
      <w:lvlText w:val="%9."/>
      <w:lvlJc w:val="right"/>
      <w:pPr>
        <w:ind w:left="6480" w:hanging="180"/>
      </w:pPr>
    </w:lvl>
  </w:abstractNum>
  <w:abstractNum w:abstractNumId="31" w15:restartNumberingAfterBreak="0">
    <w:nsid w:val="603774C6"/>
    <w:multiLevelType w:val="hybridMultilevel"/>
    <w:tmpl w:val="FFFFFFFF"/>
    <w:lvl w:ilvl="0" w:tplc="66707588">
      <w:start w:val="1"/>
      <w:numFmt w:val="lowerLetter"/>
      <w:lvlText w:val="%1."/>
      <w:lvlJc w:val="left"/>
      <w:pPr>
        <w:ind w:left="720" w:hanging="360"/>
      </w:pPr>
    </w:lvl>
    <w:lvl w:ilvl="1" w:tplc="5F826214">
      <w:start w:val="1"/>
      <w:numFmt w:val="lowerLetter"/>
      <w:lvlText w:val="%2."/>
      <w:lvlJc w:val="left"/>
      <w:pPr>
        <w:ind w:left="1440" w:hanging="360"/>
      </w:pPr>
    </w:lvl>
    <w:lvl w:ilvl="2" w:tplc="37F2A1A4">
      <w:start w:val="1"/>
      <w:numFmt w:val="lowerRoman"/>
      <w:lvlText w:val="%3."/>
      <w:lvlJc w:val="right"/>
      <w:pPr>
        <w:ind w:left="2160" w:hanging="180"/>
      </w:pPr>
    </w:lvl>
    <w:lvl w:ilvl="3" w:tplc="84DEAE50">
      <w:start w:val="1"/>
      <w:numFmt w:val="decimal"/>
      <w:lvlText w:val="%4."/>
      <w:lvlJc w:val="left"/>
      <w:pPr>
        <w:ind w:left="2880" w:hanging="360"/>
      </w:pPr>
    </w:lvl>
    <w:lvl w:ilvl="4" w:tplc="D36C9478">
      <w:start w:val="1"/>
      <w:numFmt w:val="lowerLetter"/>
      <w:lvlText w:val="%5."/>
      <w:lvlJc w:val="left"/>
      <w:pPr>
        <w:ind w:left="3600" w:hanging="360"/>
      </w:pPr>
    </w:lvl>
    <w:lvl w:ilvl="5" w:tplc="4EEC4114">
      <w:start w:val="1"/>
      <w:numFmt w:val="lowerRoman"/>
      <w:lvlText w:val="%6."/>
      <w:lvlJc w:val="right"/>
      <w:pPr>
        <w:ind w:left="4320" w:hanging="180"/>
      </w:pPr>
    </w:lvl>
    <w:lvl w:ilvl="6" w:tplc="06BE2974">
      <w:start w:val="1"/>
      <w:numFmt w:val="decimal"/>
      <w:lvlText w:val="%7."/>
      <w:lvlJc w:val="left"/>
      <w:pPr>
        <w:ind w:left="5040" w:hanging="360"/>
      </w:pPr>
    </w:lvl>
    <w:lvl w:ilvl="7" w:tplc="8C7264A0">
      <w:start w:val="1"/>
      <w:numFmt w:val="lowerLetter"/>
      <w:lvlText w:val="%8."/>
      <w:lvlJc w:val="left"/>
      <w:pPr>
        <w:ind w:left="5760" w:hanging="360"/>
      </w:pPr>
    </w:lvl>
    <w:lvl w:ilvl="8" w:tplc="B06EF8FA">
      <w:start w:val="1"/>
      <w:numFmt w:val="lowerRoman"/>
      <w:lvlText w:val="%9."/>
      <w:lvlJc w:val="right"/>
      <w:pPr>
        <w:ind w:left="6480" w:hanging="180"/>
      </w:pPr>
    </w:lvl>
  </w:abstractNum>
  <w:abstractNum w:abstractNumId="32" w15:restartNumberingAfterBreak="0">
    <w:nsid w:val="63D709E8"/>
    <w:multiLevelType w:val="hybridMultilevel"/>
    <w:tmpl w:val="FFFFFFFF"/>
    <w:lvl w:ilvl="0" w:tplc="6486FE18">
      <w:start w:val="1"/>
      <w:numFmt w:val="lowerLetter"/>
      <w:lvlText w:val="%1."/>
      <w:lvlJc w:val="left"/>
      <w:pPr>
        <w:ind w:left="720" w:hanging="360"/>
      </w:pPr>
    </w:lvl>
    <w:lvl w:ilvl="1" w:tplc="96CECFFE">
      <w:start w:val="1"/>
      <w:numFmt w:val="lowerLetter"/>
      <w:lvlText w:val="%2."/>
      <w:lvlJc w:val="left"/>
      <w:pPr>
        <w:ind w:left="1440" w:hanging="360"/>
      </w:pPr>
    </w:lvl>
    <w:lvl w:ilvl="2" w:tplc="C66A64B0">
      <w:start w:val="1"/>
      <w:numFmt w:val="lowerRoman"/>
      <w:lvlText w:val="%3."/>
      <w:lvlJc w:val="right"/>
      <w:pPr>
        <w:ind w:left="2160" w:hanging="180"/>
      </w:pPr>
    </w:lvl>
    <w:lvl w:ilvl="3" w:tplc="3D0449EC">
      <w:start w:val="1"/>
      <w:numFmt w:val="decimal"/>
      <w:lvlText w:val="%4."/>
      <w:lvlJc w:val="left"/>
      <w:pPr>
        <w:ind w:left="2880" w:hanging="360"/>
      </w:pPr>
    </w:lvl>
    <w:lvl w:ilvl="4" w:tplc="348C2802">
      <w:start w:val="1"/>
      <w:numFmt w:val="lowerLetter"/>
      <w:lvlText w:val="%5."/>
      <w:lvlJc w:val="left"/>
      <w:pPr>
        <w:ind w:left="3600" w:hanging="360"/>
      </w:pPr>
    </w:lvl>
    <w:lvl w:ilvl="5" w:tplc="1A7A1968">
      <w:start w:val="1"/>
      <w:numFmt w:val="lowerRoman"/>
      <w:lvlText w:val="%6."/>
      <w:lvlJc w:val="right"/>
      <w:pPr>
        <w:ind w:left="4320" w:hanging="180"/>
      </w:pPr>
    </w:lvl>
    <w:lvl w:ilvl="6" w:tplc="FF5ABDD0">
      <w:start w:val="1"/>
      <w:numFmt w:val="decimal"/>
      <w:lvlText w:val="%7."/>
      <w:lvlJc w:val="left"/>
      <w:pPr>
        <w:ind w:left="5040" w:hanging="360"/>
      </w:pPr>
    </w:lvl>
    <w:lvl w:ilvl="7" w:tplc="7EFAB3BE">
      <w:start w:val="1"/>
      <w:numFmt w:val="lowerLetter"/>
      <w:lvlText w:val="%8."/>
      <w:lvlJc w:val="left"/>
      <w:pPr>
        <w:ind w:left="5760" w:hanging="360"/>
      </w:pPr>
    </w:lvl>
    <w:lvl w:ilvl="8" w:tplc="F272AC3E">
      <w:start w:val="1"/>
      <w:numFmt w:val="lowerRoman"/>
      <w:lvlText w:val="%9."/>
      <w:lvlJc w:val="right"/>
      <w:pPr>
        <w:ind w:left="6480" w:hanging="180"/>
      </w:pPr>
    </w:lvl>
  </w:abstractNum>
  <w:abstractNum w:abstractNumId="33" w15:restartNumberingAfterBreak="0">
    <w:nsid w:val="65BE7B74"/>
    <w:multiLevelType w:val="hybridMultilevel"/>
    <w:tmpl w:val="FFFFFFFF"/>
    <w:lvl w:ilvl="0" w:tplc="A984BFA2">
      <w:start w:val="1"/>
      <w:numFmt w:val="lowerLetter"/>
      <w:lvlText w:val="%1."/>
      <w:lvlJc w:val="left"/>
      <w:pPr>
        <w:ind w:left="720" w:hanging="360"/>
      </w:pPr>
    </w:lvl>
    <w:lvl w:ilvl="1" w:tplc="61F0C210">
      <w:start w:val="1"/>
      <w:numFmt w:val="lowerLetter"/>
      <w:lvlText w:val="%2."/>
      <w:lvlJc w:val="left"/>
      <w:pPr>
        <w:ind w:left="1440" w:hanging="360"/>
      </w:pPr>
    </w:lvl>
    <w:lvl w:ilvl="2" w:tplc="94BC95D4">
      <w:start w:val="1"/>
      <w:numFmt w:val="lowerRoman"/>
      <w:lvlText w:val="%3."/>
      <w:lvlJc w:val="right"/>
      <w:pPr>
        <w:ind w:left="2160" w:hanging="180"/>
      </w:pPr>
    </w:lvl>
    <w:lvl w:ilvl="3" w:tplc="6118671A">
      <w:start w:val="1"/>
      <w:numFmt w:val="decimal"/>
      <w:lvlText w:val="%4."/>
      <w:lvlJc w:val="left"/>
      <w:pPr>
        <w:ind w:left="2880" w:hanging="360"/>
      </w:pPr>
    </w:lvl>
    <w:lvl w:ilvl="4" w:tplc="EFC62586">
      <w:start w:val="1"/>
      <w:numFmt w:val="lowerLetter"/>
      <w:lvlText w:val="%5."/>
      <w:lvlJc w:val="left"/>
      <w:pPr>
        <w:ind w:left="3600" w:hanging="360"/>
      </w:pPr>
    </w:lvl>
    <w:lvl w:ilvl="5" w:tplc="0A84D876">
      <w:start w:val="1"/>
      <w:numFmt w:val="lowerRoman"/>
      <w:lvlText w:val="%6."/>
      <w:lvlJc w:val="right"/>
      <w:pPr>
        <w:ind w:left="4320" w:hanging="180"/>
      </w:pPr>
    </w:lvl>
    <w:lvl w:ilvl="6" w:tplc="E438E236">
      <w:start w:val="1"/>
      <w:numFmt w:val="decimal"/>
      <w:lvlText w:val="%7."/>
      <w:lvlJc w:val="left"/>
      <w:pPr>
        <w:ind w:left="5040" w:hanging="360"/>
      </w:pPr>
    </w:lvl>
    <w:lvl w:ilvl="7" w:tplc="CD96B19A">
      <w:start w:val="1"/>
      <w:numFmt w:val="lowerLetter"/>
      <w:lvlText w:val="%8."/>
      <w:lvlJc w:val="left"/>
      <w:pPr>
        <w:ind w:left="5760" w:hanging="360"/>
      </w:pPr>
    </w:lvl>
    <w:lvl w:ilvl="8" w:tplc="E7A41088">
      <w:start w:val="1"/>
      <w:numFmt w:val="lowerRoman"/>
      <w:lvlText w:val="%9."/>
      <w:lvlJc w:val="right"/>
      <w:pPr>
        <w:ind w:left="6480" w:hanging="180"/>
      </w:pPr>
    </w:lvl>
  </w:abstractNum>
  <w:abstractNum w:abstractNumId="34" w15:restartNumberingAfterBreak="0">
    <w:nsid w:val="66976EC1"/>
    <w:multiLevelType w:val="hybridMultilevel"/>
    <w:tmpl w:val="FFFFFFFF"/>
    <w:lvl w:ilvl="0" w:tplc="4ECC4FFC">
      <w:start w:val="1"/>
      <w:numFmt w:val="lowerLetter"/>
      <w:lvlText w:val="%1."/>
      <w:lvlJc w:val="left"/>
      <w:pPr>
        <w:ind w:left="720" w:hanging="360"/>
      </w:pPr>
    </w:lvl>
    <w:lvl w:ilvl="1" w:tplc="F2346FDC">
      <w:start w:val="1"/>
      <w:numFmt w:val="lowerLetter"/>
      <w:lvlText w:val="%2."/>
      <w:lvlJc w:val="left"/>
      <w:pPr>
        <w:ind w:left="1440" w:hanging="360"/>
      </w:pPr>
    </w:lvl>
    <w:lvl w:ilvl="2" w:tplc="B7B067CE">
      <w:start w:val="1"/>
      <w:numFmt w:val="lowerRoman"/>
      <w:lvlText w:val="%3."/>
      <w:lvlJc w:val="right"/>
      <w:pPr>
        <w:ind w:left="2160" w:hanging="180"/>
      </w:pPr>
    </w:lvl>
    <w:lvl w:ilvl="3" w:tplc="D5FCD914">
      <w:start w:val="1"/>
      <w:numFmt w:val="decimal"/>
      <w:lvlText w:val="%4."/>
      <w:lvlJc w:val="left"/>
      <w:pPr>
        <w:ind w:left="2880" w:hanging="360"/>
      </w:pPr>
    </w:lvl>
    <w:lvl w:ilvl="4" w:tplc="896EA4EC">
      <w:start w:val="1"/>
      <w:numFmt w:val="lowerLetter"/>
      <w:lvlText w:val="%5."/>
      <w:lvlJc w:val="left"/>
      <w:pPr>
        <w:ind w:left="3600" w:hanging="360"/>
      </w:pPr>
    </w:lvl>
    <w:lvl w:ilvl="5" w:tplc="9A6A794A">
      <w:start w:val="1"/>
      <w:numFmt w:val="lowerRoman"/>
      <w:lvlText w:val="%6."/>
      <w:lvlJc w:val="right"/>
      <w:pPr>
        <w:ind w:left="4320" w:hanging="180"/>
      </w:pPr>
    </w:lvl>
    <w:lvl w:ilvl="6" w:tplc="A5C4CE9C">
      <w:start w:val="1"/>
      <w:numFmt w:val="decimal"/>
      <w:lvlText w:val="%7."/>
      <w:lvlJc w:val="left"/>
      <w:pPr>
        <w:ind w:left="5040" w:hanging="360"/>
      </w:pPr>
    </w:lvl>
    <w:lvl w:ilvl="7" w:tplc="B5948F60">
      <w:start w:val="1"/>
      <w:numFmt w:val="lowerLetter"/>
      <w:lvlText w:val="%8."/>
      <w:lvlJc w:val="left"/>
      <w:pPr>
        <w:ind w:left="5760" w:hanging="360"/>
      </w:pPr>
    </w:lvl>
    <w:lvl w:ilvl="8" w:tplc="C8B2D7B0">
      <w:start w:val="1"/>
      <w:numFmt w:val="lowerRoman"/>
      <w:lvlText w:val="%9."/>
      <w:lvlJc w:val="right"/>
      <w:pPr>
        <w:ind w:left="6480" w:hanging="180"/>
      </w:pPr>
    </w:lvl>
  </w:abstractNum>
  <w:abstractNum w:abstractNumId="35" w15:restartNumberingAfterBreak="0">
    <w:nsid w:val="6A882B1F"/>
    <w:multiLevelType w:val="hybridMultilevel"/>
    <w:tmpl w:val="FFFFFFFF"/>
    <w:lvl w:ilvl="0" w:tplc="E55C9702">
      <w:start w:val="1"/>
      <w:numFmt w:val="lowerLetter"/>
      <w:lvlText w:val="%1."/>
      <w:lvlJc w:val="left"/>
      <w:pPr>
        <w:ind w:left="720" w:hanging="360"/>
      </w:pPr>
    </w:lvl>
    <w:lvl w:ilvl="1" w:tplc="D67622E6">
      <w:start w:val="1"/>
      <w:numFmt w:val="lowerLetter"/>
      <w:lvlText w:val="%2."/>
      <w:lvlJc w:val="left"/>
      <w:pPr>
        <w:ind w:left="1440" w:hanging="360"/>
      </w:pPr>
    </w:lvl>
    <w:lvl w:ilvl="2" w:tplc="1280073E">
      <w:start w:val="1"/>
      <w:numFmt w:val="lowerRoman"/>
      <w:lvlText w:val="%3."/>
      <w:lvlJc w:val="right"/>
      <w:pPr>
        <w:ind w:left="2160" w:hanging="180"/>
      </w:pPr>
    </w:lvl>
    <w:lvl w:ilvl="3" w:tplc="288CF62C">
      <w:start w:val="1"/>
      <w:numFmt w:val="decimal"/>
      <w:lvlText w:val="%4."/>
      <w:lvlJc w:val="left"/>
      <w:pPr>
        <w:ind w:left="2880" w:hanging="360"/>
      </w:pPr>
    </w:lvl>
    <w:lvl w:ilvl="4" w:tplc="93BC3B28">
      <w:start w:val="1"/>
      <w:numFmt w:val="lowerLetter"/>
      <w:lvlText w:val="%5."/>
      <w:lvlJc w:val="left"/>
      <w:pPr>
        <w:ind w:left="3600" w:hanging="360"/>
      </w:pPr>
    </w:lvl>
    <w:lvl w:ilvl="5" w:tplc="DF067084">
      <w:start w:val="1"/>
      <w:numFmt w:val="lowerRoman"/>
      <w:lvlText w:val="%6."/>
      <w:lvlJc w:val="right"/>
      <w:pPr>
        <w:ind w:left="4320" w:hanging="180"/>
      </w:pPr>
    </w:lvl>
    <w:lvl w:ilvl="6" w:tplc="18FE4F8E">
      <w:start w:val="1"/>
      <w:numFmt w:val="decimal"/>
      <w:lvlText w:val="%7."/>
      <w:lvlJc w:val="left"/>
      <w:pPr>
        <w:ind w:left="5040" w:hanging="360"/>
      </w:pPr>
    </w:lvl>
    <w:lvl w:ilvl="7" w:tplc="5FB294CA">
      <w:start w:val="1"/>
      <w:numFmt w:val="lowerLetter"/>
      <w:lvlText w:val="%8."/>
      <w:lvlJc w:val="left"/>
      <w:pPr>
        <w:ind w:left="5760" w:hanging="360"/>
      </w:pPr>
    </w:lvl>
    <w:lvl w:ilvl="8" w:tplc="9EB2AECE">
      <w:start w:val="1"/>
      <w:numFmt w:val="lowerRoman"/>
      <w:lvlText w:val="%9."/>
      <w:lvlJc w:val="right"/>
      <w:pPr>
        <w:ind w:left="6480" w:hanging="180"/>
      </w:pPr>
    </w:lvl>
  </w:abstractNum>
  <w:abstractNum w:abstractNumId="36" w15:restartNumberingAfterBreak="0">
    <w:nsid w:val="6AFA5001"/>
    <w:multiLevelType w:val="hybridMultilevel"/>
    <w:tmpl w:val="491C28C2"/>
    <w:styleLink w:val="Althingia-1-a-1"/>
    <w:lvl w:ilvl="0" w:tplc="491C28C2">
      <w:start w:val="1"/>
      <w:numFmt w:val="lowerLetter"/>
      <w:lvlText w:val="%1."/>
      <w:lvlJc w:val="right"/>
      <w:pPr>
        <w:ind w:left="425" w:hanging="141"/>
      </w:pPr>
      <w:rPr>
        <w:rFonts w:hint="default"/>
      </w:rPr>
    </w:lvl>
    <w:lvl w:ilvl="1" w:tplc="EB548E04">
      <w:start w:val="1"/>
      <w:numFmt w:val="decimal"/>
      <w:lvlText w:val="%2."/>
      <w:lvlJc w:val="right"/>
      <w:pPr>
        <w:ind w:left="709" w:hanging="141"/>
      </w:pPr>
      <w:rPr>
        <w:rFonts w:hint="default"/>
      </w:rPr>
    </w:lvl>
    <w:lvl w:ilvl="2" w:tplc="C2DC0FD4">
      <w:start w:val="1"/>
      <w:numFmt w:val="lowerLetter"/>
      <w:lvlText w:val="%3."/>
      <w:lvlJc w:val="right"/>
      <w:pPr>
        <w:ind w:left="993" w:hanging="141"/>
      </w:pPr>
      <w:rPr>
        <w:rFonts w:hint="default"/>
      </w:rPr>
    </w:lvl>
    <w:lvl w:ilvl="3" w:tplc="B830B448">
      <w:start w:val="1"/>
      <w:numFmt w:val="decimal"/>
      <w:lvlText w:val="%4."/>
      <w:lvlJc w:val="right"/>
      <w:pPr>
        <w:ind w:left="1277" w:hanging="141"/>
      </w:pPr>
      <w:rPr>
        <w:rFonts w:hint="default"/>
      </w:rPr>
    </w:lvl>
    <w:lvl w:ilvl="4" w:tplc="A38CC916">
      <w:start w:val="1"/>
      <w:numFmt w:val="lowerLetter"/>
      <w:lvlText w:val="%5."/>
      <w:lvlJc w:val="right"/>
      <w:pPr>
        <w:ind w:left="1561" w:hanging="141"/>
      </w:pPr>
      <w:rPr>
        <w:rFonts w:hint="default"/>
      </w:rPr>
    </w:lvl>
    <w:lvl w:ilvl="5" w:tplc="CB5C01E8">
      <w:start w:val="1"/>
      <w:numFmt w:val="decimal"/>
      <w:lvlText w:val="%6."/>
      <w:lvlJc w:val="right"/>
      <w:pPr>
        <w:ind w:left="1845" w:hanging="141"/>
      </w:pPr>
      <w:rPr>
        <w:rFonts w:hint="default"/>
      </w:rPr>
    </w:lvl>
    <w:lvl w:ilvl="6" w:tplc="989413AA">
      <w:start w:val="1"/>
      <w:numFmt w:val="lowerLetter"/>
      <w:lvlText w:val="%7."/>
      <w:lvlJc w:val="right"/>
      <w:pPr>
        <w:ind w:left="2129" w:hanging="141"/>
      </w:pPr>
      <w:rPr>
        <w:rFonts w:hint="default"/>
      </w:rPr>
    </w:lvl>
    <w:lvl w:ilvl="7" w:tplc="CF66F340">
      <w:start w:val="1"/>
      <w:numFmt w:val="decimal"/>
      <w:lvlText w:val="%8."/>
      <w:lvlJc w:val="right"/>
      <w:pPr>
        <w:ind w:left="2413" w:hanging="141"/>
      </w:pPr>
      <w:rPr>
        <w:rFonts w:hint="default"/>
      </w:rPr>
    </w:lvl>
    <w:lvl w:ilvl="8" w:tplc="60B6A16C">
      <w:start w:val="1"/>
      <w:numFmt w:val="lowerLetter"/>
      <w:lvlText w:val="%9."/>
      <w:lvlJc w:val="right"/>
      <w:pPr>
        <w:ind w:left="2697" w:hanging="141"/>
      </w:pPr>
      <w:rPr>
        <w:rFonts w:hint="default"/>
      </w:rPr>
    </w:lvl>
  </w:abstractNum>
  <w:abstractNum w:abstractNumId="37" w15:restartNumberingAfterBreak="0">
    <w:nsid w:val="6F34724B"/>
    <w:multiLevelType w:val="hybridMultilevel"/>
    <w:tmpl w:val="FFFFFFFF"/>
    <w:lvl w:ilvl="0" w:tplc="06B0109C">
      <w:start w:val="1"/>
      <w:numFmt w:val="lowerLetter"/>
      <w:lvlText w:val="%1."/>
      <w:lvlJc w:val="left"/>
      <w:pPr>
        <w:ind w:left="720" w:hanging="360"/>
      </w:pPr>
    </w:lvl>
    <w:lvl w:ilvl="1" w:tplc="6FB86366">
      <w:start w:val="1"/>
      <w:numFmt w:val="lowerLetter"/>
      <w:lvlText w:val="%2."/>
      <w:lvlJc w:val="left"/>
      <w:pPr>
        <w:ind w:left="1440" w:hanging="360"/>
      </w:pPr>
    </w:lvl>
    <w:lvl w:ilvl="2" w:tplc="DEEED752">
      <w:start w:val="1"/>
      <w:numFmt w:val="lowerRoman"/>
      <w:lvlText w:val="%3."/>
      <w:lvlJc w:val="right"/>
      <w:pPr>
        <w:ind w:left="2160" w:hanging="180"/>
      </w:pPr>
    </w:lvl>
    <w:lvl w:ilvl="3" w:tplc="DBF00BCA">
      <w:start w:val="1"/>
      <w:numFmt w:val="decimal"/>
      <w:lvlText w:val="%4."/>
      <w:lvlJc w:val="left"/>
      <w:pPr>
        <w:ind w:left="2880" w:hanging="360"/>
      </w:pPr>
    </w:lvl>
    <w:lvl w:ilvl="4" w:tplc="88E2CD94">
      <w:start w:val="1"/>
      <w:numFmt w:val="lowerLetter"/>
      <w:lvlText w:val="%5."/>
      <w:lvlJc w:val="left"/>
      <w:pPr>
        <w:ind w:left="3600" w:hanging="360"/>
      </w:pPr>
    </w:lvl>
    <w:lvl w:ilvl="5" w:tplc="64DE2BAA">
      <w:start w:val="1"/>
      <w:numFmt w:val="lowerRoman"/>
      <w:lvlText w:val="%6."/>
      <w:lvlJc w:val="right"/>
      <w:pPr>
        <w:ind w:left="4320" w:hanging="180"/>
      </w:pPr>
    </w:lvl>
    <w:lvl w:ilvl="6" w:tplc="A6CA02D4">
      <w:start w:val="1"/>
      <w:numFmt w:val="decimal"/>
      <w:lvlText w:val="%7."/>
      <w:lvlJc w:val="left"/>
      <w:pPr>
        <w:ind w:left="5040" w:hanging="360"/>
      </w:pPr>
    </w:lvl>
    <w:lvl w:ilvl="7" w:tplc="EE4EDAAE">
      <w:start w:val="1"/>
      <w:numFmt w:val="lowerLetter"/>
      <w:lvlText w:val="%8."/>
      <w:lvlJc w:val="left"/>
      <w:pPr>
        <w:ind w:left="5760" w:hanging="360"/>
      </w:pPr>
    </w:lvl>
    <w:lvl w:ilvl="8" w:tplc="0096BE22">
      <w:start w:val="1"/>
      <w:numFmt w:val="lowerRoman"/>
      <w:lvlText w:val="%9."/>
      <w:lvlJc w:val="right"/>
      <w:pPr>
        <w:ind w:left="6480" w:hanging="180"/>
      </w:pPr>
    </w:lvl>
  </w:abstractNum>
  <w:abstractNum w:abstractNumId="38" w15:restartNumberingAfterBreak="0">
    <w:nsid w:val="70402510"/>
    <w:multiLevelType w:val="hybridMultilevel"/>
    <w:tmpl w:val="FFFFFFFF"/>
    <w:lvl w:ilvl="0" w:tplc="06C2A3C4">
      <w:start w:val="1"/>
      <w:numFmt w:val="lowerLetter"/>
      <w:lvlText w:val="%1."/>
      <w:lvlJc w:val="left"/>
      <w:pPr>
        <w:ind w:left="720" w:hanging="360"/>
      </w:pPr>
    </w:lvl>
    <w:lvl w:ilvl="1" w:tplc="3E188FFA">
      <w:start w:val="1"/>
      <w:numFmt w:val="lowerLetter"/>
      <w:lvlText w:val="%2."/>
      <w:lvlJc w:val="left"/>
      <w:pPr>
        <w:ind w:left="1440" w:hanging="360"/>
      </w:pPr>
    </w:lvl>
    <w:lvl w:ilvl="2" w:tplc="F8EE4534">
      <w:start w:val="1"/>
      <w:numFmt w:val="lowerRoman"/>
      <w:lvlText w:val="%3."/>
      <w:lvlJc w:val="right"/>
      <w:pPr>
        <w:ind w:left="2160" w:hanging="180"/>
      </w:pPr>
    </w:lvl>
    <w:lvl w:ilvl="3" w:tplc="2EB2B1EE">
      <w:start w:val="1"/>
      <w:numFmt w:val="decimal"/>
      <w:lvlText w:val="%4."/>
      <w:lvlJc w:val="left"/>
      <w:pPr>
        <w:ind w:left="2880" w:hanging="360"/>
      </w:pPr>
    </w:lvl>
    <w:lvl w:ilvl="4" w:tplc="8CAE7EDA">
      <w:start w:val="1"/>
      <w:numFmt w:val="lowerLetter"/>
      <w:lvlText w:val="%5."/>
      <w:lvlJc w:val="left"/>
      <w:pPr>
        <w:ind w:left="3600" w:hanging="360"/>
      </w:pPr>
    </w:lvl>
    <w:lvl w:ilvl="5" w:tplc="E8EE925A">
      <w:start w:val="1"/>
      <w:numFmt w:val="lowerRoman"/>
      <w:lvlText w:val="%6."/>
      <w:lvlJc w:val="right"/>
      <w:pPr>
        <w:ind w:left="4320" w:hanging="180"/>
      </w:pPr>
    </w:lvl>
    <w:lvl w:ilvl="6" w:tplc="14BE1DE4">
      <w:start w:val="1"/>
      <w:numFmt w:val="decimal"/>
      <w:lvlText w:val="%7."/>
      <w:lvlJc w:val="left"/>
      <w:pPr>
        <w:ind w:left="5040" w:hanging="360"/>
      </w:pPr>
    </w:lvl>
    <w:lvl w:ilvl="7" w:tplc="199CD742">
      <w:start w:val="1"/>
      <w:numFmt w:val="lowerLetter"/>
      <w:lvlText w:val="%8."/>
      <w:lvlJc w:val="left"/>
      <w:pPr>
        <w:ind w:left="5760" w:hanging="360"/>
      </w:pPr>
    </w:lvl>
    <w:lvl w:ilvl="8" w:tplc="8C2A8E5E">
      <w:start w:val="1"/>
      <w:numFmt w:val="lowerRoman"/>
      <w:lvlText w:val="%9."/>
      <w:lvlJc w:val="right"/>
      <w:pPr>
        <w:ind w:left="6480" w:hanging="180"/>
      </w:pPr>
    </w:lvl>
  </w:abstractNum>
  <w:abstractNum w:abstractNumId="39" w15:restartNumberingAfterBreak="0">
    <w:nsid w:val="71187358"/>
    <w:multiLevelType w:val="hybridMultilevel"/>
    <w:tmpl w:val="FFFFFFFF"/>
    <w:lvl w:ilvl="0" w:tplc="6D329A72">
      <w:start w:val="1"/>
      <w:numFmt w:val="lowerLetter"/>
      <w:lvlText w:val="%1."/>
      <w:lvlJc w:val="left"/>
      <w:pPr>
        <w:ind w:left="720" w:hanging="360"/>
      </w:pPr>
    </w:lvl>
    <w:lvl w:ilvl="1" w:tplc="6FE64388">
      <w:start w:val="1"/>
      <w:numFmt w:val="lowerLetter"/>
      <w:lvlText w:val="%2."/>
      <w:lvlJc w:val="left"/>
      <w:pPr>
        <w:ind w:left="1440" w:hanging="360"/>
      </w:pPr>
    </w:lvl>
    <w:lvl w:ilvl="2" w:tplc="04BACA58">
      <w:start w:val="1"/>
      <w:numFmt w:val="lowerRoman"/>
      <w:lvlText w:val="%3."/>
      <w:lvlJc w:val="right"/>
      <w:pPr>
        <w:ind w:left="2160" w:hanging="180"/>
      </w:pPr>
    </w:lvl>
    <w:lvl w:ilvl="3" w:tplc="2BFA781E">
      <w:start w:val="1"/>
      <w:numFmt w:val="decimal"/>
      <w:lvlText w:val="%4."/>
      <w:lvlJc w:val="left"/>
      <w:pPr>
        <w:ind w:left="2880" w:hanging="360"/>
      </w:pPr>
    </w:lvl>
    <w:lvl w:ilvl="4" w:tplc="B12423FC">
      <w:start w:val="1"/>
      <w:numFmt w:val="lowerLetter"/>
      <w:lvlText w:val="%5."/>
      <w:lvlJc w:val="left"/>
      <w:pPr>
        <w:ind w:left="3600" w:hanging="360"/>
      </w:pPr>
    </w:lvl>
    <w:lvl w:ilvl="5" w:tplc="FA40192C">
      <w:start w:val="1"/>
      <w:numFmt w:val="lowerRoman"/>
      <w:lvlText w:val="%6."/>
      <w:lvlJc w:val="right"/>
      <w:pPr>
        <w:ind w:left="4320" w:hanging="180"/>
      </w:pPr>
    </w:lvl>
    <w:lvl w:ilvl="6" w:tplc="0B06265C">
      <w:start w:val="1"/>
      <w:numFmt w:val="decimal"/>
      <w:lvlText w:val="%7."/>
      <w:lvlJc w:val="left"/>
      <w:pPr>
        <w:ind w:left="5040" w:hanging="360"/>
      </w:pPr>
    </w:lvl>
    <w:lvl w:ilvl="7" w:tplc="20084F9E">
      <w:start w:val="1"/>
      <w:numFmt w:val="lowerLetter"/>
      <w:lvlText w:val="%8."/>
      <w:lvlJc w:val="left"/>
      <w:pPr>
        <w:ind w:left="5760" w:hanging="360"/>
      </w:pPr>
    </w:lvl>
    <w:lvl w:ilvl="8" w:tplc="BFC21FBA">
      <w:start w:val="1"/>
      <w:numFmt w:val="lowerRoman"/>
      <w:lvlText w:val="%9."/>
      <w:lvlJc w:val="right"/>
      <w:pPr>
        <w:ind w:left="6480" w:hanging="180"/>
      </w:pPr>
    </w:lvl>
  </w:abstractNum>
  <w:abstractNum w:abstractNumId="40" w15:restartNumberingAfterBreak="0">
    <w:nsid w:val="72A44170"/>
    <w:multiLevelType w:val="hybridMultilevel"/>
    <w:tmpl w:val="FFFFFFFF"/>
    <w:lvl w:ilvl="0" w:tplc="690A0F4A">
      <w:start w:val="1"/>
      <w:numFmt w:val="bullet"/>
      <w:lvlText w:val=""/>
      <w:lvlJc w:val="left"/>
      <w:pPr>
        <w:ind w:left="720" w:hanging="360"/>
      </w:pPr>
      <w:rPr>
        <w:rFonts w:ascii="Symbol" w:hAnsi="Symbol" w:hint="default"/>
      </w:rPr>
    </w:lvl>
    <w:lvl w:ilvl="1" w:tplc="F0D24764">
      <w:start w:val="1"/>
      <w:numFmt w:val="bullet"/>
      <w:lvlText w:val="o"/>
      <w:lvlJc w:val="left"/>
      <w:pPr>
        <w:ind w:left="1440" w:hanging="360"/>
      </w:pPr>
      <w:rPr>
        <w:rFonts w:ascii="Courier New" w:hAnsi="Courier New" w:hint="default"/>
      </w:rPr>
    </w:lvl>
    <w:lvl w:ilvl="2" w:tplc="3B1C351E">
      <w:start w:val="1"/>
      <w:numFmt w:val="bullet"/>
      <w:lvlText w:val=""/>
      <w:lvlJc w:val="left"/>
      <w:pPr>
        <w:ind w:left="2160" w:hanging="360"/>
      </w:pPr>
      <w:rPr>
        <w:rFonts w:ascii="Wingdings" w:hAnsi="Wingdings" w:hint="default"/>
      </w:rPr>
    </w:lvl>
    <w:lvl w:ilvl="3" w:tplc="0A9EB4EE">
      <w:start w:val="1"/>
      <w:numFmt w:val="bullet"/>
      <w:lvlText w:val=""/>
      <w:lvlJc w:val="left"/>
      <w:pPr>
        <w:ind w:left="2880" w:hanging="360"/>
      </w:pPr>
      <w:rPr>
        <w:rFonts w:ascii="Symbol" w:hAnsi="Symbol" w:hint="default"/>
      </w:rPr>
    </w:lvl>
    <w:lvl w:ilvl="4" w:tplc="8928671E">
      <w:start w:val="1"/>
      <w:numFmt w:val="bullet"/>
      <w:lvlText w:val="o"/>
      <w:lvlJc w:val="left"/>
      <w:pPr>
        <w:ind w:left="3600" w:hanging="360"/>
      </w:pPr>
      <w:rPr>
        <w:rFonts w:ascii="Courier New" w:hAnsi="Courier New" w:hint="default"/>
      </w:rPr>
    </w:lvl>
    <w:lvl w:ilvl="5" w:tplc="65E43D72">
      <w:start w:val="1"/>
      <w:numFmt w:val="bullet"/>
      <w:lvlText w:val=""/>
      <w:lvlJc w:val="left"/>
      <w:pPr>
        <w:ind w:left="4320" w:hanging="360"/>
      </w:pPr>
      <w:rPr>
        <w:rFonts w:ascii="Wingdings" w:hAnsi="Wingdings" w:hint="default"/>
      </w:rPr>
    </w:lvl>
    <w:lvl w:ilvl="6" w:tplc="A4D4E40A">
      <w:start w:val="1"/>
      <w:numFmt w:val="bullet"/>
      <w:lvlText w:val=""/>
      <w:lvlJc w:val="left"/>
      <w:pPr>
        <w:ind w:left="5040" w:hanging="360"/>
      </w:pPr>
      <w:rPr>
        <w:rFonts w:ascii="Symbol" w:hAnsi="Symbol" w:hint="default"/>
      </w:rPr>
    </w:lvl>
    <w:lvl w:ilvl="7" w:tplc="081EB5FC">
      <w:start w:val="1"/>
      <w:numFmt w:val="bullet"/>
      <w:lvlText w:val="o"/>
      <w:lvlJc w:val="left"/>
      <w:pPr>
        <w:ind w:left="5760" w:hanging="360"/>
      </w:pPr>
      <w:rPr>
        <w:rFonts w:ascii="Courier New" w:hAnsi="Courier New" w:hint="default"/>
      </w:rPr>
    </w:lvl>
    <w:lvl w:ilvl="8" w:tplc="FDC28782">
      <w:start w:val="1"/>
      <w:numFmt w:val="bullet"/>
      <w:lvlText w:val=""/>
      <w:lvlJc w:val="left"/>
      <w:pPr>
        <w:ind w:left="6480" w:hanging="360"/>
      </w:pPr>
      <w:rPr>
        <w:rFonts w:ascii="Wingdings" w:hAnsi="Wingdings" w:hint="default"/>
      </w:rPr>
    </w:lvl>
  </w:abstractNum>
  <w:abstractNum w:abstractNumId="41" w15:restartNumberingAfterBreak="0">
    <w:nsid w:val="72D4032E"/>
    <w:multiLevelType w:val="hybridMultilevel"/>
    <w:tmpl w:val="FFFFFFFF"/>
    <w:lvl w:ilvl="0" w:tplc="3CDC0C7C">
      <w:start w:val="1"/>
      <w:numFmt w:val="lowerLetter"/>
      <w:lvlText w:val="%1."/>
      <w:lvlJc w:val="left"/>
      <w:pPr>
        <w:ind w:left="720" w:hanging="360"/>
      </w:pPr>
    </w:lvl>
    <w:lvl w:ilvl="1" w:tplc="3F9A5374">
      <w:start w:val="1"/>
      <w:numFmt w:val="lowerLetter"/>
      <w:lvlText w:val="%2."/>
      <w:lvlJc w:val="left"/>
      <w:pPr>
        <w:ind w:left="1440" w:hanging="360"/>
      </w:pPr>
    </w:lvl>
    <w:lvl w:ilvl="2" w:tplc="0C9C2310">
      <w:start w:val="1"/>
      <w:numFmt w:val="lowerRoman"/>
      <w:lvlText w:val="%3."/>
      <w:lvlJc w:val="right"/>
      <w:pPr>
        <w:ind w:left="2160" w:hanging="180"/>
      </w:pPr>
    </w:lvl>
    <w:lvl w:ilvl="3" w:tplc="6F4AF42C">
      <w:start w:val="1"/>
      <w:numFmt w:val="decimal"/>
      <w:lvlText w:val="%4."/>
      <w:lvlJc w:val="left"/>
      <w:pPr>
        <w:ind w:left="2880" w:hanging="360"/>
      </w:pPr>
    </w:lvl>
    <w:lvl w:ilvl="4" w:tplc="C10673B4">
      <w:start w:val="1"/>
      <w:numFmt w:val="lowerLetter"/>
      <w:lvlText w:val="%5."/>
      <w:lvlJc w:val="left"/>
      <w:pPr>
        <w:ind w:left="3600" w:hanging="360"/>
      </w:pPr>
    </w:lvl>
    <w:lvl w:ilvl="5" w:tplc="2D7E8E3A">
      <w:start w:val="1"/>
      <w:numFmt w:val="lowerRoman"/>
      <w:lvlText w:val="%6."/>
      <w:lvlJc w:val="right"/>
      <w:pPr>
        <w:ind w:left="4320" w:hanging="180"/>
      </w:pPr>
    </w:lvl>
    <w:lvl w:ilvl="6" w:tplc="A8F073BA">
      <w:start w:val="1"/>
      <w:numFmt w:val="decimal"/>
      <w:lvlText w:val="%7."/>
      <w:lvlJc w:val="left"/>
      <w:pPr>
        <w:ind w:left="5040" w:hanging="360"/>
      </w:pPr>
    </w:lvl>
    <w:lvl w:ilvl="7" w:tplc="0770D636">
      <w:start w:val="1"/>
      <w:numFmt w:val="lowerLetter"/>
      <w:lvlText w:val="%8."/>
      <w:lvlJc w:val="left"/>
      <w:pPr>
        <w:ind w:left="5760" w:hanging="360"/>
      </w:pPr>
    </w:lvl>
    <w:lvl w:ilvl="8" w:tplc="52527708">
      <w:start w:val="1"/>
      <w:numFmt w:val="lowerRoman"/>
      <w:lvlText w:val="%9."/>
      <w:lvlJc w:val="right"/>
      <w:pPr>
        <w:ind w:left="6480" w:hanging="180"/>
      </w:pPr>
    </w:lvl>
  </w:abstractNum>
  <w:abstractNum w:abstractNumId="42" w15:restartNumberingAfterBreak="0">
    <w:nsid w:val="75F87127"/>
    <w:multiLevelType w:val="hybridMultilevel"/>
    <w:tmpl w:val="45D802CC"/>
    <w:styleLink w:val="Althingii-1-i-1"/>
    <w:lvl w:ilvl="0" w:tplc="90046936">
      <w:start w:val="1"/>
      <w:numFmt w:val="lowerRoman"/>
      <w:lvlText w:val="%1."/>
      <w:lvlJc w:val="right"/>
      <w:pPr>
        <w:ind w:left="425" w:hanging="141"/>
      </w:pPr>
      <w:rPr>
        <w:rFonts w:hint="default"/>
      </w:rPr>
    </w:lvl>
    <w:lvl w:ilvl="1" w:tplc="A9DABE40">
      <w:start w:val="1"/>
      <w:numFmt w:val="decimal"/>
      <w:lvlText w:val="%2."/>
      <w:lvlJc w:val="right"/>
      <w:pPr>
        <w:ind w:left="709" w:hanging="141"/>
      </w:pPr>
      <w:rPr>
        <w:rFonts w:hint="default"/>
      </w:rPr>
    </w:lvl>
    <w:lvl w:ilvl="2" w:tplc="4B72B8DC">
      <w:start w:val="1"/>
      <w:numFmt w:val="lowerRoman"/>
      <w:lvlText w:val="%3."/>
      <w:lvlJc w:val="right"/>
      <w:pPr>
        <w:ind w:left="993" w:hanging="141"/>
      </w:pPr>
      <w:rPr>
        <w:rFonts w:hint="default"/>
      </w:rPr>
    </w:lvl>
    <w:lvl w:ilvl="3" w:tplc="6B4E1A3A">
      <w:start w:val="1"/>
      <w:numFmt w:val="decimal"/>
      <w:lvlText w:val="%4."/>
      <w:lvlJc w:val="right"/>
      <w:pPr>
        <w:ind w:left="1277" w:hanging="141"/>
      </w:pPr>
      <w:rPr>
        <w:rFonts w:hint="default"/>
      </w:rPr>
    </w:lvl>
    <w:lvl w:ilvl="4" w:tplc="7806F2EC">
      <w:start w:val="1"/>
      <w:numFmt w:val="lowerRoman"/>
      <w:lvlText w:val="%5."/>
      <w:lvlJc w:val="right"/>
      <w:pPr>
        <w:ind w:left="1561" w:hanging="141"/>
      </w:pPr>
      <w:rPr>
        <w:rFonts w:hint="default"/>
      </w:rPr>
    </w:lvl>
    <w:lvl w:ilvl="5" w:tplc="F0C20832">
      <w:start w:val="1"/>
      <w:numFmt w:val="decimal"/>
      <w:lvlText w:val="%6."/>
      <w:lvlJc w:val="right"/>
      <w:pPr>
        <w:ind w:left="1845" w:hanging="141"/>
      </w:pPr>
      <w:rPr>
        <w:rFonts w:hint="default"/>
      </w:rPr>
    </w:lvl>
    <w:lvl w:ilvl="6" w:tplc="E84E9C30">
      <w:start w:val="1"/>
      <w:numFmt w:val="lowerRoman"/>
      <w:lvlText w:val="%7."/>
      <w:lvlJc w:val="right"/>
      <w:pPr>
        <w:ind w:left="2129" w:hanging="141"/>
      </w:pPr>
      <w:rPr>
        <w:rFonts w:hint="default"/>
      </w:rPr>
    </w:lvl>
    <w:lvl w:ilvl="7" w:tplc="62ACCA72">
      <w:start w:val="1"/>
      <w:numFmt w:val="decimal"/>
      <w:lvlText w:val="%8."/>
      <w:lvlJc w:val="right"/>
      <w:pPr>
        <w:ind w:left="2413" w:hanging="141"/>
      </w:pPr>
      <w:rPr>
        <w:rFonts w:hint="default"/>
      </w:rPr>
    </w:lvl>
    <w:lvl w:ilvl="8" w:tplc="144AA59E">
      <w:start w:val="1"/>
      <w:numFmt w:val="lowerRoman"/>
      <w:lvlText w:val="%9."/>
      <w:lvlJc w:val="right"/>
      <w:pPr>
        <w:ind w:left="2697" w:hanging="145"/>
      </w:pPr>
      <w:rPr>
        <w:rFonts w:hint="default"/>
      </w:rPr>
    </w:lvl>
  </w:abstractNum>
  <w:abstractNum w:abstractNumId="43" w15:restartNumberingAfterBreak="0">
    <w:nsid w:val="7B1F2C37"/>
    <w:multiLevelType w:val="hybridMultilevel"/>
    <w:tmpl w:val="83C6DAE2"/>
    <w:styleLink w:val="Althingi"/>
    <w:lvl w:ilvl="0" w:tplc="5FD62EF8">
      <w:start w:val="1"/>
      <w:numFmt w:val="bullet"/>
      <w:lvlText w:val="•"/>
      <w:lvlJc w:val="left"/>
      <w:pPr>
        <w:tabs>
          <w:tab w:val="num" w:pos="425"/>
        </w:tabs>
        <w:ind w:left="425" w:hanging="283"/>
      </w:pPr>
      <w:rPr>
        <w:rFonts w:ascii="Calibri" w:hAnsi="Calibri" w:hint="default"/>
        <w:color w:val="auto"/>
      </w:rPr>
    </w:lvl>
    <w:lvl w:ilvl="1" w:tplc="47285846">
      <w:start w:val="1"/>
      <w:numFmt w:val="bullet"/>
      <w:lvlText w:val="•"/>
      <w:lvlJc w:val="left"/>
      <w:pPr>
        <w:tabs>
          <w:tab w:val="num" w:pos="709"/>
        </w:tabs>
        <w:ind w:left="709" w:hanging="283"/>
      </w:pPr>
      <w:rPr>
        <w:rFonts w:ascii="Calibri" w:hAnsi="Calibri" w:hint="default"/>
        <w:color w:val="auto"/>
      </w:rPr>
    </w:lvl>
    <w:lvl w:ilvl="2" w:tplc="CC9AD746">
      <w:start w:val="1"/>
      <w:numFmt w:val="bullet"/>
      <w:lvlText w:val="•"/>
      <w:lvlJc w:val="left"/>
      <w:pPr>
        <w:tabs>
          <w:tab w:val="num" w:pos="992"/>
        </w:tabs>
        <w:ind w:left="993" w:hanging="283"/>
      </w:pPr>
      <w:rPr>
        <w:rFonts w:ascii="Calibri" w:hAnsi="Calibri" w:hint="default"/>
        <w:color w:val="auto"/>
      </w:rPr>
    </w:lvl>
    <w:lvl w:ilvl="3" w:tplc="3274101A">
      <w:start w:val="1"/>
      <w:numFmt w:val="bullet"/>
      <w:lvlText w:val="•"/>
      <w:lvlJc w:val="left"/>
      <w:pPr>
        <w:tabs>
          <w:tab w:val="num" w:pos="1276"/>
        </w:tabs>
        <w:ind w:left="1277" w:hanging="283"/>
      </w:pPr>
      <w:rPr>
        <w:rFonts w:ascii="Calibri" w:hAnsi="Calibri" w:hint="default"/>
        <w:color w:val="auto"/>
      </w:rPr>
    </w:lvl>
    <w:lvl w:ilvl="4" w:tplc="126E6006">
      <w:start w:val="1"/>
      <w:numFmt w:val="bullet"/>
      <w:lvlText w:val="•"/>
      <w:lvlJc w:val="left"/>
      <w:pPr>
        <w:tabs>
          <w:tab w:val="num" w:pos="1559"/>
        </w:tabs>
        <w:ind w:left="1561" w:hanging="283"/>
      </w:pPr>
      <w:rPr>
        <w:rFonts w:ascii="Calibri" w:hAnsi="Calibri" w:hint="default"/>
        <w:color w:val="auto"/>
      </w:rPr>
    </w:lvl>
    <w:lvl w:ilvl="5" w:tplc="5484B1BA">
      <w:start w:val="1"/>
      <w:numFmt w:val="bullet"/>
      <w:lvlText w:val="•"/>
      <w:lvlJc w:val="left"/>
      <w:pPr>
        <w:tabs>
          <w:tab w:val="num" w:pos="1843"/>
        </w:tabs>
        <w:ind w:left="1845" w:hanging="283"/>
      </w:pPr>
      <w:rPr>
        <w:rFonts w:ascii="Calibri" w:hAnsi="Calibri" w:hint="default"/>
        <w:color w:val="auto"/>
      </w:rPr>
    </w:lvl>
    <w:lvl w:ilvl="6" w:tplc="D79AD4F8">
      <w:start w:val="1"/>
      <w:numFmt w:val="bullet"/>
      <w:lvlText w:val="•"/>
      <w:lvlJc w:val="left"/>
      <w:pPr>
        <w:tabs>
          <w:tab w:val="num" w:pos="2126"/>
        </w:tabs>
        <w:ind w:left="2129" w:hanging="283"/>
      </w:pPr>
      <w:rPr>
        <w:rFonts w:ascii="Calibri" w:hAnsi="Calibri" w:hint="default"/>
        <w:color w:val="auto"/>
      </w:rPr>
    </w:lvl>
    <w:lvl w:ilvl="7" w:tplc="C3F2A56C">
      <w:start w:val="1"/>
      <w:numFmt w:val="bullet"/>
      <w:lvlText w:val="•"/>
      <w:lvlJc w:val="left"/>
      <w:pPr>
        <w:tabs>
          <w:tab w:val="num" w:pos="2415"/>
        </w:tabs>
        <w:ind w:left="2413" w:hanging="283"/>
      </w:pPr>
      <w:rPr>
        <w:rFonts w:ascii="Calibri" w:hAnsi="Calibri" w:hint="default"/>
        <w:color w:val="auto"/>
      </w:rPr>
    </w:lvl>
    <w:lvl w:ilvl="8" w:tplc="896205B2">
      <w:start w:val="1"/>
      <w:numFmt w:val="bullet"/>
      <w:lvlText w:val="•"/>
      <w:lvlJc w:val="left"/>
      <w:pPr>
        <w:tabs>
          <w:tab w:val="num" w:pos="2699"/>
        </w:tabs>
        <w:ind w:left="2697" w:hanging="283"/>
      </w:pPr>
      <w:rPr>
        <w:rFonts w:ascii="Calibri" w:hAnsi="Calibri" w:hint="default"/>
        <w:color w:val="auto"/>
      </w:rPr>
    </w:lvl>
  </w:abstractNum>
  <w:abstractNum w:abstractNumId="44" w15:restartNumberingAfterBreak="0">
    <w:nsid w:val="7C120BD3"/>
    <w:multiLevelType w:val="hybridMultilevel"/>
    <w:tmpl w:val="81AAC260"/>
    <w:lvl w:ilvl="0" w:tplc="55285D10">
      <w:start w:val="1"/>
      <w:numFmt w:val="bullet"/>
      <w:lvlText w:val=""/>
      <w:lvlJc w:val="left"/>
      <w:pPr>
        <w:ind w:left="720" w:hanging="360"/>
      </w:pPr>
      <w:rPr>
        <w:rFonts w:ascii="Symbol" w:hAnsi="Symbol" w:hint="default"/>
      </w:rPr>
    </w:lvl>
    <w:lvl w:ilvl="1" w:tplc="B94413E0">
      <w:start w:val="1"/>
      <w:numFmt w:val="bullet"/>
      <w:lvlText w:val="o"/>
      <w:lvlJc w:val="left"/>
      <w:pPr>
        <w:ind w:left="1440" w:hanging="360"/>
      </w:pPr>
      <w:rPr>
        <w:rFonts w:ascii="Courier New" w:hAnsi="Courier New" w:hint="default"/>
      </w:rPr>
    </w:lvl>
    <w:lvl w:ilvl="2" w:tplc="B568DA5A">
      <w:start w:val="1"/>
      <w:numFmt w:val="bullet"/>
      <w:lvlText w:val=""/>
      <w:lvlJc w:val="left"/>
      <w:pPr>
        <w:ind w:left="2160" w:hanging="360"/>
      </w:pPr>
      <w:rPr>
        <w:rFonts w:ascii="Wingdings" w:hAnsi="Wingdings" w:hint="default"/>
      </w:rPr>
    </w:lvl>
    <w:lvl w:ilvl="3" w:tplc="51242194">
      <w:start w:val="1"/>
      <w:numFmt w:val="bullet"/>
      <w:lvlText w:val=""/>
      <w:lvlJc w:val="left"/>
      <w:pPr>
        <w:ind w:left="2880" w:hanging="360"/>
      </w:pPr>
      <w:rPr>
        <w:rFonts w:ascii="Symbol" w:hAnsi="Symbol" w:hint="default"/>
      </w:rPr>
    </w:lvl>
    <w:lvl w:ilvl="4" w:tplc="6F58F876">
      <w:start w:val="1"/>
      <w:numFmt w:val="bullet"/>
      <w:lvlText w:val="o"/>
      <w:lvlJc w:val="left"/>
      <w:pPr>
        <w:ind w:left="3600" w:hanging="360"/>
      </w:pPr>
      <w:rPr>
        <w:rFonts w:ascii="Courier New" w:hAnsi="Courier New" w:hint="default"/>
      </w:rPr>
    </w:lvl>
    <w:lvl w:ilvl="5" w:tplc="601EEDB6">
      <w:start w:val="1"/>
      <w:numFmt w:val="bullet"/>
      <w:lvlText w:val=""/>
      <w:lvlJc w:val="left"/>
      <w:pPr>
        <w:ind w:left="4320" w:hanging="360"/>
      </w:pPr>
      <w:rPr>
        <w:rFonts w:ascii="Wingdings" w:hAnsi="Wingdings" w:hint="default"/>
      </w:rPr>
    </w:lvl>
    <w:lvl w:ilvl="6" w:tplc="EC62EC82">
      <w:start w:val="1"/>
      <w:numFmt w:val="bullet"/>
      <w:lvlText w:val=""/>
      <w:lvlJc w:val="left"/>
      <w:pPr>
        <w:ind w:left="5040" w:hanging="360"/>
      </w:pPr>
      <w:rPr>
        <w:rFonts w:ascii="Symbol" w:hAnsi="Symbol" w:hint="default"/>
      </w:rPr>
    </w:lvl>
    <w:lvl w:ilvl="7" w:tplc="EA0C9664">
      <w:start w:val="1"/>
      <w:numFmt w:val="bullet"/>
      <w:lvlText w:val="o"/>
      <w:lvlJc w:val="left"/>
      <w:pPr>
        <w:ind w:left="5760" w:hanging="360"/>
      </w:pPr>
      <w:rPr>
        <w:rFonts w:ascii="Courier New" w:hAnsi="Courier New" w:hint="default"/>
      </w:rPr>
    </w:lvl>
    <w:lvl w:ilvl="8" w:tplc="26A85E2A">
      <w:start w:val="1"/>
      <w:numFmt w:val="bullet"/>
      <w:lvlText w:val=""/>
      <w:lvlJc w:val="left"/>
      <w:pPr>
        <w:ind w:left="6480" w:hanging="360"/>
      </w:pPr>
      <w:rPr>
        <w:rFonts w:ascii="Wingdings" w:hAnsi="Wingdings" w:hint="default"/>
      </w:rPr>
    </w:lvl>
  </w:abstractNum>
  <w:abstractNum w:abstractNumId="45" w15:restartNumberingAfterBreak="0">
    <w:nsid w:val="7E5B4494"/>
    <w:multiLevelType w:val="hybridMultilevel"/>
    <w:tmpl w:val="438CAE30"/>
    <w:lvl w:ilvl="0" w:tplc="1924E2FA">
      <w:start w:val="1"/>
      <w:numFmt w:val="bullet"/>
      <w:lvlText w:val=""/>
      <w:lvlJc w:val="left"/>
      <w:pPr>
        <w:ind w:left="720" w:hanging="360"/>
      </w:pPr>
      <w:rPr>
        <w:rFonts w:ascii="Symbol" w:hAnsi="Symbol" w:hint="default"/>
      </w:rPr>
    </w:lvl>
    <w:lvl w:ilvl="1" w:tplc="4D08B282">
      <w:start w:val="1"/>
      <w:numFmt w:val="bullet"/>
      <w:lvlText w:val="o"/>
      <w:lvlJc w:val="left"/>
      <w:pPr>
        <w:ind w:left="1440" w:hanging="360"/>
      </w:pPr>
      <w:rPr>
        <w:rFonts w:ascii="Courier New" w:hAnsi="Courier New" w:hint="default"/>
      </w:rPr>
    </w:lvl>
    <w:lvl w:ilvl="2" w:tplc="C42A09A6">
      <w:start w:val="1"/>
      <w:numFmt w:val="bullet"/>
      <w:lvlText w:val=""/>
      <w:lvlJc w:val="left"/>
      <w:pPr>
        <w:ind w:left="2160" w:hanging="360"/>
      </w:pPr>
      <w:rPr>
        <w:rFonts w:ascii="Wingdings" w:hAnsi="Wingdings" w:hint="default"/>
      </w:rPr>
    </w:lvl>
    <w:lvl w:ilvl="3" w:tplc="91EA3718">
      <w:start w:val="1"/>
      <w:numFmt w:val="bullet"/>
      <w:lvlText w:val=""/>
      <w:lvlJc w:val="left"/>
      <w:pPr>
        <w:ind w:left="2880" w:hanging="360"/>
      </w:pPr>
      <w:rPr>
        <w:rFonts w:ascii="Symbol" w:hAnsi="Symbol" w:hint="default"/>
      </w:rPr>
    </w:lvl>
    <w:lvl w:ilvl="4" w:tplc="006A4E60">
      <w:start w:val="1"/>
      <w:numFmt w:val="bullet"/>
      <w:lvlText w:val="o"/>
      <w:lvlJc w:val="left"/>
      <w:pPr>
        <w:ind w:left="3600" w:hanging="360"/>
      </w:pPr>
      <w:rPr>
        <w:rFonts w:ascii="Courier New" w:hAnsi="Courier New" w:hint="default"/>
      </w:rPr>
    </w:lvl>
    <w:lvl w:ilvl="5" w:tplc="2A487A2E">
      <w:start w:val="1"/>
      <w:numFmt w:val="bullet"/>
      <w:lvlText w:val=""/>
      <w:lvlJc w:val="left"/>
      <w:pPr>
        <w:ind w:left="4320" w:hanging="360"/>
      </w:pPr>
      <w:rPr>
        <w:rFonts w:ascii="Wingdings" w:hAnsi="Wingdings" w:hint="default"/>
      </w:rPr>
    </w:lvl>
    <w:lvl w:ilvl="6" w:tplc="A6C68710">
      <w:start w:val="1"/>
      <w:numFmt w:val="bullet"/>
      <w:lvlText w:val=""/>
      <w:lvlJc w:val="left"/>
      <w:pPr>
        <w:ind w:left="5040" w:hanging="360"/>
      </w:pPr>
      <w:rPr>
        <w:rFonts w:ascii="Symbol" w:hAnsi="Symbol" w:hint="default"/>
      </w:rPr>
    </w:lvl>
    <w:lvl w:ilvl="7" w:tplc="D688B1DA">
      <w:start w:val="1"/>
      <w:numFmt w:val="bullet"/>
      <w:lvlText w:val="o"/>
      <w:lvlJc w:val="left"/>
      <w:pPr>
        <w:ind w:left="5760" w:hanging="360"/>
      </w:pPr>
      <w:rPr>
        <w:rFonts w:ascii="Courier New" w:hAnsi="Courier New" w:hint="default"/>
      </w:rPr>
    </w:lvl>
    <w:lvl w:ilvl="8" w:tplc="9EFEEAC4">
      <w:start w:val="1"/>
      <w:numFmt w:val="bullet"/>
      <w:lvlText w:val=""/>
      <w:lvlJc w:val="left"/>
      <w:pPr>
        <w:ind w:left="6480" w:hanging="360"/>
      </w:pPr>
      <w:rPr>
        <w:rFonts w:ascii="Wingdings" w:hAnsi="Wingdings" w:hint="default"/>
      </w:rPr>
    </w:lvl>
  </w:abstractNum>
  <w:abstractNum w:abstractNumId="46" w15:restartNumberingAfterBreak="0">
    <w:nsid w:val="7E654897"/>
    <w:multiLevelType w:val="hybridMultilevel"/>
    <w:tmpl w:val="491C28C2"/>
    <w:numStyleLink w:val="Althingia-1-a-1"/>
  </w:abstractNum>
  <w:num w:numId="1">
    <w:abstractNumId w:val="2"/>
  </w:num>
  <w:num w:numId="2">
    <w:abstractNumId w:val="37"/>
  </w:num>
  <w:num w:numId="3">
    <w:abstractNumId w:val="28"/>
  </w:num>
  <w:num w:numId="4">
    <w:abstractNumId w:val="17"/>
  </w:num>
  <w:num w:numId="5">
    <w:abstractNumId w:val="8"/>
  </w:num>
  <w:num w:numId="6">
    <w:abstractNumId w:val="14"/>
  </w:num>
  <w:num w:numId="7">
    <w:abstractNumId w:val="4"/>
  </w:num>
  <w:num w:numId="8">
    <w:abstractNumId w:val="40"/>
  </w:num>
  <w:num w:numId="9">
    <w:abstractNumId w:val="12"/>
  </w:num>
  <w:num w:numId="10">
    <w:abstractNumId w:val="23"/>
  </w:num>
  <w:num w:numId="11">
    <w:abstractNumId w:val="43"/>
  </w:num>
  <w:num w:numId="12">
    <w:abstractNumId w:val="36"/>
  </w:num>
  <w:num w:numId="13">
    <w:abstractNumId w:val="42"/>
  </w:num>
  <w:num w:numId="14">
    <w:abstractNumId w:val="22"/>
  </w:num>
  <w:num w:numId="15">
    <w:abstractNumId w:val="41"/>
  </w:num>
  <w:num w:numId="16">
    <w:abstractNumId w:val="38"/>
  </w:num>
  <w:num w:numId="17">
    <w:abstractNumId w:val="39"/>
  </w:num>
  <w:num w:numId="18">
    <w:abstractNumId w:val="33"/>
  </w:num>
  <w:num w:numId="19">
    <w:abstractNumId w:val="9"/>
  </w:num>
  <w:num w:numId="20">
    <w:abstractNumId w:val="24"/>
  </w:num>
  <w:num w:numId="21">
    <w:abstractNumId w:val="31"/>
  </w:num>
  <w:num w:numId="22">
    <w:abstractNumId w:val="32"/>
  </w:num>
  <w:num w:numId="23">
    <w:abstractNumId w:val="19"/>
  </w:num>
  <w:num w:numId="24">
    <w:abstractNumId w:val="29"/>
  </w:num>
  <w:num w:numId="25">
    <w:abstractNumId w:val="7"/>
  </w:num>
  <w:num w:numId="26">
    <w:abstractNumId w:val="27"/>
  </w:num>
  <w:num w:numId="27">
    <w:abstractNumId w:val="5"/>
  </w:num>
  <w:num w:numId="28">
    <w:abstractNumId w:val="25"/>
  </w:num>
  <w:num w:numId="29">
    <w:abstractNumId w:val="13"/>
  </w:num>
  <w:num w:numId="30">
    <w:abstractNumId w:val="35"/>
  </w:num>
  <w:num w:numId="31">
    <w:abstractNumId w:val="0"/>
  </w:num>
  <w:num w:numId="32">
    <w:abstractNumId w:val="18"/>
  </w:num>
  <w:num w:numId="33">
    <w:abstractNumId w:val="30"/>
  </w:num>
  <w:num w:numId="34">
    <w:abstractNumId w:val="34"/>
  </w:num>
  <w:num w:numId="35">
    <w:abstractNumId w:val="15"/>
  </w:num>
  <w:num w:numId="36">
    <w:abstractNumId w:val="3"/>
  </w:num>
  <w:num w:numId="37">
    <w:abstractNumId w:val="1"/>
  </w:num>
  <w:num w:numId="38">
    <w:abstractNumId w:val="11"/>
  </w:num>
  <w:num w:numId="39">
    <w:abstractNumId w:val="6"/>
  </w:num>
  <w:num w:numId="40">
    <w:abstractNumId w:val="21"/>
  </w:num>
  <w:num w:numId="41">
    <w:abstractNumId w:val="20"/>
  </w:num>
  <w:num w:numId="42">
    <w:abstractNumId w:val="44"/>
  </w:num>
  <w:num w:numId="43">
    <w:abstractNumId w:val="45"/>
  </w:num>
  <w:num w:numId="44">
    <w:abstractNumId w:val="26"/>
  </w:num>
  <w:num w:numId="45">
    <w:abstractNumId w:val="16"/>
  </w:num>
  <w:num w:numId="46">
    <w:abstractNumId w:val="46"/>
  </w:num>
  <w:num w:numId="4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E7A"/>
    <w:rsid w:val="00001572"/>
    <w:rsid w:val="00001995"/>
    <w:rsid w:val="00001A61"/>
    <w:rsid w:val="000024EF"/>
    <w:rsid w:val="000027EA"/>
    <w:rsid w:val="00003142"/>
    <w:rsid w:val="000048BE"/>
    <w:rsid w:val="00006234"/>
    <w:rsid w:val="00007354"/>
    <w:rsid w:val="00010865"/>
    <w:rsid w:val="0001227D"/>
    <w:rsid w:val="00013487"/>
    <w:rsid w:val="00013645"/>
    <w:rsid w:val="000145B6"/>
    <w:rsid w:val="00015559"/>
    <w:rsid w:val="00015A6B"/>
    <w:rsid w:val="000168F8"/>
    <w:rsid w:val="000177E8"/>
    <w:rsid w:val="00017BE0"/>
    <w:rsid w:val="00017CE5"/>
    <w:rsid w:val="00017E75"/>
    <w:rsid w:val="00021003"/>
    <w:rsid w:val="00021565"/>
    <w:rsid w:val="00024D4D"/>
    <w:rsid w:val="00025093"/>
    <w:rsid w:val="00027ACE"/>
    <w:rsid w:val="000300CD"/>
    <w:rsid w:val="00030C42"/>
    <w:rsid w:val="00031544"/>
    <w:rsid w:val="00031AE7"/>
    <w:rsid w:val="00031BCA"/>
    <w:rsid w:val="00033125"/>
    <w:rsid w:val="00033AD4"/>
    <w:rsid w:val="000341DE"/>
    <w:rsid w:val="00034FC2"/>
    <w:rsid w:val="00037BBB"/>
    <w:rsid w:val="00040359"/>
    <w:rsid w:val="00045E47"/>
    <w:rsid w:val="000463E3"/>
    <w:rsid w:val="000467BC"/>
    <w:rsid w:val="00047151"/>
    <w:rsid w:val="00047F4E"/>
    <w:rsid w:val="00050647"/>
    <w:rsid w:val="00053035"/>
    <w:rsid w:val="00055A86"/>
    <w:rsid w:val="00055B22"/>
    <w:rsid w:val="0005634C"/>
    <w:rsid w:val="000624C0"/>
    <w:rsid w:val="00063756"/>
    <w:rsid w:val="00063C2E"/>
    <w:rsid w:val="00064399"/>
    <w:rsid w:val="00064DBB"/>
    <w:rsid w:val="00065A73"/>
    <w:rsid w:val="000669DE"/>
    <w:rsid w:val="00072C30"/>
    <w:rsid w:val="00073697"/>
    <w:rsid w:val="00074C67"/>
    <w:rsid w:val="000751DD"/>
    <w:rsid w:val="00075602"/>
    <w:rsid w:val="00075EB6"/>
    <w:rsid w:val="00077B51"/>
    <w:rsid w:val="0008080F"/>
    <w:rsid w:val="00080E61"/>
    <w:rsid w:val="000817B7"/>
    <w:rsid w:val="00083DEF"/>
    <w:rsid w:val="0008501B"/>
    <w:rsid w:val="00085B93"/>
    <w:rsid w:val="00085F7A"/>
    <w:rsid w:val="00086113"/>
    <w:rsid w:val="0008675B"/>
    <w:rsid w:val="00086AC3"/>
    <w:rsid w:val="00092A58"/>
    <w:rsid w:val="0009375E"/>
    <w:rsid w:val="00095D29"/>
    <w:rsid w:val="0009648D"/>
    <w:rsid w:val="00097A2E"/>
    <w:rsid w:val="000A1DC5"/>
    <w:rsid w:val="000A2753"/>
    <w:rsid w:val="000A3BC9"/>
    <w:rsid w:val="000A542C"/>
    <w:rsid w:val="000A682A"/>
    <w:rsid w:val="000A7848"/>
    <w:rsid w:val="000A7D70"/>
    <w:rsid w:val="000B015B"/>
    <w:rsid w:val="000B0326"/>
    <w:rsid w:val="000B2E09"/>
    <w:rsid w:val="000B4DD6"/>
    <w:rsid w:val="000B55BD"/>
    <w:rsid w:val="000B5945"/>
    <w:rsid w:val="000B78BF"/>
    <w:rsid w:val="000B7926"/>
    <w:rsid w:val="000B79DE"/>
    <w:rsid w:val="000C05B7"/>
    <w:rsid w:val="000C21D8"/>
    <w:rsid w:val="000C2910"/>
    <w:rsid w:val="000C3E0F"/>
    <w:rsid w:val="000C3EF6"/>
    <w:rsid w:val="000C4583"/>
    <w:rsid w:val="000C55F7"/>
    <w:rsid w:val="000C5842"/>
    <w:rsid w:val="000C64D1"/>
    <w:rsid w:val="000C73DD"/>
    <w:rsid w:val="000C7FC2"/>
    <w:rsid w:val="000D01CF"/>
    <w:rsid w:val="000D14B6"/>
    <w:rsid w:val="000D2C14"/>
    <w:rsid w:val="000D2E8E"/>
    <w:rsid w:val="000D3731"/>
    <w:rsid w:val="000D3D95"/>
    <w:rsid w:val="000D3EFC"/>
    <w:rsid w:val="000D40D8"/>
    <w:rsid w:val="000D438E"/>
    <w:rsid w:val="000D520B"/>
    <w:rsid w:val="000E0CC3"/>
    <w:rsid w:val="000E16E7"/>
    <w:rsid w:val="000E1976"/>
    <w:rsid w:val="000E23D7"/>
    <w:rsid w:val="000E2F0B"/>
    <w:rsid w:val="000E31AC"/>
    <w:rsid w:val="000E32F1"/>
    <w:rsid w:val="000E33B0"/>
    <w:rsid w:val="000E691C"/>
    <w:rsid w:val="000E7510"/>
    <w:rsid w:val="000F31E6"/>
    <w:rsid w:val="000F3D8F"/>
    <w:rsid w:val="000F46B1"/>
    <w:rsid w:val="000F4764"/>
    <w:rsid w:val="000F4D4D"/>
    <w:rsid w:val="000F59B9"/>
    <w:rsid w:val="001000A6"/>
    <w:rsid w:val="0010028C"/>
    <w:rsid w:val="00102BB2"/>
    <w:rsid w:val="00103246"/>
    <w:rsid w:val="001036C2"/>
    <w:rsid w:val="001062FA"/>
    <w:rsid w:val="00106988"/>
    <w:rsid w:val="00106FB9"/>
    <w:rsid w:val="00110027"/>
    <w:rsid w:val="001105DB"/>
    <w:rsid w:val="0011070A"/>
    <w:rsid w:val="001123C7"/>
    <w:rsid w:val="00113528"/>
    <w:rsid w:val="00114538"/>
    <w:rsid w:val="00114B73"/>
    <w:rsid w:val="00114D23"/>
    <w:rsid w:val="001166B1"/>
    <w:rsid w:val="00117680"/>
    <w:rsid w:val="00120201"/>
    <w:rsid w:val="0012215D"/>
    <w:rsid w:val="001222CE"/>
    <w:rsid w:val="00122EE4"/>
    <w:rsid w:val="00123774"/>
    <w:rsid w:val="00123DE2"/>
    <w:rsid w:val="001244A3"/>
    <w:rsid w:val="001248D9"/>
    <w:rsid w:val="00125B2A"/>
    <w:rsid w:val="001265B8"/>
    <w:rsid w:val="0013219C"/>
    <w:rsid w:val="00132E7E"/>
    <w:rsid w:val="001341C1"/>
    <w:rsid w:val="00135C69"/>
    <w:rsid w:val="00136DF5"/>
    <w:rsid w:val="00136F26"/>
    <w:rsid w:val="001371CD"/>
    <w:rsid w:val="001402CE"/>
    <w:rsid w:val="001406FA"/>
    <w:rsid w:val="00140A71"/>
    <w:rsid w:val="00140D02"/>
    <w:rsid w:val="00140F6B"/>
    <w:rsid w:val="00141339"/>
    <w:rsid w:val="00142086"/>
    <w:rsid w:val="00144F74"/>
    <w:rsid w:val="00145C83"/>
    <w:rsid w:val="00147CFA"/>
    <w:rsid w:val="00151942"/>
    <w:rsid w:val="00151B09"/>
    <w:rsid w:val="00152392"/>
    <w:rsid w:val="00153B7D"/>
    <w:rsid w:val="00154B2C"/>
    <w:rsid w:val="001558C3"/>
    <w:rsid w:val="00155AA8"/>
    <w:rsid w:val="0015606C"/>
    <w:rsid w:val="0015772E"/>
    <w:rsid w:val="001605CF"/>
    <w:rsid w:val="00161535"/>
    <w:rsid w:val="00163B9E"/>
    <w:rsid w:val="00164968"/>
    <w:rsid w:val="00165326"/>
    <w:rsid w:val="001653E5"/>
    <w:rsid w:val="0016545E"/>
    <w:rsid w:val="00165845"/>
    <w:rsid w:val="00165BA6"/>
    <w:rsid w:val="00166028"/>
    <w:rsid w:val="00166E09"/>
    <w:rsid w:val="00171060"/>
    <w:rsid w:val="001712D6"/>
    <w:rsid w:val="001720E6"/>
    <w:rsid w:val="001733DF"/>
    <w:rsid w:val="001733E9"/>
    <w:rsid w:val="0017369E"/>
    <w:rsid w:val="00174106"/>
    <w:rsid w:val="001744D8"/>
    <w:rsid w:val="00177D9B"/>
    <w:rsid w:val="00177DC4"/>
    <w:rsid w:val="00177F95"/>
    <w:rsid w:val="00180C4B"/>
    <w:rsid w:val="00181038"/>
    <w:rsid w:val="00182B4B"/>
    <w:rsid w:val="00183457"/>
    <w:rsid w:val="001838A8"/>
    <w:rsid w:val="00184EFB"/>
    <w:rsid w:val="00185027"/>
    <w:rsid w:val="00185DDC"/>
    <w:rsid w:val="00186B25"/>
    <w:rsid w:val="00186D38"/>
    <w:rsid w:val="0018AD0D"/>
    <w:rsid w:val="0019197F"/>
    <w:rsid w:val="00191D6B"/>
    <w:rsid w:val="00193328"/>
    <w:rsid w:val="00193543"/>
    <w:rsid w:val="00194015"/>
    <w:rsid w:val="00194604"/>
    <w:rsid w:val="00194D54"/>
    <w:rsid w:val="00194EDA"/>
    <w:rsid w:val="00196692"/>
    <w:rsid w:val="001A0791"/>
    <w:rsid w:val="001A15B3"/>
    <w:rsid w:val="001A2040"/>
    <w:rsid w:val="001A3C8D"/>
    <w:rsid w:val="001A3FE4"/>
    <w:rsid w:val="001A4CE0"/>
    <w:rsid w:val="001A55D6"/>
    <w:rsid w:val="001A5CA4"/>
    <w:rsid w:val="001B0327"/>
    <w:rsid w:val="001B0707"/>
    <w:rsid w:val="001B2898"/>
    <w:rsid w:val="001B6C48"/>
    <w:rsid w:val="001B70F2"/>
    <w:rsid w:val="001C01D8"/>
    <w:rsid w:val="001C0DA8"/>
    <w:rsid w:val="001C350A"/>
    <w:rsid w:val="001C49D6"/>
    <w:rsid w:val="001C4CD2"/>
    <w:rsid w:val="001D20D6"/>
    <w:rsid w:val="001D266F"/>
    <w:rsid w:val="001D3D11"/>
    <w:rsid w:val="001D596D"/>
    <w:rsid w:val="001D67F9"/>
    <w:rsid w:val="001D6880"/>
    <w:rsid w:val="001D7C55"/>
    <w:rsid w:val="001E10A5"/>
    <w:rsid w:val="001E2EF7"/>
    <w:rsid w:val="001E5179"/>
    <w:rsid w:val="001F13C4"/>
    <w:rsid w:val="001F1C35"/>
    <w:rsid w:val="001F2122"/>
    <w:rsid w:val="001F3338"/>
    <w:rsid w:val="001F3631"/>
    <w:rsid w:val="001F61CC"/>
    <w:rsid w:val="001F794C"/>
    <w:rsid w:val="001F7FCD"/>
    <w:rsid w:val="00200B5F"/>
    <w:rsid w:val="00200FEB"/>
    <w:rsid w:val="002013FB"/>
    <w:rsid w:val="0020263B"/>
    <w:rsid w:val="002033E5"/>
    <w:rsid w:val="00203528"/>
    <w:rsid w:val="0020365C"/>
    <w:rsid w:val="00203AA0"/>
    <w:rsid w:val="00204238"/>
    <w:rsid w:val="0020492E"/>
    <w:rsid w:val="00205DC4"/>
    <w:rsid w:val="00206897"/>
    <w:rsid w:val="002108D7"/>
    <w:rsid w:val="00210C77"/>
    <w:rsid w:val="00210D5B"/>
    <w:rsid w:val="002110ED"/>
    <w:rsid w:val="002118EC"/>
    <w:rsid w:val="0021282A"/>
    <w:rsid w:val="002161F0"/>
    <w:rsid w:val="00216443"/>
    <w:rsid w:val="00216492"/>
    <w:rsid w:val="00216834"/>
    <w:rsid w:val="0022006D"/>
    <w:rsid w:val="0022098C"/>
    <w:rsid w:val="00222400"/>
    <w:rsid w:val="002224E3"/>
    <w:rsid w:val="002230F2"/>
    <w:rsid w:val="00223300"/>
    <w:rsid w:val="00223394"/>
    <w:rsid w:val="00223454"/>
    <w:rsid w:val="00224A40"/>
    <w:rsid w:val="00225526"/>
    <w:rsid w:val="00225570"/>
    <w:rsid w:val="00225B6B"/>
    <w:rsid w:val="00226251"/>
    <w:rsid w:val="002269B5"/>
    <w:rsid w:val="00227573"/>
    <w:rsid w:val="002325F1"/>
    <w:rsid w:val="0023497A"/>
    <w:rsid w:val="0023573F"/>
    <w:rsid w:val="00236274"/>
    <w:rsid w:val="00236B0E"/>
    <w:rsid w:val="002371D9"/>
    <w:rsid w:val="00237210"/>
    <w:rsid w:val="0024158C"/>
    <w:rsid w:val="00242399"/>
    <w:rsid w:val="00243423"/>
    <w:rsid w:val="002448FC"/>
    <w:rsid w:val="00244D13"/>
    <w:rsid w:val="002460AF"/>
    <w:rsid w:val="00250743"/>
    <w:rsid w:val="00251B51"/>
    <w:rsid w:val="00251CA8"/>
    <w:rsid w:val="0025302B"/>
    <w:rsid w:val="0025305C"/>
    <w:rsid w:val="002560E0"/>
    <w:rsid w:val="00260503"/>
    <w:rsid w:val="00260FE0"/>
    <w:rsid w:val="002614CC"/>
    <w:rsid w:val="002637E2"/>
    <w:rsid w:val="0026501C"/>
    <w:rsid w:val="00266270"/>
    <w:rsid w:val="002675EE"/>
    <w:rsid w:val="00267FCC"/>
    <w:rsid w:val="00270869"/>
    <w:rsid w:val="00270A34"/>
    <w:rsid w:val="002724F2"/>
    <w:rsid w:val="00275140"/>
    <w:rsid w:val="002757C3"/>
    <w:rsid w:val="0027618F"/>
    <w:rsid w:val="002762EA"/>
    <w:rsid w:val="00276540"/>
    <w:rsid w:val="0027761A"/>
    <w:rsid w:val="0027764B"/>
    <w:rsid w:val="00277A22"/>
    <w:rsid w:val="00281199"/>
    <w:rsid w:val="0028316D"/>
    <w:rsid w:val="0028343A"/>
    <w:rsid w:val="00283631"/>
    <w:rsid w:val="002848D4"/>
    <w:rsid w:val="00286B21"/>
    <w:rsid w:val="002879B2"/>
    <w:rsid w:val="002900F5"/>
    <w:rsid w:val="002917C1"/>
    <w:rsid w:val="00292043"/>
    <w:rsid w:val="00293FEE"/>
    <w:rsid w:val="0029456A"/>
    <w:rsid w:val="00294BB4"/>
    <w:rsid w:val="002952B8"/>
    <w:rsid w:val="00295F79"/>
    <w:rsid w:val="00296EA5"/>
    <w:rsid w:val="00297020"/>
    <w:rsid w:val="002A09E1"/>
    <w:rsid w:val="002A11A3"/>
    <w:rsid w:val="002A1DF5"/>
    <w:rsid w:val="002A60DA"/>
    <w:rsid w:val="002B05C9"/>
    <w:rsid w:val="002B2088"/>
    <w:rsid w:val="002B227C"/>
    <w:rsid w:val="002B3385"/>
    <w:rsid w:val="002B3DBE"/>
    <w:rsid w:val="002B5638"/>
    <w:rsid w:val="002B56F9"/>
    <w:rsid w:val="002B5B78"/>
    <w:rsid w:val="002B66E3"/>
    <w:rsid w:val="002B77BC"/>
    <w:rsid w:val="002B7A4C"/>
    <w:rsid w:val="002B7CCC"/>
    <w:rsid w:val="002C1DAD"/>
    <w:rsid w:val="002C2BE3"/>
    <w:rsid w:val="002C5663"/>
    <w:rsid w:val="002C5A2D"/>
    <w:rsid w:val="002C683E"/>
    <w:rsid w:val="002C7220"/>
    <w:rsid w:val="002C7A1A"/>
    <w:rsid w:val="002D034E"/>
    <w:rsid w:val="002D17A3"/>
    <w:rsid w:val="002D2F69"/>
    <w:rsid w:val="002D30EA"/>
    <w:rsid w:val="002D340A"/>
    <w:rsid w:val="002D3656"/>
    <w:rsid w:val="002D3FD3"/>
    <w:rsid w:val="002D44C1"/>
    <w:rsid w:val="002D4B50"/>
    <w:rsid w:val="002D6C14"/>
    <w:rsid w:val="002D7A6A"/>
    <w:rsid w:val="002E1DC6"/>
    <w:rsid w:val="002E2220"/>
    <w:rsid w:val="002E27F1"/>
    <w:rsid w:val="002E6A27"/>
    <w:rsid w:val="002E7193"/>
    <w:rsid w:val="002E7A5A"/>
    <w:rsid w:val="002F0C69"/>
    <w:rsid w:val="002F23BC"/>
    <w:rsid w:val="002F3AFA"/>
    <w:rsid w:val="002F3CD1"/>
    <w:rsid w:val="002F3FB7"/>
    <w:rsid w:val="002F47E9"/>
    <w:rsid w:val="002F482D"/>
    <w:rsid w:val="002F48F2"/>
    <w:rsid w:val="002F4B28"/>
    <w:rsid w:val="002F54EC"/>
    <w:rsid w:val="00300848"/>
    <w:rsid w:val="00301C82"/>
    <w:rsid w:val="0030235D"/>
    <w:rsid w:val="00302BB7"/>
    <w:rsid w:val="003072E1"/>
    <w:rsid w:val="0030763C"/>
    <w:rsid w:val="003079C3"/>
    <w:rsid w:val="00310474"/>
    <w:rsid w:val="00311176"/>
    <w:rsid w:val="003115D6"/>
    <w:rsid w:val="0031186C"/>
    <w:rsid w:val="00313550"/>
    <w:rsid w:val="00316215"/>
    <w:rsid w:val="0031661D"/>
    <w:rsid w:val="00316A0C"/>
    <w:rsid w:val="0032014E"/>
    <w:rsid w:val="0032136A"/>
    <w:rsid w:val="00321DBE"/>
    <w:rsid w:val="00322F35"/>
    <w:rsid w:val="0032438E"/>
    <w:rsid w:val="00324C9E"/>
    <w:rsid w:val="00325F4F"/>
    <w:rsid w:val="0032654A"/>
    <w:rsid w:val="0032704C"/>
    <w:rsid w:val="003273F6"/>
    <w:rsid w:val="00330175"/>
    <w:rsid w:val="00330408"/>
    <w:rsid w:val="00333E26"/>
    <w:rsid w:val="00334F07"/>
    <w:rsid w:val="003357FF"/>
    <w:rsid w:val="00335852"/>
    <w:rsid w:val="00337300"/>
    <w:rsid w:val="00340AA9"/>
    <w:rsid w:val="00341980"/>
    <w:rsid w:val="00342133"/>
    <w:rsid w:val="003433FA"/>
    <w:rsid w:val="0034532F"/>
    <w:rsid w:val="00345806"/>
    <w:rsid w:val="00345F4B"/>
    <w:rsid w:val="00346328"/>
    <w:rsid w:val="003474F3"/>
    <w:rsid w:val="00350FB2"/>
    <w:rsid w:val="0035440F"/>
    <w:rsid w:val="0035643E"/>
    <w:rsid w:val="00356820"/>
    <w:rsid w:val="0035746C"/>
    <w:rsid w:val="00361A0F"/>
    <w:rsid w:val="00363C48"/>
    <w:rsid w:val="00363FC8"/>
    <w:rsid w:val="00364AA0"/>
    <w:rsid w:val="0036559E"/>
    <w:rsid w:val="00365E76"/>
    <w:rsid w:val="00366544"/>
    <w:rsid w:val="00366605"/>
    <w:rsid w:val="00366CE7"/>
    <w:rsid w:val="00367723"/>
    <w:rsid w:val="00367FEB"/>
    <w:rsid w:val="00370E78"/>
    <w:rsid w:val="003719A7"/>
    <w:rsid w:val="00371CED"/>
    <w:rsid w:val="003734D7"/>
    <w:rsid w:val="00373C5F"/>
    <w:rsid w:val="0037461D"/>
    <w:rsid w:val="003759F7"/>
    <w:rsid w:val="00376798"/>
    <w:rsid w:val="003802A0"/>
    <w:rsid w:val="003804D8"/>
    <w:rsid w:val="00381AB8"/>
    <w:rsid w:val="00381ECF"/>
    <w:rsid w:val="00382A45"/>
    <w:rsid w:val="0038316C"/>
    <w:rsid w:val="003831E6"/>
    <w:rsid w:val="00383F92"/>
    <w:rsid w:val="003843D8"/>
    <w:rsid w:val="0038573C"/>
    <w:rsid w:val="00387D39"/>
    <w:rsid w:val="003912F2"/>
    <w:rsid w:val="003917DD"/>
    <w:rsid w:val="003917F4"/>
    <w:rsid w:val="00391BFC"/>
    <w:rsid w:val="00392E60"/>
    <w:rsid w:val="00392F2B"/>
    <w:rsid w:val="0039492D"/>
    <w:rsid w:val="00394BEE"/>
    <w:rsid w:val="003A0A09"/>
    <w:rsid w:val="003A0C3C"/>
    <w:rsid w:val="003A4CA8"/>
    <w:rsid w:val="003A4FAD"/>
    <w:rsid w:val="003A5079"/>
    <w:rsid w:val="003B0BAE"/>
    <w:rsid w:val="003B1594"/>
    <w:rsid w:val="003B1CFC"/>
    <w:rsid w:val="003B2217"/>
    <w:rsid w:val="003B2365"/>
    <w:rsid w:val="003B3017"/>
    <w:rsid w:val="003B3B3D"/>
    <w:rsid w:val="003B68AB"/>
    <w:rsid w:val="003B7632"/>
    <w:rsid w:val="003B7AF5"/>
    <w:rsid w:val="003C20FC"/>
    <w:rsid w:val="003C2B57"/>
    <w:rsid w:val="003C364D"/>
    <w:rsid w:val="003C450C"/>
    <w:rsid w:val="003C5BAF"/>
    <w:rsid w:val="003C7B8E"/>
    <w:rsid w:val="003D0F91"/>
    <w:rsid w:val="003D1704"/>
    <w:rsid w:val="003D5F6C"/>
    <w:rsid w:val="003D625E"/>
    <w:rsid w:val="003D7B1D"/>
    <w:rsid w:val="003E12D7"/>
    <w:rsid w:val="003E258A"/>
    <w:rsid w:val="003E39F2"/>
    <w:rsid w:val="003E4EE2"/>
    <w:rsid w:val="003E5801"/>
    <w:rsid w:val="003F23CA"/>
    <w:rsid w:val="003F3E0E"/>
    <w:rsid w:val="003F4A6A"/>
    <w:rsid w:val="003F5702"/>
    <w:rsid w:val="003F58A7"/>
    <w:rsid w:val="003F5B37"/>
    <w:rsid w:val="003F5DDE"/>
    <w:rsid w:val="003F5DE5"/>
    <w:rsid w:val="003F72F9"/>
    <w:rsid w:val="003F7E35"/>
    <w:rsid w:val="00400C2D"/>
    <w:rsid w:val="00401721"/>
    <w:rsid w:val="00401D85"/>
    <w:rsid w:val="0040221D"/>
    <w:rsid w:val="00402679"/>
    <w:rsid w:val="004028CA"/>
    <w:rsid w:val="004030F8"/>
    <w:rsid w:val="004031F7"/>
    <w:rsid w:val="0040538A"/>
    <w:rsid w:val="00405938"/>
    <w:rsid w:val="004059C2"/>
    <w:rsid w:val="0040689A"/>
    <w:rsid w:val="00406DD3"/>
    <w:rsid w:val="004074B4"/>
    <w:rsid w:val="00407845"/>
    <w:rsid w:val="00410937"/>
    <w:rsid w:val="00410D61"/>
    <w:rsid w:val="00411E04"/>
    <w:rsid w:val="00416ABE"/>
    <w:rsid w:val="00416FB1"/>
    <w:rsid w:val="00417824"/>
    <w:rsid w:val="0042008A"/>
    <w:rsid w:val="004205C7"/>
    <w:rsid w:val="004207CB"/>
    <w:rsid w:val="0042304F"/>
    <w:rsid w:val="004232B7"/>
    <w:rsid w:val="00424B00"/>
    <w:rsid w:val="00425FA3"/>
    <w:rsid w:val="004263A0"/>
    <w:rsid w:val="00426913"/>
    <w:rsid w:val="0042749B"/>
    <w:rsid w:val="00427D84"/>
    <w:rsid w:val="00427E85"/>
    <w:rsid w:val="004309DE"/>
    <w:rsid w:val="00431044"/>
    <w:rsid w:val="0043137D"/>
    <w:rsid w:val="004337E0"/>
    <w:rsid w:val="00434BD9"/>
    <w:rsid w:val="00436458"/>
    <w:rsid w:val="00440068"/>
    <w:rsid w:val="00440F26"/>
    <w:rsid w:val="00443615"/>
    <w:rsid w:val="0044548F"/>
    <w:rsid w:val="00445A02"/>
    <w:rsid w:val="00446098"/>
    <w:rsid w:val="0044704F"/>
    <w:rsid w:val="0044755C"/>
    <w:rsid w:val="00447D5D"/>
    <w:rsid w:val="0045092C"/>
    <w:rsid w:val="004509CB"/>
    <w:rsid w:val="00450C1B"/>
    <w:rsid w:val="0045224E"/>
    <w:rsid w:val="0045276F"/>
    <w:rsid w:val="00452974"/>
    <w:rsid w:val="00454ABC"/>
    <w:rsid w:val="00454EF5"/>
    <w:rsid w:val="0045587B"/>
    <w:rsid w:val="00457F01"/>
    <w:rsid w:val="00460678"/>
    <w:rsid w:val="00461696"/>
    <w:rsid w:val="00461FAC"/>
    <w:rsid w:val="00462F19"/>
    <w:rsid w:val="00463E8D"/>
    <w:rsid w:val="00464786"/>
    <w:rsid w:val="0046498C"/>
    <w:rsid w:val="00464A5C"/>
    <w:rsid w:val="0046564B"/>
    <w:rsid w:val="0046593D"/>
    <w:rsid w:val="00465979"/>
    <w:rsid w:val="00465B3C"/>
    <w:rsid w:val="00466849"/>
    <w:rsid w:val="00466B5C"/>
    <w:rsid w:val="00466E2E"/>
    <w:rsid w:val="0047070C"/>
    <w:rsid w:val="00470DE7"/>
    <w:rsid w:val="00471494"/>
    <w:rsid w:val="0047377D"/>
    <w:rsid w:val="00473B07"/>
    <w:rsid w:val="00475163"/>
    <w:rsid w:val="00480825"/>
    <w:rsid w:val="00481D22"/>
    <w:rsid w:val="0048752B"/>
    <w:rsid w:val="004877F0"/>
    <w:rsid w:val="004877F3"/>
    <w:rsid w:val="00490A8A"/>
    <w:rsid w:val="004924F2"/>
    <w:rsid w:val="00495198"/>
    <w:rsid w:val="0049606B"/>
    <w:rsid w:val="004964D6"/>
    <w:rsid w:val="0049699E"/>
    <w:rsid w:val="00497DDD"/>
    <w:rsid w:val="004A1224"/>
    <w:rsid w:val="004A1444"/>
    <w:rsid w:val="004A145B"/>
    <w:rsid w:val="004A1A92"/>
    <w:rsid w:val="004A5C64"/>
    <w:rsid w:val="004A6D58"/>
    <w:rsid w:val="004B3D9B"/>
    <w:rsid w:val="004B50A3"/>
    <w:rsid w:val="004B6ECA"/>
    <w:rsid w:val="004B7D61"/>
    <w:rsid w:val="004B7E05"/>
    <w:rsid w:val="004C07E8"/>
    <w:rsid w:val="004C3A4D"/>
    <w:rsid w:val="004C44A2"/>
    <w:rsid w:val="004C4A61"/>
    <w:rsid w:val="004C4D11"/>
    <w:rsid w:val="004C568E"/>
    <w:rsid w:val="004C6470"/>
    <w:rsid w:val="004C69A6"/>
    <w:rsid w:val="004D4133"/>
    <w:rsid w:val="004D4551"/>
    <w:rsid w:val="004D6648"/>
    <w:rsid w:val="004E1F02"/>
    <w:rsid w:val="004E2721"/>
    <w:rsid w:val="004E27EA"/>
    <w:rsid w:val="004E2CBA"/>
    <w:rsid w:val="004E38F8"/>
    <w:rsid w:val="004E3901"/>
    <w:rsid w:val="004E4141"/>
    <w:rsid w:val="004E5679"/>
    <w:rsid w:val="004E578D"/>
    <w:rsid w:val="004E7768"/>
    <w:rsid w:val="004E776E"/>
    <w:rsid w:val="004F01B8"/>
    <w:rsid w:val="004F08FE"/>
    <w:rsid w:val="004F126E"/>
    <w:rsid w:val="004F2F92"/>
    <w:rsid w:val="004F37F2"/>
    <w:rsid w:val="004F4E15"/>
    <w:rsid w:val="004F68EF"/>
    <w:rsid w:val="004F6CE9"/>
    <w:rsid w:val="004F6EA2"/>
    <w:rsid w:val="004F7A1D"/>
    <w:rsid w:val="0050200B"/>
    <w:rsid w:val="005024A7"/>
    <w:rsid w:val="00502AFD"/>
    <w:rsid w:val="0050458D"/>
    <w:rsid w:val="00505E3A"/>
    <w:rsid w:val="005064A5"/>
    <w:rsid w:val="00507601"/>
    <w:rsid w:val="005103A7"/>
    <w:rsid w:val="00510E89"/>
    <w:rsid w:val="00511C0F"/>
    <w:rsid w:val="0051267F"/>
    <w:rsid w:val="00514C7B"/>
    <w:rsid w:val="005150B1"/>
    <w:rsid w:val="00515759"/>
    <w:rsid w:val="005161FB"/>
    <w:rsid w:val="00517E95"/>
    <w:rsid w:val="00522A05"/>
    <w:rsid w:val="00526094"/>
    <w:rsid w:val="005278AE"/>
    <w:rsid w:val="005303CF"/>
    <w:rsid w:val="00530932"/>
    <w:rsid w:val="00532890"/>
    <w:rsid w:val="00532F62"/>
    <w:rsid w:val="00535AE4"/>
    <w:rsid w:val="005375B7"/>
    <w:rsid w:val="00541067"/>
    <w:rsid w:val="005415B9"/>
    <w:rsid w:val="00541DF5"/>
    <w:rsid w:val="00543CA2"/>
    <w:rsid w:val="00543E1A"/>
    <w:rsid w:val="005466BA"/>
    <w:rsid w:val="005507AF"/>
    <w:rsid w:val="00552125"/>
    <w:rsid w:val="00554340"/>
    <w:rsid w:val="00554E3A"/>
    <w:rsid w:val="00554F0D"/>
    <w:rsid w:val="00555394"/>
    <w:rsid w:val="00557679"/>
    <w:rsid w:val="00557EF5"/>
    <w:rsid w:val="00557F13"/>
    <w:rsid w:val="00557FA6"/>
    <w:rsid w:val="00561409"/>
    <w:rsid w:val="00561868"/>
    <w:rsid w:val="00561934"/>
    <w:rsid w:val="005619D4"/>
    <w:rsid w:val="00562EC1"/>
    <w:rsid w:val="00563814"/>
    <w:rsid w:val="00563A99"/>
    <w:rsid w:val="00564348"/>
    <w:rsid w:val="00565343"/>
    <w:rsid w:val="00566E63"/>
    <w:rsid w:val="00566FCA"/>
    <w:rsid w:val="0056754E"/>
    <w:rsid w:val="0057011B"/>
    <w:rsid w:val="0057228A"/>
    <w:rsid w:val="00573F0C"/>
    <w:rsid w:val="005751C8"/>
    <w:rsid w:val="00575699"/>
    <w:rsid w:val="00577D51"/>
    <w:rsid w:val="00580692"/>
    <w:rsid w:val="00590A4F"/>
    <w:rsid w:val="00590C4A"/>
    <w:rsid w:val="00591FA4"/>
    <w:rsid w:val="005931DC"/>
    <w:rsid w:val="00595B81"/>
    <w:rsid w:val="00596681"/>
    <w:rsid w:val="00597870"/>
    <w:rsid w:val="00597A5B"/>
    <w:rsid w:val="005A0097"/>
    <w:rsid w:val="005A0254"/>
    <w:rsid w:val="005A0FCD"/>
    <w:rsid w:val="005A1B94"/>
    <w:rsid w:val="005A2E07"/>
    <w:rsid w:val="005A3FD2"/>
    <w:rsid w:val="005A577F"/>
    <w:rsid w:val="005A5A75"/>
    <w:rsid w:val="005A5C58"/>
    <w:rsid w:val="005A6B6B"/>
    <w:rsid w:val="005B0019"/>
    <w:rsid w:val="005B0C48"/>
    <w:rsid w:val="005B2435"/>
    <w:rsid w:val="005B32B4"/>
    <w:rsid w:val="005B3410"/>
    <w:rsid w:val="005B3BEC"/>
    <w:rsid w:val="005B4CD6"/>
    <w:rsid w:val="005B5ADC"/>
    <w:rsid w:val="005B7455"/>
    <w:rsid w:val="005C0246"/>
    <w:rsid w:val="005C2BBD"/>
    <w:rsid w:val="005C2CF8"/>
    <w:rsid w:val="005C2FE5"/>
    <w:rsid w:val="005C3D70"/>
    <w:rsid w:val="005C3EAE"/>
    <w:rsid w:val="005C3F01"/>
    <w:rsid w:val="005C4D87"/>
    <w:rsid w:val="005C5EA4"/>
    <w:rsid w:val="005C650D"/>
    <w:rsid w:val="005C7E79"/>
    <w:rsid w:val="005D0E4F"/>
    <w:rsid w:val="005D0E91"/>
    <w:rsid w:val="005D18F3"/>
    <w:rsid w:val="005D1A96"/>
    <w:rsid w:val="005D1CB3"/>
    <w:rsid w:val="005D3561"/>
    <w:rsid w:val="005D38C5"/>
    <w:rsid w:val="005D39B0"/>
    <w:rsid w:val="005D3D68"/>
    <w:rsid w:val="005D5AEE"/>
    <w:rsid w:val="005D64FE"/>
    <w:rsid w:val="005D7863"/>
    <w:rsid w:val="005D7FCA"/>
    <w:rsid w:val="005E02A9"/>
    <w:rsid w:val="005E0ED5"/>
    <w:rsid w:val="005E15FA"/>
    <w:rsid w:val="005E481E"/>
    <w:rsid w:val="005F0594"/>
    <w:rsid w:val="005F0F14"/>
    <w:rsid w:val="005F19F5"/>
    <w:rsid w:val="005F3AAF"/>
    <w:rsid w:val="005F3F4C"/>
    <w:rsid w:val="005F45E0"/>
    <w:rsid w:val="005F6A73"/>
    <w:rsid w:val="005F73D9"/>
    <w:rsid w:val="00600AB4"/>
    <w:rsid w:val="00600E3D"/>
    <w:rsid w:val="00600E7B"/>
    <w:rsid w:val="00601651"/>
    <w:rsid w:val="006017FB"/>
    <w:rsid w:val="006033D7"/>
    <w:rsid w:val="00603CEA"/>
    <w:rsid w:val="006041CE"/>
    <w:rsid w:val="006043B5"/>
    <w:rsid w:val="006050D6"/>
    <w:rsid w:val="00607F8C"/>
    <w:rsid w:val="00610733"/>
    <w:rsid w:val="00610D5C"/>
    <w:rsid w:val="00610FAD"/>
    <w:rsid w:val="00611106"/>
    <w:rsid w:val="00611ACA"/>
    <w:rsid w:val="00611BB7"/>
    <w:rsid w:val="00611CEB"/>
    <w:rsid w:val="00611E72"/>
    <w:rsid w:val="00611EE9"/>
    <w:rsid w:val="00612423"/>
    <w:rsid w:val="0061285F"/>
    <w:rsid w:val="00612C21"/>
    <w:rsid w:val="00615295"/>
    <w:rsid w:val="0062037B"/>
    <w:rsid w:val="00621440"/>
    <w:rsid w:val="0062398B"/>
    <w:rsid w:val="006258D7"/>
    <w:rsid w:val="00625ADA"/>
    <w:rsid w:val="00625D12"/>
    <w:rsid w:val="00627768"/>
    <w:rsid w:val="0062781C"/>
    <w:rsid w:val="00627E2D"/>
    <w:rsid w:val="006304BE"/>
    <w:rsid w:val="00631508"/>
    <w:rsid w:val="00631737"/>
    <w:rsid w:val="00635277"/>
    <w:rsid w:val="006356D6"/>
    <w:rsid w:val="0063670E"/>
    <w:rsid w:val="00642A70"/>
    <w:rsid w:val="0064522D"/>
    <w:rsid w:val="00645D73"/>
    <w:rsid w:val="006514F9"/>
    <w:rsid w:val="00652285"/>
    <w:rsid w:val="00652C9A"/>
    <w:rsid w:val="00654DF1"/>
    <w:rsid w:val="006553E0"/>
    <w:rsid w:val="0065587E"/>
    <w:rsid w:val="00655AEA"/>
    <w:rsid w:val="00655EE3"/>
    <w:rsid w:val="006564C4"/>
    <w:rsid w:val="00657F26"/>
    <w:rsid w:val="0066071B"/>
    <w:rsid w:val="00661FF1"/>
    <w:rsid w:val="0066363C"/>
    <w:rsid w:val="0066420A"/>
    <w:rsid w:val="006644C7"/>
    <w:rsid w:val="0066481C"/>
    <w:rsid w:val="006648CE"/>
    <w:rsid w:val="00664C0A"/>
    <w:rsid w:val="00664E93"/>
    <w:rsid w:val="006659EB"/>
    <w:rsid w:val="00666C1E"/>
    <w:rsid w:val="00666F3F"/>
    <w:rsid w:val="00667675"/>
    <w:rsid w:val="00667AB9"/>
    <w:rsid w:val="0067247A"/>
    <w:rsid w:val="00673945"/>
    <w:rsid w:val="00674B3C"/>
    <w:rsid w:val="00676014"/>
    <w:rsid w:val="0067730A"/>
    <w:rsid w:val="006773AD"/>
    <w:rsid w:val="00677505"/>
    <w:rsid w:val="00680C3B"/>
    <w:rsid w:val="00680C95"/>
    <w:rsid w:val="00681AD9"/>
    <w:rsid w:val="0068237D"/>
    <w:rsid w:val="00682E21"/>
    <w:rsid w:val="00683E40"/>
    <w:rsid w:val="006852C3"/>
    <w:rsid w:val="00686132"/>
    <w:rsid w:val="0068678F"/>
    <w:rsid w:val="00687842"/>
    <w:rsid w:val="00690695"/>
    <w:rsid w:val="00692A0F"/>
    <w:rsid w:val="00695220"/>
    <w:rsid w:val="00695342"/>
    <w:rsid w:val="006A013D"/>
    <w:rsid w:val="006A0B4A"/>
    <w:rsid w:val="006A279C"/>
    <w:rsid w:val="006A37E7"/>
    <w:rsid w:val="006A4249"/>
    <w:rsid w:val="006A56BB"/>
    <w:rsid w:val="006A5AEB"/>
    <w:rsid w:val="006A6B8A"/>
    <w:rsid w:val="006A7142"/>
    <w:rsid w:val="006A7312"/>
    <w:rsid w:val="006A7D98"/>
    <w:rsid w:val="006B0FC3"/>
    <w:rsid w:val="006B27A8"/>
    <w:rsid w:val="006B475F"/>
    <w:rsid w:val="006B50B6"/>
    <w:rsid w:val="006B6B37"/>
    <w:rsid w:val="006C0ABE"/>
    <w:rsid w:val="006C25D1"/>
    <w:rsid w:val="006C2A29"/>
    <w:rsid w:val="006C3B71"/>
    <w:rsid w:val="006C4DED"/>
    <w:rsid w:val="006C4ED0"/>
    <w:rsid w:val="006C6567"/>
    <w:rsid w:val="006C66DA"/>
    <w:rsid w:val="006C6F51"/>
    <w:rsid w:val="006C77F3"/>
    <w:rsid w:val="006C79BA"/>
    <w:rsid w:val="006D0006"/>
    <w:rsid w:val="006D0B61"/>
    <w:rsid w:val="006D1596"/>
    <w:rsid w:val="006D1DD5"/>
    <w:rsid w:val="006D230D"/>
    <w:rsid w:val="006D28C3"/>
    <w:rsid w:val="006D5BDB"/>
    <w:rsid w:val="006D5ECB"/>
    <w:rsid w:val="006D621C"/>
    <w:rsid w:val="006D7DA4"/>
    <w:rsid w:val="006E1BF7"/>
    <w:rsid w:val="006E27EB"/>
    <w:rsid w:val="006E2C39"/>
    <w:rsid w:val="006E5F40"/>
    <w:rsid w:val="006E60D1"/>
    <w:rsid w:val="006E6A36"/>
    <w:rsid w:val="006E72BF"/>
    <w:rsid w:val="006E7886"/>
    <w:rsid w:val="006E7AF2"/>
    <w:rsid w:val="006F0153"/>
    <w:rsid w:val="006F069F"/>
    <w:rsid w:val="006F06B2"/>
    <w:rsid w:val="006F20FD"/>
    <w:rsid w:val="006F23D9"/>
    <w:rsid w:val="006F33A3"/>
    <w:rsid w:val="006F4043"/>
    <w:rsid w:val="006F4D1E"/>
    <w:rsid w:val="006F5D70"/>
    <w:rsid w:val="006F5F0C"/>
    <w:rsid w:val="006F74FF"/>
    <w:rsid w:val="006F755A"/>
    <w:rsid w:val="00702979"/>
    <w:rsid w:val="00702D2E"/>
    <w:rsid w:val="00703822"/>
    <w:rsid w:val="007038ED"/>
    <w:rsid w:val="00703A76"/>
    <w:rsid w:val="00704268"/>
    <w:rsid w:val="00706009"/>
    <w:rsid w:val="00706572"/>
    <w:rsid w:val="00706C8D"/>
    <w:rsid w:val="00706ED1"/>
    <w:rsid w:val="00707D37"/>
    <w:rsid w:val="007100A3"/>
    <w:rsid w:val="00710663"/>
    <w:rsid w:val="00710DA6"/>
    <w:rsid w:val="00716597"/>
    <w:rsid w:val="00716F56"/>
    <w:rsid w:val="007176DC"/>
    <w:rsid w:val="00720038"/>
    <w:rsid w:val="00721562"/>
    <w:rsid w:val="00722093"/>
    <w:rsid w:val="00722CD5"/>
    <w:rsid w:val="00725320"/>
    <w:rsid w:val="00725DA7"/>
    <w:rsid w:val="00727AA3"/>
    <w:rsid w:val="00730A9C"/>
    <w:rsid w:val="00730E60"/>
    <w:rsid w:val="00731A1A"/>
    <w:rsid w:val="007320D3"/>
    <w:rsid w:val="007327B7"/>
    <w:rsid w:val="007333A4"/>
    <w:rsid w:val="007333E9"/>
    <w:rsid w:val="00734813"/>
    <w:rsid w:val="00734E89"/>
    <w:rsid w:val="0073583A"/>
    <w:rsid w:val="007375BE"/>
    <w:rsid w:val="00740097"/>
    <w:rsid w:val="00740ECD"/>
    <w:rsid w:val="00741659"/>
    <w:rsid w:val="00741A00"/>
    <w:rsid w:val="00742480"/>
    <w:rsid w:val="007425C8"/>
    <w:rsid w:val="007436E4"/>
    <w:rsid w:val="00743DA8"/>
    <w:rsid w:val="007441FB"/>
    <w:rsid w:val="0074546C"/>
    <w:rsid w:val="0074554C"/>
    <w:rsid w:val="00745C81"/>
    <w:rsid w:val="007468E0"/>
    <w:rsid w:val="007506E8"/>
    <w:rsid w:val="00751BB1"/>
    <w:rsid w:val="00752978"/>
    <w:rsid w:val="00753F2E"/>
    <w:rsid w:val="00754FAB"/>
    <w:rsid w:val="007555E3"/>
    <w:rsid w:val="00755697"/>
    <w:rsid w:val="00755855"/>
    <w:rsid w:val="00756AB4"/>
    <w:rsid w:val="0076081A"/>
    <w:rsid w:val="00760C8D"/>
    <w:rsid w:val="00761221"/>
    <w:rsid w:val="0076247F"/>
    <w:rsid w:val="007639E4"/>
    <w:rsid w:val="00764999"/>
    <w:rsid w:val="00764F18"/>
    <w:rsid w:val="007666FF"/>
    <w:rsid w:val="007676C2"/>
    <w:rsid w:val="00767B9F"/>
    <w:rsid w:val="007706C1"/>
    <w:rsid w:val="0077098F"/>
    <w:rsid w:val="00770B93"/>
    <w:rsid w:val="00770E5D"/>
    <w:rsid w:val="00770F20"/>
    <w:rsid w:val="0077268C"/>
    <w:rsid w:val="00772BDD"/>
    <w:rsid w:val="00772C3C"/>
    <w:rsid w:val="00772F11"/>
    <w:rsid w:val="00774AFF"/>
    <w:rsid w:val="00775529"/>
    <w:rsid w:val="007755A5"/>
    <w:rsid w:val="0077562F"/>
    <w:rsid w:val="007761CB"/>
    <w:rsid w:val="007771DE"/>
    <w:rsid w:val="00777C00"/>
    <w:rsid w:val="00777F71"/>
    <w:rsid w:val="00780736"/>
    <w:rsid w:val="0078147B"/>
    <w:rsid w:val="007821E3"/>
    <w:rsid w:val="0078272B"/>
    <w:rsid w:val="00782868"/>
    <w:rsid w:val="00785A17"/>
    <w:rsid w:val="007910E2"/>
    <w:rsid w:val="0079118A"/>
    <w:rsid w:val="00791CA7"/>
    <w:rsid w:val="00792B46"/>
    <w:rsid w:val="007934AC"/>
    <w:rsid w:val="007938DD"/>
    <w:rsid w:val="00794510"/>
    <w:rsid w:val="00794D28"/>
    <w:rsid w:val="0079525F"/>
    <w:rsid w:val="007953DC"/>
    <w:rsid w:val="00795EC0"/>
    <w:rsid w:val="007979CF"/>
    <w:rsid w:val="007A08F8"/>
    <w:rsid w:val="007A100E"/>
    <w:rsid w:val="007A2984"/>
    <w:rsid w:val="007A2CC6"/>
    <w:rsid w:val="007A3815"/>
    <w:rsid w:val="007A3AF3"/>
    <w:rsid w:val="007A59FA"/>
    <w:rsid w:val="007B0644"/>
    <w:rsid w:val="007B0D0D"/>
    <w:rsid w:val="007B1085"/>
    <w:rsid w:val="007B159E"/>
    <w:rsid w:val="007B21F7"/>
    <w:rsid w:val="007B6E70"/>
    <w:rsid w:val="007BAC0D"/>
    <w:rsid w:val="007C177E"/>
    <w:rsid w:val="007C28D1"/>
    <w:rsid w:val="007C35F6"/>
    <w:rsid w:val="007C4AD9"/>
    <w:rsid w:val="007C6752"/>
    <w:rsid w:val="007D0930"/>
    <w:rsid w:val="007D4338"/>
    <w:rsid w:val="007D74FC"/>
    <w:rsid w:val="007D7D78"/>
    <w:rsid w:val="007E0B2F"/>
    <w:rsid w:val="007E2641"/>
    <w:rsid w:val="007E3157"/>
    <w:rsid w:val="007E431C"/>
    <w:rsid w:val="007E4F12"/>
    <w:rsid w:val="007E590D"/>
    <w:rsid w:val="007E6FF8"/>
    <w:rsid w:val="007E7958"/>
    <w:rsid w:val="007E7DCE"/>
    <w:rsid w:val="007F1055"/>
    <w:rsid w:val="007F1477"/>
    <w:rsid w:val="007F2E6D"/>
    <w:rsid w:val="007F3B99"/>
    <w:rsid w:val="007F43D9"/>
    <w:rsid w:val="007F754A"/>
    <w:rsid w:val="008010C2"/>
    <w:rsid w:val="00802068"/>
    <w:rsid w:val="00802B8E"/>
    <w:rsid w:val="00803451"/>
    <w:rsid w:val="00803FAF"/>
    <w:rsid w:val="0080439C"/>
    <w:rsid w:val="00804B53"/>
    <w:rsid w:val="008058E4"/>
    <w:rsid w:val="00805A29"/>
    <w:rsid w:val="00806BD6"/>
    <w:rsid w:val="00811FD9"/>
    <w:rsid w:val="00813233"/>
    <w:rsid w:val="008146EC"/>
    <w:rsid w:val="0081510A"/>
    <w:rsid w:val="00815B13"/>
    <w:rsid w:val="0081603B"/>
    <w:rsid w:val="008161B0"/>
    <w:rsid w:val="00816225"/>
    <w:rsid w:val="008165AB"/>
    <w:rsid w:val="008208D4"/>
    <w:rsid w:val="008210B9"/>
    <w:rsid w:val="00822472"/>
    <w:rsid w:val="00822AEB"/>
    <w:rsid w:val="0082472C"/>
    <w:rsid w:val="008260B1"/>
    <w:rsid w:val="0082794A"/>
    <w:rsid w:val="008316B9"/>
    <w:rsid w:val="0083305B"/>
    <w:rsid w:val="0083374F"/>
    <w:rsid w:val="00835A22"/>
    <w:rsid w:val="00835AB5"/>
    <w:rsid w:val="00845982"/>
    <w:rsid w:val="0084681B"/>
    <w:rsid w:val="00847447"/>
    <w:rsid w:val="0084761F"/>
    <w:rsid w:val="008501BC"/>
    <w:rsid w:val="00852033"/>
    <w:rsid w:val="00852241"/>
    <w:rsid w:val="008528EE"/>
    <w:rsid w:val="00852FF3"/>
    <w:rsid w:val="008541A0"/>
    <w:rsid w:val="00855139"/>
    <w:rsid w:val="00855AF6"/>
    <w:rsid w:val="0085674C"/>
    <w:rsid w:val="00857714"/>
    <w:rsid w:val="008577B7"/>
    <w:rsid w:val="00857FF4"/>
    <w:rsid w:val="0086049C"/>
    <w:rsid w:val="00861C93"/>
    <w:rsid w:val="00862995"/>
    <w:rsid w:val="008646B2"/>
    <w:rsid w:val="00864DE9"/>
    <w:rsid w:val="008653E6"/>
    <w:rsid w:val="008656DA"/>
    <w:rsid w:val="00867C8F"/>
    <w:rsid w:val="008710AD"/>
    <w:rsid w:val="00872616"/>
    <w:rsid w:val="008726E7"/>
    <w:rsid w:val="00873024"/>
    <w:rsid w:val="008743B6"/>
    <w:rsid w:val="0087564F"/>
    <w:rsid w:val="00875FF0"/>
    <w:rsid w:val="00876BD0"/>
    <w:rsid w:val="0088671B"/>
    <w:rsid w:val="00887AB8"/>
    <w:rsid w:val="0089159E"/>
    <w:rsid w:val="008935BE"/>
    <w:rsid w:val="0089496D"/>
    <w:rsid w:val="00895423"/>
    <w:rsid w:val="00895593"/>
    <w:rsid w:val="00895C1C"/>
    <w:rsid w:val="008961B6"/>
    <w:rsid w:val="008974F2"/>
    <w:rsid w:val="008979C4"/>
    <w:rsid w:val="008A103A"/>
    <w:rsid w:val="008A16D7"/>
    <w:rsid w:val="008A1ADD"/>
    <w:rsid w:val="008A36E6"/>
    <w:rsid w:val="008A50F6"/>
    <w:rsid w:val="008A5EF7"/>
    <w:rsid w:val="008A62C8"/>
    <w:rsid w:val="008A72EB"/>
    <w:rsid w:val="008B1C73"/>
    <w:rsid w:val="008B2D29"/>
    <w:rsid w:val="008B3565"/>
    <w:rsid w:val="008B39CB"/>
    <w:rsid w:val="008B39F4"/>
    <w:rsid w:val="008B3DE8"/>
    <w:rsid w:val="008B597E"/>
    <w:rsid w:val="008B5B82"/>
    <w:rsid w:val="008C0F25"/>
    <w:rsid w:val="008C0FB7"/>
    <w:rsid w:val="008C0FCB"/>
    <w:rsid w:val="008C1593"/>
    <w:rsid w:val="008C1859"/>
    <w:rsid w:val="008C29A8"/>
    <w:rsid w:val="008C29C7"/>
    <w:rsid w:val="008C358F"/>
    <w:rsid w:val="008C5EA8"/>
    <w:rsid w:val="008D0068"/>
    <w:rsid w:val="008D2394"/>
    <w:rsid w:val="008D28D1"/>
    <w:rsid w:val="008D2F52"/>
    <w:rsid w:val="008D3395"/>
    <w:rsid w:val="008D3624"/>
    <w:rsid w:val="008D538D"/>
    <w:rsid w:val="008E0BA8"/>
    <w:rsid w:val="008E153A"/>
    <w:rsid w:val="008E2BBB"/>
    <w:rsid w:val="008E40B3"/>
    <w:rsid w:val="008E5DCC"/>
    <w:rsid w:val="008E6988"/>
    <w:rsid w:val="008E795E"/>
    <w:rsid w:val="008F0E6C"/>
    <w:rsid w:val="008F135C"/>
    <w:rsid w:val="008F39A2"/>
    <w:rsid w:val="008F4007"/>
    <w:rsid w:val="008F4912"/>
    <w:rsid w:val="008F7BBF"/>
    <w:rsid w:val="009002DF"/>
    <w:rsid w:val="009007D2"/>
    <w:rsid w:val="00900BE7"/>
    <w:rsid w:val="00900E75"/>
    <w:rsid w:val="00901BFE"/>
    <w:rsid w:val="0090244E"/>
    <w:rsid w:val="00905086"/>
    <w:rsid w:val="00906617"/>
    <w:rsid w:val="00906E4D"/>
    <w:rsid w:val="00907EC7"/>
    <w:rsid w:val="00910001"/>
    <w:rsid w:val="009114DD"/>
    <w:rsid w:val="009119A8"/>
    <w:rsid w:val="00912596"/>
    <w:rsid w:val="00914075"/>
    <w:rsid w:val="00916CCB"/>
    <w:rsid w:val="009201D9"/>
    <w:rsid w:val="009212CA"/>
    <w:rsid w:val="00921D51"/>
    <w:rsid w:val="00922F16"/>
    <w:rsid w:val="00924935"/>
    <w:rsid w:val="00926420"/>
    <w:rsid w:val="009266AF"/>
    <w:rsid w:val="0093027B"/>
    <w:rsid w:val="00930E82"/>
    <w:rsid w:val="00931DB5"/>
    <w:rsid w:val="00934FEB"/>
    <w:rsid w:val="009360BA"/>
    <w:rsid w:val="009362F8"/>
    <w:rsid w:val="00936C16"/>
    <w:rsid w:val="009422AB"/>
    <w:rsid w:val="009429A8"/>
    <w:rsid w:val="00943B67"/>
    <w:rsid w:val="00944EEC"/>
    <w:rsid w:val="00946DA0"/>
    <w:rsid w:val="00947F0E"/>
    <w:rsid w:val="0095025F"/>
    <w:rsid w:val="00950B55"/>
    <w:rsid w:val="00951357"/>
    <w:rsid w:val="00953C30"/>
    <w:rsid w:val="009541EC"/>
    <w:rsid w:val="00955E8A"/>
    <w:rsid w:val="009608EF"/>
    <w:rsid w:val="00960F00"/>
    <w:rsid w:val="009615E7"/>
    <w:rsid w:val="00961E31"/>
    <w:rsid w:val="00962737"/>
    <w:rsid w:val="009630B9"/>
    <w:rsid w:val="0096462F"/>
    <w:rsid w:val="00965249"/>
    <w:rsid w:val="009653D8"/>
    <w:rsid w:val="009668EC"/>
    <w:rsid w:val="00967DFF"/>
    <w:rsid w:val="00970100"/>
    <w:rsid w:val="0097121D"/>
    <w:rsid w:val="0097215B"/>
    <w:rsid w:val="0097262E"/>
    <w:rsid w:val="009740BB"/>
    <w:rsid w:val="00976964"/>
    <w:rsid w:val="00976BEB"/>
    <w:rsid w:val="00980311"/>
    <w:rsid w:val="00982C30"/>
    <w:rsid w:val="00983C2E"/>
    <w:rsid w:val="00984FA9"/>
    <w:rsid w:val="00987A67"/>
    <w:rsid w:val="009902F0"/>
    <w:rsid w:val="00991828"/>
    <w:rsid w:val="0099217E"/>
    <w:rsid w:val="0099229D"/>
    <w:rsid w:val="00992493"/>
    <w:rsid w:val="00992BE7"/>
    <w:rsid w:val="00995085"/>
    <w:rsid w:val="00995532"/>
    <w:rsid w:val="00995EEE"/>
    <w:rsid w:val="009962E3"/>
    <w:rsid w:val="00996620"/>
    <w:rsid w:val="00996953"/>
    <w:rsid w:val="009A1C6E"/>
    <w:rsid w:val="009A355C"/>
    <w:rsid w:val="009A3C3F"/>
    <w:rsid w:val="009A590C"/>
    <w:rsid w:val="009A5BF0"/>
    <w:rsid w:val="009A77C3"/>
    <w:rsid w:val="009B4331"/>
    <w:rsid w:val="009C0CE1"/>
    <w:rsid w:val="009C1378"/>
    <w:rsid w:val="009C19D1"/>
    <w:rsid w:val="009C1AA8"/>
    <w:rsid w:val="009C2F93"/>
    <w:rsid w:val="009C36CA"/>
    <w:rsid w:val="009C42A1"/>
    <w:rsid w:val="009C4D9D"/>
    <w:rsid w:val="009D13AC"/>
    <w:rsid w:val="009D50E9"/>
    <w:rsid w:val="009D5954"/>
    <w:rsid w:val="009D5D6A"/>
    <w:rsid w:val="009D5E0B"/>
    <w:rsid w:val="009D64D3"/>
    <w:rsid w:val="009E19D9"/>
    <w:rsid w:val="009E2C7B"/>
    <w:rsid w:val="009E526E"/>
    <w:rsid w:val="009E6B1E"/>
    <w:rsid w:val="009E7351"/>
    <w:rsid w:val="009F0FCE"/>
    <w:rsid w:val="009F1595"/>
    <w:rsid w:val="009F33B4"/>
    <w:rsid w:val="009F3853"/>
    <w:rsid w:val="009F3A3A"/>
    <w:rsid w:val="009F3F94"/>
    <w:rsid w:val="009F46C8"/>
    <w:rsid w:val="009F4B92"/>
    <w:rsid w:val="009F4F0A"/>
    <w:rsid w:val="009F6A31"/>
    <w:rsid w:val="009F71B2"/>
    <w:rsid w:val="009F74BB"/>
    <w:rsid w:val="009F75C7"/>
    <w:rsid w:val="00A02870"/>
    <w:rsid w:val="00A02AED"/>
    <w:rsid w:val="00A034F4"/>
    <w:rsid w:val="00A04268"/>
    <w:rsid w:val="00A04D1C"/>
    <w:rsid w:val="00A06C48"/>
    <w:rsid w:val="00A06EB3"/>
    <w:rsid w:val="00A07E88"/>
    <w:rsid w:val="00A10609"/>
    <w:rsid w:val="00A108E3"/>
    <w:rsid w:val="00A10AE9"/>
    <w:rsid w:val="00A10D0B"/>
    <w:rsid w:val="00A1178D"/>
    <w:rsid w:val="00A12660"/>
    <w:rsid w:val="00A12748"/>
    <w:rsid w:val="00A1365B"/>
    <w:rsid w:val="00A141B9"/>
    <w:rsid w:val="00A155F7"/>
    <w:rsid w:val="00A16520"/>
    <w:rsid w:val="00A16888"/>
    <w:rsid w:val="00A17385"/>
    <w:rsid w:val="00A218C5"/>
    <w:rsid w:val="00A22016"/>
    <w:rsid w:val="00A2280D"/>
    <w:rsid w:val="00A24367"/>
    <w:rsid w:val="00A31F7B"/>
    <w:rsid w:val="00A3236A"/>
    <w:rsid w:val="00A34FE4"/>
    <w:rsid w:val="00A366EA"/>
    <w:rsid w:val="00A37596"/>
    <w:rsid w:val="00A417C4"/>
    <w:rsid w:val="00A425DE"/>
    <w:rsid w:val="00A47882"/>
    <w:rsid w:val="00A509C5"/>
    <w:rsid w:val="00A51C36"/>
    <w:rsid w:val="00A52DDE"/>
    <w:rsid w:val="00A53435"/>
    <w:rsid w:val="00A536D2"/>
    <w:rsid w:val="00A53EE7"/>
    <w:rsid w:val="00A5425E"/>
    <w:rsid w:val="00A56921"/>
    <w:rsid w:val="00A60E24"/>
    <w:rsid w:val="00A610D8"/>
    <w:rsid w:val="00A61B60"/>
    <w:rsid w:val="00A626B9"/>
    <w:rsid w:val="00A63224"/>
    <w:rsid w:val="00A6558B"/>
    <w:rsid w:val="00A6697E"/>
    <w:rsid w:val="00A67D03"/>
    <w:rsid w:val="00A700DF"/>
    <w:rsid w:val="00A70D69"/>
    <w:rsid w:val="00A711BC"/>
    <w:rsid w:val="00A74357"/>
    <w:rsid w:val="00A746E4"/>
    <w:rsid w:val="00A74A7E"/>
    <w:rsid w:val="00A7634B"/>
    <w:rsid w:val="00A76762"/>
    <w:rsid w:val="00A76CD7"/>
    <w:rsid w:val="00A800B4"/>
    <w:rsid w:val="00A83F02"/>
    <w:rsid w:val="00A84B02"/>
    <w:rsid w:val="00A84C9D"/>
    <w:rsid w:val="00A85551"/>
    <w:rsid w:val="00A85EBF"/>
    <w:rsid w:val="00A90212"/>
    <w:rsid w:val="00A90416"/>
    <w:rsid w:val="00A90FF3"/>
    <w:rsid w:val="00A92503"/>
    <w:rsid w:val="00A92C18"/>
    <w:rsid w:val="00A9310D"/>
    <w:rsid w:val="00A93338"/>
    <w:rsid w:val="00A93F7C"/>
    <w:rsid w:val="00A94A18"/>
    <w:rsid w:val="00A958A5"/>
    <w:rsid w:val="00A97490"/>
    <w:rsid w:val="00A97D09"/>
    <w:rsid w:val="00AA10B3"/>
    <w:rsid w:val="00AA179D"/>
    <w:rsid w:val="00AA291C"/>
    <w:rsid w:val="00AA3110"/>
    <w:rsid w:val="00AA47B5"/>
    <w:rsid w:val="00AA4EFC"/>
    <w:rsid w:val="00AA574A"/>
    <w:rsid w:val="00AA5D12"/>
    <w:rsid w:val="00AA6D49"/>
    <w:rsid w:val="00AA6EFC"/>
    <w:rsid w:val="00AA73A0"/>
    <w:rsid w:val="00AB17AF"/>
    <w:rsid w:val="00AB352B"/>
    <w:rsid w:val="00AB3827"/>
    <w:rsid w:val="00AB3C36"/>
    <w:rsid w:val="00AB4DB6"/>
    <w:rsid w:val="00AB4EED"/>
    <w:rsid w:val="00AB5A2A"/>
    <w:rsid w:val="00AC0749"/>
    <w:rsid w:val="00AC1EA1"/>
    <w:rsid w:val="00AC4283"/>
    <w:rsid w:val="00AC44E8"/>
    <w:rsid w:val="00AC4DFB"/>
    <w:rsid w:val="00AC6E6D"/>
    <w:rsid w:val="00AC6FC1"/>
    <w:rsid w:val="00AC7C2A"/>
    <w:rsid w:val="00AC7CC0"/>
    <w:rsid w:val="00AC7FE4"/>
    <w:rsid w:val="00AD0879"/>
    <w:rsid w:val="00AD18A0"/>
    <w:rsid w:val="00AD1B69"/>
    <w:rsid w:val="00AD377A"/>
    <w:rsid w:val="00AD3FFB"/>
    <w:rsid w:val="00AD4495"/>
    <w:rsid w:val="00AD5AC3"/>
    <w:rsid w:val="00AD6BE6"/>
    <w:rsid w:val="00AD78E0"/>
    <w:rsid w:val="00AE139A"/>
    <w:rsid w:val="00AE1BC3"/>
    <w:rsid w:val="00AE33C3"/>
    <w:rsid w:val="00AE4E9D"/>
    <w:rsid w:val="00AE5039"/>
    <w:rsid w:val="00AE5ECE"/>
    <w:rsid w:val="00AE6109"/>
    <w:rsid w:val="00AE655A"/>
    <w:rsid w:val="00AE7831"/>
    <w:rsid w:val="00AF04D8"/>
    <w:rsid w:val="00AF13D5"/>
    <w:rsid w:val="00AF160B"/>
    <w:rsid w:val="00AF2231"/>
    <w:rsid w:val="00AF4F8D"/>
    <w:rsid w:val="00AF52F6"/>
    <w:rsid w:val="00AF581E"/>
    <w:rsid w:val="00AF6B57"/>
    <w:rsid w:val="00AF70F7"/>
    <w:rsid w:val="00AF763D"/>
    <w:rsid w:val="00B0079D"/>
    <w:rsid w:val="00B038F8"/>
    <w:rsid w:val="00B044D0"/>
    <w:rsid w:val="00B04504"/>
    <w:rsid w:val="00B05271"/>
    <w:rsid w:val="00B063DF"/>
    <w:rsid w:val="00B066AD"/>
    <w:rsid w:val="00B0674F"/>
    <w:rsid w:val="00B06932"/>
    <w:rsid w:val="00B07A87"/>
    <w:rsid w:val="00B07F7A"/>
    <w:rsid w:val="00B11E80"/>
    <w:rsid w:val="00B120AE"/>
    <w:rsid w:val="00B12198"/>
    <w:rsid w:val="00B135C5"/>
    <w:rsid w:val="00B15FA6"/>
    <w:rsid w:val="00B16E80"/>
    <w:rsid w:val="00B173D1"/>
    <w:rsid w:val="00B2022E"/>
    <w:rsid w:val="00B203DC"/>
    <w:rsid w:val="00B208C8"/>
    <w:rsid w:val="00B20E81"/>
    <w:rsid w:val="00B2106C"/>
    <w:rsid w:val="00B215F2"/>
    <w:rsid w:val="00B22EBA"/>
    <w:rsid w:val="00B22F96"/>
    <w:rsid w:val="00B23C5B"/>
    <w:rsid w:val="00B23CF4"/>
    <w:rsid w:val="00B25AFC"/>
    <w:rsid w:val="00B25C78"/>
    <w:rsid w:val="00B271A3"/>
    <w:rsid w:val="00B3252F"/>
    <w:rsid w:val="00B3303F"/>
    <w:rsid w:val="00B42901"/>
    <w:rsid w:val="00B43599"/>
    <w:rsid w:val="00B43703"/>
    <w:rsid w:val="00B45BB8"/>
    <w:rsid w:val="00B46536"/>
    <w:rsid w:val="00B46B10"/>
    <w:rsid w:val="00B50320"/>
    <w:rsid w:val="00B505EB"/>
    <w:rsid w:val="00B50CDA"/>
    <w:rsid w:val="00B5140E"/>
    <w:rsid w:val="00B5188C"/>
    <w:rsid w:val="00B54404"/>
    <w:rsid w:val="00B547CC"/>
    <w:rsid w:val="00B56947"/>
    <w:rsid w:val="00B57764"/>
    <w:rsid w:val="00B606C0"/>
    <w:rsid w:val="00B6151F"/>
    <w:rsid w:val="00B61735"/>
    <w:rsid w:val="00B62AB0"/>
    <w:rsid w:val="00B647D0"/>
    <w:rsid w:val="00B66276"/>
    <w:rsid w:val="00B664E4"/>
    <w:rsid w:val="00B67318"/>
    <w:rsid w:val="00B70E17"/>
    <w:rsid w:val="00B71EFD"/>
    <w:rsid w:val="00B723E7"/>
    <w:rsid w:val="00B7306E"/>
    <w:rsid w:val="00B73A35"/>
    <w:rsid w:val="00B744DE"/>
    <w:rsid w:val="00B77E39"/>
    <w:rsid w:val="00B77F7E"/>
    <w:rsid w:val="00B81B89"/>
    <w:rsid w:val="00B83635"/>
    <w:rsid w:val="00B84B4C"/>
    <w:rsid w:val="00B854D2"/>
    <w:rsid w:val="00B854F4"/>
    <w:rsid w:val="00B855C8"/>
    <w:rsid w:val="00B8560D"/>
    <w:rsid w:val="00B87456"/>
    <w:rsid w:val="00B878B9"/>
    <w:rsid w:val="00B970DA"/>
    <w:rsid w:val="00B9758E"/>
    <w:rsid w:val="00BA01FA"/>
    <w:rsid w:val="00BA0286"/>
    <w:rsid w:val="00BA03E3"/>
    <w:rsid w:val="00BA14E4"/>
    <w:rsid w:val="00BA1703"/>
    <w:rsid w:val="00BA1B10"/>
    <w:rsid w:val="00BA3E10"/>
    <w:rsid w:val="00BA40E7"/>
    <w:rsid w:val="00BA4312"/>
    <w:rsid w:val="00BA7681"/>
    <w:rsid w:val="00BB0BAC"/>
    <w:rsid w:val="00BB2723"/>
    <w:rsid w:val="00BB3A11"/>
    <w:rsid w:val="00BB3D84"/>
    <w:rsid w:val="00BB4046"/>
    <w:rsid w:val="00BB4CBB"/>
    <w:rsid w:val="00BB4CDA"/>
    <w:rsid w:val="00BB536D"/>
    <w:rsid w:val="00BB6AB3"/>
    <w:rsid w:val="00BB74DF"/>
    <w:rsid w:val="00BC03DB"/>
    <w:rsid w:val="00BC0997"/>
    <w:rsid w:val="00BC31E7"/>
    <w:rsid w:val="00BC3809"/>
    <w:rsid w:val="00BC5F10"/>
    <w:rsid w:val="00BC72E5"/>
    <w:rsid w:val="00BD009B"/>
    <w:rsid w:val="00BD0E8C"/>
    <w:rsid w:val="00BD0FE5"/>
    <w:rsid w:val="00BD15B7"/>
    <w:rsid w:val="00BD1963"/>
    <w:rsid w:val="00BD1EAC"/>
    <w:rsid w:val="00BD1ECA"/>
    <w:rsid w:val="00BD2372"/>
    <w:rsid w:val="00BD2E1D"/>
    <w:rsid w:val="00BD46EC"/>
    <w:rsid w:val="00BD5573"/>
    <w:rsid w:val="00BD65FE"/>
    <w:rsid w:val="00BD6AC6"/>
    <w:rsid w:val="00BD74ED"/>
    <w:rsid w:val="00BD7B73"/>
    <w:rsid w:val="00BE14B7"/>
    <w:rsid w:val="00BE299D"/>
    <w:rsid w:val="00BE2D1F"/>
    <w:rsid w:val="00BE5195"/>
    <w:rsid w:val="00BE6A9E"/>
    <w:rsid w:val="00BF15BD"/>
    <w:rsid w:val="00BF1EF4"/>
    <w:rsid w:val="00BF2C1E"/>
    <w:rsid w:val="00BF2EAB"/>
    <w:rsid w:val="00BF3107"/>
    <w:rsid w:val="00BF3D23"/>
    <w:rsid w:val="00C011CB"/>
    <w:rsid w:val="00C0199C"/>
    <w:rsid w:val="00C02562"/>
    <w:rsid w:val="00C02BE3"/>
    <w:rsid w:val="00C031BF"/>
    <w:rsid w:val="00C040BC"/>
    <w:rsid w:val="00C117CB"/>
    <w:rsid w:val="00C12429"/>
    <w:rsid w:val="00C125D5"/>
    <w:rsid w:val="00C12E4D"/>
    <w:rsid w:val="00C14A48"/>
    <w:rsid w:val="00C157BB"/>
    <w:rsid w:val="00C20B51"/>
    <w:rsid w:val="00C211EB"/>
    <w:rsid w:val="00C21EBD"/>
    <w:rsid w:val="00C22EC6"/>
    <w:rsid w:val="00C23200"/>
    <w:rsid w:val="00C24087"/>
    <w:rsid w:val="00C267FC"/>
    <w:rsid w:val="00C300C1"/>
    <w:rsid w:val="00C30EF9"/>
    <w:rsid w:val="00C313FB"/>
    <w:rsid w:val="00C322A1"/>
    <w:rsid w:val="00C34A72"/>
    <w:rsid w:val="00C34C19"/>
    <w:rsid w:val="00C34E76"/>
    <w:rsid w:val="00C350BA"/>
    <w:rsid w:val="00C35574"/>
    <w:rsid w:val="00C36086"/>
    <w:rsid w:val="00C3678A"/>
    <w:rsid w:val="00C3774B"/>
    <w:rsid w:val="00C4036B"/>
    <w:rsid w:val="00C44FBB"/>
    <w:rsid w:val="00C451D2"/>
    <w:rsid w:val="00C45C72"/>
    <w:rsid w:val="00C476D2"/>
    <w:rsid w:val="00C50B59"/>
    <w:rsid w:val="00C559E3"/>
    <w:rsid w:val="00C55E3E"/>
    <w:rsid w:val="00C56183"/>
    <w:rsid w:val="00C569A7"/>
    <w:rsid w:val="00C56B24"/>
    <w:rsid w:val="00C6025B"/>
    <w:rsid w:val="00C607DF"/>
    <w:rsid w:val="00C61131"/>
    <w:rsid w:val="00C6161E"/>
    <w:rsid w:val="00C626ED"/>
    <w:rsid w:val="00C627A1"/>
    <w:rsid w:val="00C65C33"/>
    <w:rsid w:val="00C66B66"/>
    <w:rsid w:val="00C66D46"/>
    <w:rsid w:val="00C710B1"/>
    <w:rsid w:val="00C71B82"/>
    <w:rsid w:val="00C72624"/>
    <w:rsid w:val="00C72755"/>
    <w:rsid w:val="00C731EC"/>
    <w:rsid w:val="00C737A3"/>
    <w:rsid w:val="00C73B8C"/>
    <w:rsid w:val="00C73FB3"/>
    <w:rsid w:val="00C74583"/>
    <w:rsid w:val="00C75EB3"/>
    <w:rsid w:val="00C80A19"/>
    <w:rsid w:val="00C81915"/>
    <w:rsid w:val="00C81A11"/>
    <w:rsid w:val="00C83297"/>
    <w:rsid w:val="00C8395D"/>
    <w:rsid w:val="00C83F0D"/>
    <w:rsid w:val="00C84B1C"/>
    <w:rsid w:val="00C84F59"/>
    <w:rsid w:val="00C853BF"/>
    <w:rsid w:val="00C866C8"/>
    <w:rsid w:val="00C86CB1"/>
    <w:rsid w:val="00C91F14"/>
    <w:rsid w:val="00C922CE"/>
    <w:rsid w:val="00C94CB4"/>
    <w:rsid w:val="00C94CE5"/>
    <w:rsid w:val="00C9559E"/>
    <w:rsid w:val="00C95990"/>
    <w:rsid w:val="00C9739B"/>
    <w:rsid w:val="00C97820"/>
    <w:rsid w:val="00C97861"/>
    <w:rsid w:val="00C979CF"/>
    <w:rsid w:val="00CA1BFD"/>
    <w:rsid w:val="00CA2448"/>
    <w:rsid w:val="00CA2C79"/>
    <w:rsid w:val="00CA31D0"/>
    <w:rsid w:val="00CA3B8E"/>
    <w:rsid w:val="00CA4BF1"/>
    <w:rsid w:val="00CA53E6"/>
    <w:rsid w:val="00CA5CE7"/>
    <w:rsid w:val="00CA6352"/>
    <w:rsid w:val="00CA691D"/>
    <w:rsid w:val="00CB0760"/>
    <w:rsid w:val="00CB0E01"/>
    <w:rsid w:val="00CB11BB"/>
    <w:rsid w:val="00CB225B"/>
    <w:rsid w:val="00CB3459"/>
    <w:rsid w:val="00CB3F72"/>
    <w:rsid w:val="00CB5BB5"/>
    <w:rsid w:val="00CB7B9C"/>
    <w:rsid w:val="00CC0091"/>
    <w:rsid w:val="00CC24B2"/>
    <w:rsid w:val="00CC28D3"/>
    <w:rsid w:val="00CC2F0E"/>
    <w:rsid w:val="00CC36AF"/>
    <w:rsid w:val="00CC3774"/>
    <w:rsid w:val="00CC3B23"/>
    <w:rsid w:val="00CC54EB"/>
    <w:rsid w:val="00CC673E"/>
    <w:rsid w:val="00CC7A5F"/>
    <w:rsid w:val="00CC7ED2"/>
    <w:rsid w:val="00CC7F90"/>
    <w:rsid w:val="00CD02CF"/>
    <w:rsid w:val="00CD2B1D"/>
    <w:rsid w:val="00CD35C2"/>
    <w:rsid w:val="00CD48ED"/>
    <w:rsid w:val="00CD4A45"/>
    <w:rsid w:val="00CD54BE"/>
    <w:rsid w:val="00CD5985"/>
    <w:rsid w:val="00CD5EF2"/>
    <w:rsid w:val="00CD6D10"/>
    <w:rsid w:val="00CE03F5"/>
    <w:rsid w:val="00CE08C6"/>
    <w:rsid w:val="00CE214F"/>
    <w:rsid w:val="00CE3270"/>
    <w:rsid w:val="00CE38CB"/>
    <w:rsid w:val="00CE4C47"/>
    <w:rsid w:val="00CE4E0B"/>
    <w:rsid w:val="00CE51F0"/>
    <w:rsid w:val="00CF0203"/>
    <w:rsid w:val="00CF0478"/>
    <w:rsid w:val="00CF0ED5"/>
    <w:rsid w:val="00CF17CA"/>
    <w:rsid w:val="00CF3109"/>
    <w:rsid w:val="00CF5142"/>
    <w:rsid w:val="00CF589E"/>
    <w:rsid w:val="00CF734C"/>
    <w:rsid w:val="00CF75B1"/>
    <w:rsid w:val="00D007C3"/>
    <w:rsid w:val="00D00E86"/>
    <w:rsid w:val="00D01D49"/>
    <w:rsid w:val="00D02203"/>
    <w:rsid w:val="00D02DC5"/>
    <w:rsid w:val="00D032DE"/>
    <w:rsid w:val="00D039CB"/>
    <w:rsid w:val="00D044B0"/>
    <w:rsid w:val="00D04A7D"/>
    <w:rsid w:val="00D06334"/>
    <w:rsid w:val="00D06704"/>
    <w:rsid w:val="00D0740D"/>
    <w:rsid w:val="00D11209"/>
    <w:rsid w:val="00D11F49"/>
    <w:rsid w:val="00D11FC1"/>
    <w:rsid w:val="00D12799"/>
    <w:rsid w:val="00D1591B"/>
    <w:rsid w:val="00D16EB3"/>
    <w:rsid w:val="00D176B0"/>
    <w:rsid w:val="00D2006A"/>
    <w:rsid w:val="00D205B5"/>
    <w:rsid w:val="00D23FCB"/>
    <w:rsid w:val="00D2550D"/>
    <w:rsid w:val="00D25D44"/>
    <w:rsid w:val="00D25E73"/>
    <w:rsid w:val="00D272F4"/>
    <w:rsid w:val="00D27DC8"/>
    <w:rsid w:val="00D308CC"/>
    <w:rsid w:val="00D314C2"/>
    <w:rsid w:val="00D337AE"/>
    <w:rsid w:val="00D36435"/>
    <w:rsid w:val="00D36E84"/>
    <w:rsid w:val="00D40E3F"/>
    <w:rsid w:val="00D40FB6"/>
    <w:rsid w:val="00D43E8F"/>
    <w:rsid w:val="00D45336"/>
    <w:rsid w:val="00D45977"/>
    <w:rsid w:val="00D45F78"/>
    <w:rsid w:val="00D46333"/>
    <w:rsid w:val="00D463A9"/>
    <w:rsid w:val="00D477CB"/>
    <w:rsid w:val="00D47FCB"/>
    <w:rsid w:val="00D512A4"/>
    <w:rsid w:val="00D51A23"/>
    <w:rsid w:val="00D52663"/>
    <w:rsid w:val="00D52E72"/>
    <w:rsid w:val="00D5311C"/>
    <w:rsid w:val="00D5530A"/>
    <w:rsid w:val="00D5679C"/>
    <w:rsid w:val="00D56B9E"/>
    <w:rsid w:val="00D575EC"/>
    <w:rsid w:val="00D579F9"/>
    <w:rsid w:val="00D601BE"/>
    <w:rsid w:val="00D607A0"/>
    <w:rsid w:val="00D61D68"/>
    <w:rsid w:val="00D62EB6"/>
    <w:rsid w:val="00D6352A"/>
    <w:rsid w:val="00D64603"/>
    <w:rsid w:val="00D67204"/>
    <w:rsid w:val="00D70454"/>
    <w:rsid w:val="00D70C0F"/>
    <w:rsid w:val="00D711A9"/>
    <w:rsid w:val="00D71A04"/>
    <w:rsid w:val="00D71DE1"/>
    <w:rsid w:val="00D7483B"/>
    <w:rsid w:val="00D75849"/>
    <w:rsid w:val="00D80050"/>
    <w:rsid w:val="00D81B69"/>
    <w:rsid w:val="00D81BF4"/>
    <w:rsid w:val="00D81C63"/>
    <w:rsid w:val="00D82136"/>
    <w:rsid w:val="00D84122"/>
    <w:rsid w:val="00D84572"/>
    <w:rsid w:val="00D84E6A"/>
    <w:rsid w:val="00D85364"/>
    <w:rsid w:val="00D85A97"/>
    <w:rsid w:val="00D85AE1"/>
    <w:rsid w:val="00D86674"/>
    <w:rsid w:val="00D900CD"/>
    <w:rsid w:val="00D91452"/>
    <w:rsid w:val="00D92370"/>
    <w:rsid w:val="00D950DA"/>
    <w:rsid w:val="00D95511"/>
    <w:rsid w:val="00D9742F"/>
    <w:rsid w:val="00DA0E37"/>
    <w:rsid w:val="00DA26AB"/>
    <w:rsid w:val="00DA3D49"/>
    <w:rsid w:val="00DA5079"/>
    <w:rsid w:val="00DA60C6"/>
    <w:rsid w:val="00DB021F"/>
    <w:rsid w:val="00DB0A18"/>
    <w:rsid w:val="00DB216A"/>
    <w:rsid w:val="00DB3824"/>
    <w:rsid w:val="00DB4693"/>
    <w:rsid w:val="00DB4E1D"/>
    <w:rsid w:val="00DB5C00"/>
    <w:rsid w:val="00DB76B8"/>
    <w:rsid w:val="00DB7776"/>
    <w:rsid w:val="00DC0053"/>
    <w:rsid w:val="00DC08F5"/>
    <w:rsid w:val="00DC0B91"/>
    <w:rsid w:val="00DC129A"/>
    <w:rsid w:val="00DC15ED"/>
    <w:rsid w:val="00DC3694"/>
    <w:rsid w:val="00DC5FCD"/>
    <w:rsid w:val="00DC64B3"/>
    <w:rsid w:val="00DC7549"/>
    <w:rsid w:val="00DD303D"/>
    <w:rsid w:val="00DD3391"/>
    <w:rsid w:val="00DD459E"/>
    <w:rsid w:val="00DD514A"/>
    <w:rsid w:val="00DD53BA"/>
    <w:rsid w:val="00DD7BA2"/>
    <w:rsid w:val="00DD7F45"/>
    <w:rsid w:val="00DD7FC2"/>
    <w:rsid w:val="00DE0286"/>
    <w:rsid w:val="00DE2100"/>
    <w:rsid w:val="00DE5D34"/>
    <w:rsid w:val="00DF064C"/>
    <w:rsid w:val="00DF0C78"/>
    <w:rsid w:val="00DF20E1"/>
    <w:rsid w:val="00DF3D18"/>
    <w:rsid w:val="00DF61A3"/>
    <w:rsid w:val="00DF6A04"/>
    <w:rsid w:val="00DF6CE4"/>
    <w:rsid w:val="00DF7494"/>
    <w:rsid w:val="00E0127D"/>
    <w:rsid w:val="00E025F2"/>
    <w:rsid w:val="00E0435E"/>
    <w:rsid w:val="00E04B27"/>
    <w:rsid w:val="00E05DC7"/>
    <w:rsid w:val="00E06985"/>
    <w:rsid w:val="00E06AAD"/>
    <w:rsid w:val="00E078EE"/>
    <w:rsid w:val="00E11B67"/>
    <w:rsid w:val="00E11C1F"/>
    <w:rsid w:val="00E1206E"/>
    <w:rsid w:val="00E122DE"/>
    <w:rsid w:val="00E125A7"/>
    <w:rsid w:val="00E13EDD"/>
    <w:rsid w:val="00E13F31"/>
    <w:rsid w:val="00E13FFE"/>
    <w:rsid w:val="00E14826"/>
    <w:rsid w:val="00E14C6F"/>
    <w:rsid w:val="00E172F8"/>
    <w:rsid w:val="00E20C4D"/>
    <w:rsid w:val="00E20DEE"/>
    <w:rsid w:val="00E2285D"/>
    <w:rsid w:val="00E2527B"/>
    <w:rsid w:val="00E255CC"/>
    <w:rsid w:val="00E264DD"/>
    <w:rsid w:val="00E3015F"/>
    <w:rsid w:val="00E30C70"/>
    <w:rsid w:val="00E315AC"/>
    <w:rsid w:val="00E35A01"/>
    <w:rsid w:val="00E36995"/>
    <w:rsid w:val="00E377CB"/>
    <w:rsid w:val="00E405C6"/>
    <w:rsid w:val="00E41895"/>
    <w:rsid w:val="00E41BC4"/>
    <w:rsid w:val="00E42148"/>
    <w:rsid w:val="00E43B0F"/>
    <w:rsid w:val="00E44108"/>
    <w:rsid w:val="00E4431A"/>
    <w:rsid w:val="00E45349"/>
    <w:rsid w:val="00E45CB1"/>
    <w:rsid w:val="00E465E6"/>
    <w:rsid w:val="00E46A03"/>
    <w:rsid w:val="00E47405"/>
    <w:rsid w:val="00E50525"/>
    <w:rsid w:val="00E50590"/>
    <w:rsid w:val="00E50860"/>
    <w:rsid w:val="00E5306F"/>
    <w:rsid w:val="00E53071"/>
    <w:rsid w:val="00E5634E"/>
    <w:rsid w:val="00E5676E"/>
    <w:rsid w:val="00E5717E"/>
    <w:rsid w:val="00E579D6"/>
    <w:rsid w:val="00E60352"/>
    <w:rsid w:val="00E6124A"/>
    <w:rsid w:val="00E61D6E"/>
    <w:rsid w:val="00E61D77"/>
    <w:rsid w:val="00E626F9"/>
    <w:rsid w:val="00E64824"/>
    <w:rsid w:val="00E64F31"/>
    <w:rsid w:val="00E65770"/>
    <w:rsid w:val="00E66597"/>
    <w:rsid w:val="00E6768F"/>
    <w:rsid w:val="00E67C56"/>
    <w:rsid w:val="00E70D6F"/>
    <w:rsid w:val="00E711B9"/>
    <w:rsid w:val="00E7181F"/>
    <w:rsid w:val="00E71F27"/>
    <w:rsid w:val="00E72EF2"/>
    <w:rsid w:val="00E7395A"/>
    <w:rsid w:val="00E73B8A"/>
    <w:rsid w:val="00E73E1B"/>
    <w:rsid w:val="00E745F7"/>
    <w:rsid w:val="00E74653"/>
    <w:rsid w:val="00E76120"/>
    <w:rsid w:val="00E77D52"/>
    <w:rsid w:val="00E82209"/>
    <w:rsid w:val="00E8540B"/>
    <w:rsid w:val="00E867B1"/>
    <w:rsid w:val="00E87C2F"/>
    <w:rsid w:val="00E905AE"/>
    <w:rsid w:val="00E91606"/>
    <w:rsid w:val="00E946E0"/>
    <w:rsid w:val="00E95A05"/>
    <w:rsid w:val="00E96179"/>
    <w:rsid w:val="00E97288"/>
    <w:rsid w:val="00EA01EC"/>
    <w:rsid w:val="00EA032A"/>
    <w:rsid w:val="00EA093C"/>
    <w:rsid w:val="00EA32D9"/>
    <w:rsid w:val="00EA3A22"/>
    <w:rsid w:val="00EA4922"/>
    <w:rsid w:val="00EA4BBC"/>
    <w:rsid w:val="00EA6679"/>
    <w:rsid w:val="00EB1088"/>
    <w:rsid w:val="00EB12F6"/>
    <w:rsid w:val="00EB2C3C"/>
    <w:rsid w:val="00EB3C39"/>
    <w:rsid w:val="00EB5F5B"/>
    <w:rsid w:val="00EB6EB0"/>
    <w:rsid w:val="00EB7564"/>
    <w:rsid w:val="00EB7A4E"/>
    <w:rsid w:val="00EC039F"/>
    <w:rsid w:val="00EC0C39"/>
    <w:rsid w:val="00EC2104"/>
    <w:rsid w:val="00EC398B"/>
    <w:rsid w:val="00EC3ACF"/>
    <w:rsid w:val="00EC4516"/>
    <w:rsid w:val="00EC46F6"/>
    <w:rsid w:val="00EC564B"/>
    <w:rsid w:val="00EC61A7"/>
    <w:rsid w:val="00EC6E0C"/>
    <w:rsid w:val="00ED1890"/>
    <w:rsid w:val="00ED1A3F"/>
    <w:rsid w:val="00ED241B"/>
    <w:rsid w:val="00ED33BC"/>
    <w:rsid w:val="00ED4C6A"/>
    <w:rsid w:val="00ED523E"/>
    <w:rsid w:val="00EE410C"/>
    <w:rsid w:val="00EE537D"/>
    <w:rsid w:val="00EE538E"/>
    <w:rsid w:val="00EE5DEE"/>
    <w:rsid w:val="00EE7444"/>
    <w:rsid w:val="00EF04B1"/>
    <w:rsid w:val="00EF19A9"/>
    <w:rsid w:val="00EF2E6C"/>
    <w:rsid w:val="00EF32B3"/>
    <w:rsid w:val="00EF45B4"/>
    <w:rsid w:val="00EF6056"/>
    <w:rsid w:val="00EF6469"/>
    <w:rsid w:val="00EF6D36"/>
    <w:rsid w:val="00EF776B"/>
    <w:rsid w:val="00F0224A"/>
    <w:rsid w:val="00F0259A"/>
    <w:rsid w:val="00F027F9"/>
    <w:rsid w:val="00F03341"/>
    <w:rsid w:val="00F04EB7"/>
    <w:rsid w:val="00F0565B"/>
    <w:rsid w:val="00F05A3B"/>
    <w:rsid w:val="00F07033"/>
    <w:rsid w:val="00F0725F"/>
    <w:rsid w:val="00F07914"/>
    <w:rsid w:val="00F14180"/>
    <w:rsid w:val="00F16765"/>
    <w:rsid w:val="00F167AF"/>
    <w:rsid w:val="00F17D6F"/>
    <w:rsid w:val="00F20239"/>
    <w:rsid w:val="00F243FE"/>
    <w:rsid w:val="00F24D47"/>
    <w:rsid w:val="00F263DB"/>
    <w:rsid w:val="00F27B6A"/>
    <w:rsid w:val="00F30506"/>
    <w:rsid w:val="00F31267"/>
    <w:rsid w:val="00F324DE"/>
    <w:rsid w:val="00F33F8B"/>
    <w:rsid w:val="00F34A5F"/>
    <w:rsid w:val="00F34E41"/>
    <w:rsid w:val="00F350C2"/>
    <w:rsid w:val="00F35C81"/>
    <w:rsid w:val="00F35FC2"/>
    <w:rsid w:val="00F36310"/>
    <w:rsid w:val="00F363C6"/>
    <w:rsid w:val="00F37DB1"/>
    <w:rsid w:val="00F40A88"/>
    <w:rsid w:val="00F40BE9"/>
    <w:rsid w:val="00F41479"/>
    <w:rsid w:val="00F416B7"/>
    <w:rsid w:val="00F417AC"/>
    <w:rsid w:val="00F43565"/>
    <w:rsid w:val="00F44171"/>
    <w:rsid w:val="00F44466"/>
    <w:rsid w:val="00F446F4"/>
    <w:rsid w:val="00F4479B"/>
    <w:rsid w:val="00F45789"/>
    <w:rsid w:val="00F4625B"/>
    <w:rsid w:val="00F485C8"/>
    <w:rsid w:val="00F510E0"/>
    <w:rsid w:val="00F52D7E"/>
    <w:rsid w:val="00F53AC3"/>
    <w:rsid w:val="00F54524"/>
    <w:rsid w:val="00F54C9A"/>
    <w:rsid w:val="00F55150"/>
    <w:rsid w:val="00F65356"/>
    <w:rsid w:val="00F66287"/>
    <w:rsid w:val="00F679CB"/>
    <w:rsid w:val="00F67F0A"/>
    <w:rsid w:val="00F70E50"/>
    <w:rsid w:val="00F7184C"/>
    <w:rsid w:val="00F73E93"/>
    <w:rsid w:val="00F74628"/>
    <w:rsid w:val="00F74F95"/>
    <w:rsid w:val="00F757A6"/>
    <w:rsid w:val="00F759AB"/>
    <w:rsid w:val="00F76E89"/>
    <w:rsid w:val="00F77E2B"/>
    <w:rsid w:val="00F80E9B"/>
    <w:rsid w:val="00F817C4"/>
    <w:rsid w:val="00F83663"/>
    <w:rsid w:val="00F83D3A"/>
    <w:rsid w:val="00F84122"/>
    <w:rsid w:val="00F84124"/>
    <w:rsid w:val="00F85688"/>
    <w:rsid w:val="00F858BC"/>
    <w:rsid w:val="00F865B6"/>
    <w:rsid w:val="00F87101"/>
    <w:rsid w:val="00F87FD4"/>
    <w:rsid w:val="00F90114"/>
    <w:rsid w:val="00F90F65"/>
    <w:rsid w:val="00F93F95"/>
    <w:rsid w:val="00F947A5"/>
    <w:rsid w:val="00F9515D"/>
    <w:rsid w:val="00F95D38"/>
    <w:rsid w:val="00F95DB0"/>
    <w:rsid w:val="00F97750"/>
    <w:rsid w:val="00FA092B"/>
    <w:rsid w:val="00FA3AC5"/>
    <w:rsid w:val="00FA56D9"/>
    <w:rsid w:val="00FA6AEE"/>
    <w:rsid w:val="00FA7919"/>
    <w:rsid w:val="00FB0249"/>
    <w:rsid w:val="00FB08C0"/>
    <w:rsid w:val="00FB0C62"/>
    <w:rsid w:val="00FB2AEC"/>
    <w:rsid w:val="00FB48DB"/>
    <w:rsid w:val="00FB6146"/>
    <w:rsid w:val="00FB77FC"/>
    <w:rsid w:val="00FC0361"/>
    <w:rsid w:val="00FC052B"/>
    <w:rsid w:val="00FC0A99"/>
    <w:rsid w:val="00FC1D45"/>
    <w:rsid w:val="00FC3316"/>
    <w:rsid w:val="00FC3EE9"/>
    <w:rsid w:val="00FC6515"/>
    <w:rsid w:val="00FD0D2C"/>
    <w:rsid w:val="00FD0E50"/>
    <w:rsid w:val="00FD1EC4"/>
    <w:rsid w:val="00FD3664"/>
    <w:rsid w:val="00FD3D24"/>
    <w:rsid w:val="00FD4EAA"/>
    <w:rsid w:val="00FD5247"/>
    <w:rsid w:val="00FD5DF1"/>
    <w:rsid w:val="00FD6259"/>
    <w:rsid w:val="00FE0741"/>
    <w:rsid w:val="00FE0CDA"/>
    <w:rsid w:val="00FE0F2D"/>
    <w:rsid w:val="00FE1528"/>
    <w:rsid w:val="00FE3373"/>
    <w:rsid w:val="00FE41AB"/>
    <w:rsid w:val="00FE53EB"/>
    <w:rsid w:val="00FF167F"/>
    <w:rsid w:val="00FF3CE1"/>
    <w:rsid w:val="00FF49FD"/>
    <w:rsid w:val="00FF516C"/>
    <w:rsid w:val="00FF5378"/>
    <w:rsid w:val="00FF60BB"/>
    <w:rsid w:val="00FF67B3"/>
    <w:rsid w:val="00FF6BC9"/>
    <w:rsid w:val="00FF6F2E"/>
    <w:rsid w:val="012F8745"/>
    <w:rsid w:val="0147F546"/>
    <w:rsid w:val="0157186E"/>
    <w:rsid w:val="015B19A9"/>
    <w:rsid w:val="01607943"/>
    <w:rsid w:val="016ABFD7"/>
    <w:rsid w:val="01851529"/>
    <w:rsid w:val="01A8D7D1"/>
    <w:rsid w:val="01DCA28F"/>
    <w:rsid w:val="01F523A6"/>
    <w:rsid w:val="01FF71D3"/>
    <w:rsid w:val="02015F22"/>
    <w:rsid w:val="021560A8"/>
    <w:rsid w:val="02196E70"/>
    <w:rsid w:val="021FC1FD"/>
    <w:rsid w:val="02336C99"/>
    <w:rsid w:val="023FAE7A"/>
    <w:rsid w:val="0244EB2E"/>
    <w:rsid w:val="02552F7C"/>
    <w:rsid w:val="0269B0A0"/>
    <w:rsid w:val="027146C4"/>
    <w:rsid w:val="02D7162B"/>
    <w:rsid w:val="03115F3B"/>
    <w:rsid w:val="031D04BA"/>
    <w:rsid w:val="032AF0FD"/>
    <w:rsid w:val="03D6922A"/>
    <w:rsid w:val="0416F651"/>
    <w:rsid w:val="0430D0CF"/>
    <w:rsid w:val="04353816"/>
    <w:rsid w:val="04355277"/>
    <w:rsid w:val="044CDB09"/>
    <w:rsid w:val="0487E4DB"/>
    <w:rsid w:val="0495006C"/>
    <w:rsid w:val="04A0553E"/>
    <w:rsid w:val="04C14D83"/>
    <w:rsid w:val="04C741F6"/>
    <w:rsid w:val="04C97102"/>
    <w:rsid w:val="04DCA238"/>
    <w:rsid w:val="04E234C1"/>
    <w:rsid w:val="04F6D828"/>
    <w:rsid w:val="05086311"/>
    <w:rsid w:val="052556C5"/>
    <w:rsid w:val="05426E84"/>
    <w:rsid w:val="05977B4C"/>
    <w:rsid w:val="05AB5F85"/>
    <w:rsid w:val="05C32F96"/>
    <w:rsid w:val="05D07807"/>
    <w:rsid w:val="05D24269"/>
    <w:rsid w:val="05DDFF2B"/>
    <w:rsid w:val="05E08CAF"/>
    <w:rsid w:val="05FC153B"/>
    <w:rsid w:val="0685C77C"/>
    <w:rsid w:val="069CE34F"/>
    <w:rsid w:val="06A2B7AC"/>
    <w:rsid w:val="06A88B7B"/>
    <w:rsid w:val="06B9E9C6"/>
    <w:rsid w:val="06BB674A"/>
    <w:rsid w:val="06C918D6"/>
    <w:rsid w:val="06E0EE68"/>
    <w:rsid w:val="06F14D3C"/>
    <w:rsid w:val="06FB8832"/>
    <w:rsid w:val="06FCEA80"/>
    <w:rsid w:val="070F6C8C"/>
    <w:rsid w:val="072CE11B"/>
    <w:rsid w:val="07343D1B"/>
    <w:rsid w:val="0752D35A"/>
    <w:rsid w:val="0760B5DF"/>
    <w:rsid w:val="07724186"/>
    <w:rsid w:val="079B5E42"/>
    <w:rsid w:val="07AA035F"/>
    <w:rsid w:val="07B919B9"/>
    <w:rsid w:val="07D9562A"/>
    <w:rsid w:val="07E78128"/>
    <w:rsid w:val="07F6392A"/>
    <w:rsid w:val="0803A911"/>
    <w:rsid w:val="0811F583"/>
    <w:rsid w:val="08248983"/>
    <w:rsid w:val="08561D2B"/>
    <w:rsid w:val="085F247E"/>
    <w:rsid w:val="089D9464"/>
    <w:rsid w:val="08B1C5DA"/>
    <w:rsid w:val="08B1EFD8"/>
    <w:rsid w:val="08B924E0"/>
    <w:rsid w:val="08D1F401"/>
    <w:rsid w:val="08FC3FAA"/>
    <w:rsid w:val="090F897D"/>
    <w:rsid w:val="091F7819"/>
    <w:rsid w:val="09246137"/>
    <w:rsid w:val="092B6C2D"/>
    <w:rsid w:val="0955D4A6"/>
    <w:rsid w:val="099154F9"/>
    <w:rsid w:val="09A4CCD7"/>
    <w:rsid w:val="09C625EA"/>
    <w:rsid w:val="09EF8980"/>
    <w:rsid w:val="09FF814C"/>
    <w:rsid w:val="0A341F7E"/>
    <w:rsid w:val="0A5CD586"/>
    <w:rsid w:val="0A6B3340"/>
    <w:rsid w:val="0A6B3F09"/>
    <w:rsid w:val="0ABEEB5C"/>
    <w:rsid w:val="0AD2A34C"/>
    <w:rsid w:val="0AE3608F"/>
    <w:rsid w:val="0B09C65F"/>
    <w:rsid w:val="0B1307E2"/>
    <w:rsid w:val="0B81EF78"/>
    <w:rsid w:val="0B96215B"/>
    <w:rsid w:val="0BAB624B"/>
    <w:rsid w:val="0BB779FA"/>
    <w:rsid w:val="0BCCF906"/>
    <w:rsid w:val="0BCEC412"/>
    <w:rsid w:val="0C1328EC"/>
    <w:rsid w:val="0C1B45D7"/>
    <w:rsid w:val="0C1C8DEC"/>
    <w:rsid w:val="0C2C8621"/>
    <w:rsid w:val="0C4FB88E"/>
    <w:rsid w:val="0C505A31"/>
    <w:rsid w:val="0C76DA4C"/>
    <w:rsid w:val="0C79120E"/>
    <w:rsid w:val="0C9C62DA"/>
    <w:rsid w:val="0CB176BD"/>
    <w:rsid w:val="0CB76A64"/>
    <w:rsid w:val="0CC372B2"/>
    <w:rsid w:val="0CC6CF14"/>
    <w:rsid w:val="0CC80E44"/>
    <w:rsid w:val="0CD8E5DB"/>
    <w:rsid w:val="0CFB3E4A"/>
    <w:rsid w:val="0D2D0294"/>
    <w:rsid w:val="0D94FA79"/>
    <w:rsid w:val="0D9618E7"/>
    <w:rsid w:val="0DE774EF"/>
    <w:rsid w:val="0DECE4FF"/>
    <w:rsid w:val="0DFDCA8C"/>
    <w:rsid w:val="0E27D546"/>
    <w:rsid w:val="0E504481"/>
    <w:rsid w:val="0E678B3B"/>
    <w:rsid w:val="0E74AEFC"/>
    <w:rsid w:val="0E789C25"/>
    <w:rsid w:val="0E881D4B"/>
    <w:rsid w:val="0E93AD3B"/>
    <w:rsid w:val="0EA70C73"/>
    <w:rsid w:val="0ED4F62A"/>
    <w:rsid w:val="0EDD3A24"/>
    <w:rsid w:val="0F150848"/>
    <w:rsid w:val="0F2157D1"/>
    <w:rsid w:val="0F2CA74D"/>
    <w:rsid w:val="0F6B1D28"/>
    <w:rsid w:val="0F8FCCF3"/>
    <w:rsid w:val="0F94D6B7"/>
    <w:rsid w:val="0F9B0D48"/>
    <w:rsid w:val="0FA36458"/>
    <w:rsid w:val="0FB740D0"/>
    <w:rsid w:val="0FBF3D5E"/>
    <w:rsid w:val="0FCB58E4"/>
    <w:rsid w:val="0FDCFA19"/>
    <w:rsid w:val="0FEBD0FE"/>
    <w:rsid w:val="1013A68A"/>
    <w:rsid w:val="10293468"/>
    <w:rsid w:val="103866A0"/>
    <w:rsid w:val="1045B05E"/>
    <w:rsid w:val="104D9998"/>
    <w:rsid w:val="106D26E4"/>
    <w:rsid w:val="106FF48E"/>
    <w:rsid w:val="10897F7A"/>
    <w:rsid w:val="10A46ACF"/>
    <w:rsid w:val="10B3FBCE"/>
    <w:rsid w:val="10DD5F47"/>
    <w:rsid w:val="10E8EDAA"/>
    <w:rsid w:val="10FB0BD4"/>
    <w:rsid w:val="11153754"/>
    <w:rsid w:val="11233AFF"/>
    <w:rsid w:val="1147B485"/>
    <w:rsid w:val="1163C9ED"/>
    <w:rsid w:val="116FDF6E"/>
    <w:rsid w:val="119E25A4"/>
    <w:rsid w:val="11A38347"/>
    <w:rsid w:val="11C8EF6A"/>
    <w:rsid w:val="11CE09AC"/>
    <w:rsid w:val="11FD6BA8"/>
    <w:rsid w:val="1207A6CE"/>
    <w:rsid w:val="1211317C"/>
    <w:rsid w:val="121E580E"/>
    <w:rsid w:val="12899631"/>
    <w:rsid w:val="129EBF01"/>
    <w:rsid w:val="12AAD82D"/>
    <w:rsid w:val="12F3F349"/>
    <w:rsid w:val="1303B3AB"/>
    <w:rsid w:val="130FF04F"/>
    <w:rsid w:val="1334D10E"/>
    <w:rsid w:val="13414CC9"/>
    <w:rsid w:val="13554940"/>
    <w:rsid w:val="135CB2C3"/>
    <w:rsid w:val="13B0CF33"/>
    <w:rsid w:val="13B745AC"/>
    <w:rsid w:val="13D46628"/>
    <w:rsid w:val="13F27770"/>
    <w:rsid w:val="13F8F08B"/>
    <w:rsid w:val="146DCA85"/>
    <w:rsid w:val="1475E4EC"/>
    <w:rsid w:val="1477CD3C"/>
    <w:rsid w:val="14B73930"/>
    <w:rsid w:val="14FC18D1"/>
    <w:rsid w:val="15006995"/>
    <w:rsid w:val="15127D06"/>
    <w:rsid w:val="15180137"/>
    <w:rsid w:val="1525E6F1"/>
    <w:rsid w:val="15291DA1"/>
    <w:rsid w:val="1537B448"/>
    <w:rsid w:val="15523F2D"/>
    <w:rsid w:val="155C78FD"/>
    <w:rsid w:val="155F1F40"/>
    <w:rsid w:val="15955422"/>
    <w:rsid w:val="159692FA"/>
    <w:rsid w:val="15A2766E"/>
    <w:rsid w:val="15B70E4E"/>
    <w:rsid w:val="15CDBD65"/>
    <w:rsid w:val="15FD17D5"/>
    <w:rsid w:val="16154E5E"/>
    <w:rsid w:val="1620AFAF"/>
    <w:rsid w:val="16362D78"/>
    <w:rsid w:val="163F832D"/>
    <w:rsid w:val="16466038"/>
    <w:rsid w:val="16645571"/>
    <w:rsid w:val="166D41B9"/>
    <w:rsid w:val="167017C8"/>
    <w:rsid w:val="168AAFCD"/>
    <w:rsid w:val="1697CB20"/>
    <w:rsid w:val="16C6E116"/>
    <w:rsid w:val="16F57D68"/>
    <w:rsid w:val="1719D143"/>
    <w:rsid w:val="175E85D5"/>
    <w:rsid w:val="177F1810"/>
    <w:rsid w:val="17858C68"/>
    <w:rsid w:val="178EC060"/>
    <w:rsid w:val="17F0429E"/>
    <w:rsid w:val="18069176"/>
    <w:rsid w:val="182B46E4"/>
    <w:rsid w:val="1833ED24"/>
    <w:rsid w:val="1870EC0B"/>
    <w:rsid w:val="18B2D0BC"/>
    <w:rsid w:val="18CBE5EF"/>
    <w:rsid w:val="18D89009"/>
    <w:rsid w:val="18EACB9D"/>
    <w:rsid w:val="19000CE3"/>
    <w:rsid w:val="19101EF0"/>
    <w:rsid w:val="19161BFD"/>
    <w:rsid w:val="192BE592"/>
    <w:rsid w:val="193EC3A1"/>
    <w:rsid w:val="19427254"/>
    <w:rsid w:val="19651764"/>
    <w:rsid w:val="19903BB4"/>
    <w:rsid w:val="1994B342"/>
    <w:rsid w:val="19960AC5"/>
    <w:rsid w:val="199936C5"/>
    <w:rsid w:val="199FBEA4"/>
    <w:rsid w:val="19C20E83"/>
    <w:rsid w:val="19D48F3F"/>
    <w:rsid w:val="1A02CB07"/>
    <w:rsid w:val="1A0E8F81"/>
    <w:rsid w:val="1A0FAA7B"/>
    <w:rsid w:val="1A275011"/>
    <w:rsid w:val="1A357CBF"/>
    <w:rsid w:val="1A387F1A"/>
    <w:rsid w:val="1A481FED"/>
    <w:rsid w:val="1A506AF4"/>
    <w:rsid w:val="1A58F780"/>
    <w:rsid w:val="1A6843FE"/>
    <w:rsid w:val="1A91AA3C"/>
    <w:rsid w:val="1A932DA4"/>
    <w:rsid w:val="1AA16DD8"/>
    <w:rsid w:val="1AAE560D"/>
    <w:rsid w:val="1AB12430"/>
    <w:rsid w:val="1AB8D8E3"/>
    <w:rsid w:val="1ABDF43D"/>
    <w:rsid w:val="1AC3E51F"/>
    <w:rsid w:val="1AF854A0"/>
    <w:rsid w:val="1AFD1CE1"/>
    <w:rsid w:val="1B19CC1A"/>
    <w:rsid w:val="1B21AC73"/>
    <w:rsid w:val="1B2266EB"/>
    <w:rsid w:val="1B276D3B"/>
    <w:rsid w:val="1B281272"/>
    <w:rsid w:val="1B3ACBB9"/>
    <w:rsid w:val="1B751C76"/>
    <w:rsid w:val="1BA37368"/>
    <w:rsid w:val="1BC822B6"/>
    <w:rsid w:val="1BFF36B9"/>
    <w:rsid w:val="1C013D9C"/>
    <w:rsid w:val="1C03ED83"/>
    <w:rsid w:val="1C288E50"/>
    <w:rsid w:val="1C2C5C71"/>
    <w:rsid w:val="1C45C941"/>
    <w:rsid w:val="1C51F465"/>
    <w:rsid w:val="1C72F6EB"/>
    <w:rsid w:val="1C7B2B92"/>
    <w:rsid w:val="1C880735"/>
    <w:rsid w:val="1C91EB72"/>
    <w:rsid w:val="1CB93B0D"/>
    <w:rsid w:val="1CC88E76"/>
    <w:rsid w:val="1CD54714"/>
    <w:rsid w:val="1CE3ACC1"/>
    <w:rsid w:val="1D0C4960"/>
    <w:rsid w:val="1D1C9ADC"/>
    <w:rsid w:val="1D2BFB23"/>
    <w:rsid w:val="1D40648B"/>
    <w:rsid w:val="1D4C3BE8"/>
    <w:rsid w:val="1D594A95"/>
    <w:rsid w:val="1D5FEC0F"/>
    <w:rsid w:val="1D7905A1"/>
    <w:rsid w:val="1D83379A"/>
    <w:rsid w:val="1DC5ED49"/>
    <w:rsid w:val="1DE62BF0"/>
    <w:rsid w:val="1E03A6A5"/>
    <w:rsid w:val="1E04E9F4"/>
    <w:rsid w:val="1E2674C4"/>
    <w:rsid w:val="1E3C6FC4"/>
    <w:rsid w:val="1E503E55"/>
    <w:rsid w:val="1E698D51"/>
    <w:rsid w:val="1EBA0C7D"/>
    <w:rsid w:val="1EBC3A5F"/>
    <w:rsid w:val="1ECC13DB"/>
    <w:rsid w:val="1ED02C1C"/>
    <w:rsid w:val="1EF1FAF8"/>
    <w:rsid w:val="1F011E8C"/>
    <w:rsid w:val="1F01F5B8"/>
    <w:rsid w:val="1F04F844"/>
    <w:rsid w:val="1F0BE027"/>
    <w:rsid w:val="1F3237C8"/>
    <w:rsid w:val="1F71D72C"/>
    <w:rsid w:val="1F7CA1C1"/>
    <w:rsid w:val="1F81343C"/>
    <w:rsid w:val="1F908ACE"/>
    <w:rsid w:val="1FBFBF56"/>
    <w:rsid w:val="1FDEC722"/>
    <w:rsid w:val="1FF467A4"/>
    <w:rsid w:val="200FDE5B"/>
    <w:rsid w:val="201CE62E"/>
    <w:rsid w:val="2021D649"/>
    <w:rsid w:val="2038FF9E"/>
    <w:rsid w:val="2045961D"/>
    <w:rsid w:val="207316EC"/>
    <w:rsid w:val="20968C94"/>
    <w:rsid w:val="20B95A6A"/>
    <w:rsid w:val="20B98BE9"/>
    <w:rsid w:val="20BB2FE4"/>
    <w:rsid w:val="20D68052"/>
    <w:rsid w:val="20D7C475"/>
    <w:rsid w:val="20EDEC13"/>
    <w:rsid w:val="214E94EE"/>
    <w:rsid w:val="21704AD4"/>
    <w:rsid w:val="2176ABAB"/>
    <w:rsid w:val="218B3D4C"/>
    <w:rsid w:val="218BF703"/>
    <w:rsid w:val="219295E5"/>
    <w:rsid w:val="21A7EE9D"/>
    <w:rsid w:val="21CDDE7C"/>
    <w:rsid w:val="21DE8D1A"/>
    <w:rsid w:val="21E35E3B"/>
    <w:rsid w:val="21EBE083"/>
    <w:rsid w:val="21EC7178"/>
    <w:rsid w:val="22038811"/>
    <w:rsid w:val="2227B44C"/>
    <w:rsid w:val="222CD2AE"/>
    <w:rsid w:val="224CF759"/>
    <w:rsid w:val="2278291D"/>
    <w:rsid w:val="22AD5E5D"/>
    <w:rsid w:val="22DA2654"/>
    <w:rsid w:val="230680DB"/>
    <w:rsid w:val="230BAFB5"/>
    <w:rsid w:val="231412E9"/>
    <w:rsid w:val="231CF07D"/>
    <w:rsid w:val="234CC746"/>
    <w:rsid w:val="239844A4"/>
    <w:rsid w:val="23B29F1D"/>
    <w:rsid w:val="23B4C6C9"/>
    <w:rsid w:val="23C92473"/>
    <w:rsid w:val="23E46E49"/>
    <w:rsid w:val="241C21D8"/>
    <w:rsid w:val="242D25BC"/>
    <w:rsid w:val="24718668"/>
    <w:rsid w:val="24ACA637"/>
    <w:rsid w:val="24F9DF47"/>
    <w:rsid w:val="25121423"/>
    <w:rsid w:val="251911D8"/>
    <w:rsid w:val="251EEDDA"/>
    <w:rsid w:val="2520A351"/>
    <w:rsid w:val="25285532"/>
    <w:rsid w:val="2566A214"/>
    <w:rsid w:val="256888BF"/>
    <w:rsid w:val="25AEC40C"/>
    <w:rsid w:val="25E205D4"/>
    <w:rsid w:val="260BFFA8"/>
    <w:rsid w:val="262ED6D3"/>
    <w:rsid w:val="264D09E8"/>
    <w:rsid w:val="264F331A"/>
    <w:rsid w:val="2654D99A"/>
    <w:rsid w:val="2679D16F"/>
    <w:rsid w:val="26818CBA"/>
    <w:rsid w:val="2682DA26"/>
    <w:rsid w:val="2691E3C9"/>
    <w:rsid w:val="26B1E207"/>
    <w:rsid w:val="26DCA4A6"/>
    <w:rsid w:val="27101D21"/>
    <w:rsid w:val="273F87CA"/>
    <w:rsid w:val="2742DC6E"/>
    <w:rsid w:val="2743CA25"/>
    <w:rsid w:val="274C0FCB"/>
    <w:rsid w:val="275245CD"/>
    <w:rsid w:val="276BF531"/>
    <w:rsid w:val="277E2097"/>
    <w:rsid w:val="27D64E8B"/>
    <w:rsid w:val="282D156B"/>
    <w:rsid w:val="28387A54"/>
    <w:rsid w:val="2841570C"/>
    <w:rsid w:val="285E1F98"/>
    <w:rsid w:val="28961A74"/>
    <w:rsid w:val="289CDC5A"/>
    <w:rsid w:val="28D1280B"/>
    <w:rsid w:val="28EE8644"/>
    <w:rsid w:val="2900E3FB"/>
    <w:rsid w:val="29161635"/>
    <w:rsid w:val="29665D46"/>
    <w:rsid w:val="29674182"/>
    <w:rsid w:val="296D4BA0"/>
    <w:rsid w:val="2976E56A"/>
    <w:rsid w:val="298BAA83"/>
    <w:rsid w:val="298E3260"/>
    <w:rsid w:val="29971DC9"/>
    <w:rsid w:val="29D6827D"/>
    <w:rsid w:val="29F24C9E"/>
    <w:rsid w:val="29FA374C"/>
    <w:rsid w:val="2A190A63"/>
    <w:rsid w:val="2A2FF77B"/>
    <w:rsid w:val="2A452715"/>
    <w:rsid w:val="2A6C017D"/>
    <w:rsid w:val="2AA11618"/>
    <w:rsid w:val="2ABF06E2"/>
    <w:rsid w:val="2AC3DAA0"/>
    <w:rsid w:val="2AC960C8"/>
    <w:rsid w:val="2AE00B80"/>
    <w:rsid w:val="2AE08502"/>
    <w:rsid w:val="2AEA3630"/>
    <w:rsid w:val="2BB2045F"/>
    <w:rsid w:val="2BBA91AD"/>
    <w:rsid w:val="2BBB4C7C"/>
    <w:rsid w:val="2BFAEA64"/>
    <w:rsid w:val="2C2B5B9E"/>
    <w:rsid w:val="2C37A04F"/>
    <w:rsid w:val="2C4CB5E0"/>
    <w:rsid w:val="2C614DFA"/>
    <w:rsid w:val="2C6C9F6A"/>
    <w:rsid w:val="2C906D05"/>
    <w:rsid w:val="2CA3AFFA"/>
    <w:rsid w:val="2CD56278"/>
    <w:rsid w:val="2CF034E6"/>
    <w:rsid w:val="2D26A460"/>
    <w:rsid w:val="2D2A42B3"/>
    <w:rsid w:val="2D7B2763"/>
    <w:rsid w:val="2D8FB59A"/>
    <w:rsid w:val="2D926461"/>
    <w:rsid w:val="2DAED227"/>
    <w:rsid w:val="2DD03E0A"/>
    <w:rsid w:val="2E0F11DC"/>
    <w:rsid w:val="2E1EB029"/>
    <w:rsid w:val="2E1F6A92"/>
    <w:rsid w:val="2E1FEF01"/>
    <w:rsid w:val="2E31B3D7"/>
    <w:rsid w:val="2E45915A"/>
    <w:rsid w:val="2E5D6D9F"/>
    <w:rsid w:val="2E60EA92"/>
    <w:rsid w:val="2EA77E5D"/>
    <w:rsid w:val="2EB1BB02"/>
    <w:rsid w:val="2EBEFE66"/>
    <w:rsid w:val="2F4FA21D"/>
    <w:rsid w:val="2F74C1C8"/>
    <w:rsid w:val="2F851ABF"/>
    <w:rsid w:val="2F956885"/>
    <w:rsid w:val="2F9705C7"/>
    <w:rsid w:val="2FE80CD7"/>
    <w:rsid w:val="30062C31"/>
    <w:rsid w:val="3008EBD4"/>
    <w:rsid w:val="30245CC3"/>
    <w:rsid w:val="3026B954"/>
    <w:rsid w:val="30434023"/>
    <w:rsid w:val="306EAB0B"/>
    <w:rsid w:val="309A0A13"/>
    <w:rsid w:val="30A31D59"/>
    <w:rsid w:val="30BB7944"/>
    <w:rsid w:val="30E6FC9E"/>
    <w:rsid w:val="30F8C14E"/>
    <w:rsid w:val="3102396E"/>
    <w:rsid w:val="3114FD7F"/>
    <w:rsid w:val="311C8839"/>
    <w:rsid w:val="3121711D"/>
    <w:rsid w:val="3122481E"/>
    <w:rsid w:val="312C7AE4"/>
    <w:rsid w:val="312FA255"/>
    <w:rsid w:val="31768CDF"/>
    <w:rsid w:val="3180EAED"/>
    <w:rsid w:val="3198D179"/>
    <w:rsid w:val="319C264C"/>
    <w:rsid w:val="31A06E83"/>
    <w:rsid w:val="31BAC8E1"/>
    <w:rsid w:val="31DB3314"/>
    <w:rsid w:val="31E64C70"/>
    <w:rsid w:val="31F18AAC"/>
    <w:rsid w:val="31FBA56D"/>
    <w:rsid w:val="31FFAAC2"/>
    <w:rsid w:val="3218951A"/>
    <w:rsid w:val="321D66E5"/>
    <w:rsid w:val="323B69F2"/>
    <w:rsid w:val="329E4C0B"/>
    <w:rsid w:val="32A72DA1"/>
    <w:rsid w:val="32B6F5A0"/>
    <w:rsid w:val="32BA94E0"/>
    <w:rsid w:val="32C60EDD"/>
    <w:rsid w:val="32C7DB67"/>
    <w:rsid w:val="32D77B3D"/>
    <w:rsid w:val="32FEF922"/>
    <w:rsid w:val="330086C7"/>
    <w:rsid w:val="330670A9"/>
    <w:rsid w:val="3319C7E4"/>
    <w:rsid w:val="333A67BD"/>
    <w:rsid w:val="335BDF4C"/>
    <w:rsid w:val="3361F803"/>
    <w:rsid w:val="339A0C24"/>
    <w:rsid w:val="33B4F28F"/>
    <w:rsid w:val="33E41107"/>
    <w:rsid w:val="33EB1C04"/>
    <w:rsid w:val="340E4E76"/>
    <w:rsid w:val="3414B7CA"/>
    <w:rsid w:val="34A92B01"/>
    <w:rsid w:val="34BEC9A4"/>
    <w:rsid w:val="34C74DAB"/>
    <w:rsid w:val="34D7A95C"/>
    <w:rsid w:val="34DE69E3"/>
    <w:rsid w:val="34EAE0D0"/>
    <w:rsid w:val="3504E273"/>
    <w:rsid w:val="3517BBC4"/>
    <w:rsid w:val="353137C6"/>
    <w:rsid w:val="353D6DD5"/>
    <w:rsid w:val="3545B413"/>
    <w:rsid w:val="3566349C"/>
    <w:rsid w:val="35758CA4"/>
    <w:rsid w:val="35909D99"/>
    <w:rsid w:val="35A0AF85"/>
    <w:rsid w:val="35C85D3E"/>
    <w:rsid w:val="35E39944"/>
    <w:rsid w:val="35F0AC22"/>
    <w:rsid w:val="35FA1E65"/>
    <w:rsid w:val="35FF2610"/>
    <w:rsid w:val="36233BAA"/>
    <w:rsid w:val="36341FA9"/>
    <w:rsid w:val="36412952"/>
    <w:rsid w:val="36740A25"/>
    <w:rsid w:val="36A8479A"/>
    <w:rsid w:val="36C16F74"/>
    <w:rsid w:val="36C21CFB"/>
    <w:rsid w:val="36D68488"/>
    <w:rsid w:val="36DB34A5"/>
    <w:rsid w:val="36E01FA6"/>
    <w:rsid w:val="371D1CEA"/>
    <w:rsid w:val="37306C31"/>
    <w:rsid w:val="373D63DD"/>
    <w:rsid w:val="3748B325"/>
    <w:rsid w:val="374A963F"/>
    <w:rsid w:val="375A309F"/>
    <w:rsid w:val="375EF45F"/>
    <w:rsid w:val="3774B00F"/>
    <w:rsid w:val="377D78CE"/>
    <w:rsid w:val="3781CABD"/>
    <w:rsid w:val="378BDD41"/>
    <w:rsid w:val="37AB3C90"/>
    <w:rsid w:val="37B22148"/>
    <w:rsid w:val="37CB2939"/>
    <w:rsid w:val="37D59C77"/>
    <w:rsid w:val="37EA54B9"/>
    <w:rsid w:val="37EB478B"/>
    <w:rsid w:val="38400679"/>
    <w:rsid w:val="38816035"/>
    <w:rsid w:val="38858A19"/>
    <w:rsid w:val="38A010A4"/>
    <w:rsid w:val="38A5A9CA"/>
    <w:rsid w:val="38C2C893"/>
    <w:rsid w:val="38EEBB91"/>
    <w:rsid w:val="38EECD3C"/>
    <w:rsid w:val="39142B16"/>
    <w:rsid w:val="393C3828"/>
    <w:rsid w:val="394548DA"/>
    <w:rsid w:val="39661198"/>
    <w:rsid w:val="397471F1"/>
    <w:rsid w:val="3997855C"/>
    <w:rsid w:val="39AB2967"/>
    <w:rsid w:val="39ADE52F"/>
    <w:rsid w:val="39B45452"/>
    <w:rsid w:val="39BB9A94"/>
    <w:rsid w:val="39E2DA0A"/>
    <w:rsid w:val="39F1D403"/>
    <w:rsid w:val="3A092C06"/>
    <w:rsid w:val="3A1CB55A"/>
    <w:rsid w:val="3A5857C5"/>
    <w:rsid w:val="3A90777F"/>
    <w:rsid w:val="3A94C5F1"/>
    <w:rsid w:val="3A9D5E75"/>
    <w:rsid w:val="3AAF5911"/>
    <w:rsid w:val="3AD14789"/>
    <w:rsid w:val="3B0F0E0C"/>
    <w:rsid w:val="3B10225E"/>
    <w:rsid w:val="3B249292"/>
    <w:rsid w:val="3B46E7CD"/>
    <w:rsid w:val="3B4E1DDC"/>
    <w:rsid w:val="3B5AC42B"/>
    <w:rsid w:val="3B805264"/>
    <w:rsid w:val="3BC4BCE7"/>
    <w:rsid w:val="3BD85D3B"/>
    <w:rsid w:val="3BFD33B1"/>
    <w:rsid w:val="3C0166EE"/>
    <w:rsid w:val="3C05C732"/>
    <w:rsid w:val="3C399D3B"/>
    <w:rsid w:val="3C3FA2FB"/>
    <w:rsid w:val="3C513337"/>
    <w:rsid w:val="3CC152C4"/>
    <w:rsid w:val="3CCBD08E"/>
    <w:rsid w:val="3CD2AA75"/>
    <w:rsid w:val="3CDACFA8"/>
    <w:rsid w:val="3D0A2638"/>
    <w:rsid w:val="3D1A8FD2"/>
    <w:rsid w:val="3D428E4D"/>
    <w:rsid w:val="3D51901B"/>
    <w:rsid w:val="3D76C8E7"/>
    <w:rsid w:val="3D7A01DC"/>
    <w:rsid w:val="3DA70436"/>
    <w:rsid w:val="3DB6257B"/>
    <w:rsid w:val="3DE22297"/>
    <w:rsid w:val="3DE49BD7"/>
    <w:rsid w:val="3E1CC454"/>
    <w:rsid w:val="3E2C51F2"/>
    <w:rsid w:val="3E5ED281"/>
    <w:rsid w:val="3E712467"/>
    <w:rsid w:val="3E76D084"/>
    <w:rsid w:val="3E7BF6A9"/>
    <w:rsid w:val="3E851CB0"/>
    <w:rsid w:val="3E9D571E"/>
    <w:rsid w:val="3EB4A02D"/>
    <w:rsid w:val="3ECC2A68"/>
    <w:rsid w:val="3EE960B9"/>
    <w:rsid w:val="3EEEF3F0"/>
    <w:rsid w:val="3EFC89E9"/>
    <w:rsid w:val="3F12405A"/>
    <w:rsid w:val="3F27C942"/>
    <w:rsid w:val="3F29212C"/>
    <w:rsid w:val="3F2927FF"/>
    <w:rsid w:val="3F370BEC"/>
    <w:rsid w:val="3F3DCB64"/>
    <w:rsid w:val="3F44C2CF"/>
    <w:rsid w:val="3F5B52B6"/>
    <w:rsid w:val="3F85A700"/>
    <w:rsid w:val="3F93D459"/>
    <w:rsid w:val="3FA526B4"/>
    <w:rsid w:val="3FA926AB"/>
    <w:rsid w:val="3FD21B81"/>
    <w:rsid w:val="401A18EC"/>
    <w:rsid w:val="4026CDAA"/>
    <w:rsid w:val="4030ECCC"/>
    <w:rsid w:val="4038DF0C"/>
    <w:rsid w:val="404EA121"/>
    <w:rsid w:val="4059E6A0"/>
    <w:rsid w:val="40601519"/>
    <w:rsid w:val="4075967A"/>
    <w:rsid w:val="407B8F19"/>
    <w:rsid w:val="408E6A40"/>
    <w:rsid w:val="40BC0C9F"/>
    <w:rsid w:val="40C3A111"/>
    <w:rsid w:val="40F109A7"/>
    <w:rsid w:val="40F36E13"/>
    <w:rsid w:val="40F4385C"/>
    <w:rsid w:val="40F5C346"/>
    <w:rsid w:val="4154FC8E"/>
    <w:rsid w:val="41597F6F"/>
    <w:rsid w:val="418F1ED6"/>
    <w:rsid w:val="41ABC586"/>
    <w:rsid w:val="41E25690"/>
    <w:rsid w:val="41EC5DBF"/>
    <w:rsid w:val="41FD67A6"/>
    <w:rsid w:val="42224778"/>
    <w:rsid w:val="424A9B5C"/>
    <w:rsid w:val="4262A989"/>
    <w:rsid w:val="42669B70"/>
    <w:rsid w:val="426D34A1"/>
    <w:rsid w:val="428FEB32"/>
    <w:rsid w:val="42A1BA49"/>
    <w:rsid w:val="42BFA08D"/>
    <w:rsid w:val="42D0CCEB"/>
    <w:rsid w:val="42D8ECCB"/>
    <w:rsid w:val="42D9819D"/>
    <w:rsid w:val="42DAAEAB"/>
    <w:rsid w:val="430519CA"/>
    <w:rsid w:val="43090C9E"/>
    <w:rsid w:val="4314C598"/>
    <w:rsid w:val="431E2EE6"/>
    <w:rsid w:val="432C1F4C"/>
    <w:rsid w:val="433E1ED2"/>
    <w:rsid w:val="433EE7A9"/>
    <w:rsid w:val="43445F4C"/>
    <w:rsid w:val="4361C2D2"/>
    <w:rsid w:val="43748917"/>
    <w:rsid w:val="438DA153"/>
    <w:rsid w:val="43A8B1CA"/>
    <w:rsid w:val="43E0B308"/>
    <w:rsid w:val="442F5E62"/>
    <w:rsid w:val="446511EC"/>
    <w:rsid w:val="44955E12"/>
    <w:rsid w:val="44958749"/>
    <w:rsid w:val="44ADF19B"/>
    <w:rsid w:val="4506BBB5"/>
    <w:rsid w:val="45147756"/>
    <w:rsid w:val="4515252E"/>
    <w:rsid w:val="454C8782"/>
    <w:rsid w:val="45556FDA"/>
    <w:rsid w:val="4592CD83"/>
    <w:rsid w:val="45F7C176"/>
    <w:rsid w:val="460A9560"/>
    <w:rsid w:val="461235F2"/>
    <w:rsid w:val="463078A3"/>
    <w:rsid w:val="4654B758"/>
    <w:rsid w:val="465C79A0"/>
    <w:rsid w:val="466B60CF"/>
    <w:rsid w:val="467288B9"/>
    <w:rsid w:val="469450C7"/>
    <w:rsid w:val="46F37273"/>
    <w:rsid w:val="46F57242"/>
    <w:rsid w:val="46FC21CE"/>
    <w:rsid w:val="475DC230"/>
    <w:rsid w:val="4763FF4A"/>
    <w:rsid w:val="4769FE6F"/>
    <w:rsid w:val="4793E7D7"/>
    <w:rsid w:val="4799A148"/>
    <w:rsid w:val="47BF2936"/>
    <w:rsid w:val="47FB2E57"/>
    <w:rsid w:val="4855979B"/>
    <w:rsid w:val="4862E9A6"/>
    <w:rsid w:val="4873E7DB"/>
    <w:rsid w:val="4882F163"/>
    <w:rsid w:val="4892F916"/>
    <w:rsid w:val="48A8170B"/>
    <w:rsid w:val="48B25C26"/>
    <w:rsid w:val="48E6F2A5"/>
    <w:rsid w:val="48EF1398"/>
    <w:rsid w:val="48F043D9"/>
    <w:rsid w:val="48FDF0C8"/>
    <w:rsid w:val="4909830D"/>
    <w:rsid w:val="4909B3B2"/>
    <w:rsid w:val="490E944B"/>
    <w:rsid w:val="492090F0"/>
    <w:rsid w:val="49342A10"/>
    <w:rsid w:val="493C6AD9"/>
    <w:rsid w:val="493D1DF3"/>
    <w:rsid w:val="495EEB16"/>
    <w:rsid w:val="4962C07F"/>
    <w:rsid w:val="49663330"/>
    <w:rsid w:val="496BFC30"/>
    <w:rsid w:val="4972DF01"/>
    <w:rsid w:val="49960315"/>
    <w:rsid w:val="49AACF4A"/>
    <w:rsid w:val="49FFD0FF"/>
    <w:rsid w:val="4A139800"/>
    <w:rsid w:val="4A59AEAE"/>
    <w:rsid w:val="4A64E136"/>
    <w:rsid w:val="4A8B5A9B"/>
    <w:rsid w:val="4A912929"/>
    <w:rsid w:val="4A92AD1D"/>
    <w:rsid w:val="4A9C6090"/>
    <w:rsid w:val="4AA75CC5"/>
    <w:rsid w:val="4AC83C3F"/>
    <w:rsid w:val="4AF8F241"/>
    <w:rsid w:val="4AFB2236"/>
    <w:rsid w:val="4B129C9E"/>
    <w:rsid w:val="4B24F2DE"/>
    <w:rsid w:val="4B5082B5"/>
    <w:rsid w:val="4B56CB5F"/>
    <w:rsid w:val="4B6BA7EE"/>
    <w:rsid w:val="4B6F378C"/>
    <w:rsid w:val="4B8B1575"/>
    <w:rsid w:val="4BD9E215"/>
    <w:rsid w:val="4C02F6AD"/>
    <w:rsid w:val="4C3D3866"/>
    <w:rsid w:val="4C672F04"/>
    <w:rsid w:val="4C6EEA62"/>
    <w:rsid w:val="4C8D1B47"/>
    <w:rsid w:val="4C906C5E"/>
    <w:rsid w:val="4C912AF1"/>
    <w:rsid w:val="4C964594"/>
    <w:rsid w:val="4CD75276"/>
    <w:rsid w:val="4D091D3B"/>
    <w:rsid w:val="4D133C21"/>
    <w:rsid w:val="4D1DE36C"/>
    <w:rsid w:val="4D2E245A"/>
    <w:rsid w:val="4D36A4D6"/>
    <w:rsid w:val="4DAF6B99"/>
    <w:rsid w:val="4DC52DEA"/>
    <w:rsid w:val="4E2B614E"/>
    <w:rsid w:val="4E3AFEF9"/>
    <w:rsid w:val="4E3EA3F2"/>
    <w:rsid w:val="4E84215E"/>
    <w:rsid w:val="4E84B92E"/>
    <w:rsid w:val="4ED60699"/>
    <w:rsid w:val="4F4088DE"/>
    <w:rsid w:val="4F547B45"/>
    <w:rsid w:val="4F9812FB"/>
    <w:rsid w:val="4FC61884"/>
    <w:rsid w:val="4FE0211C"/>
    <w:rsid w:val="4FE8C80B"/>
    <w:rsid w:val="5051B81D"/>
    <w:rsid w:val="505F23E4"/>
    <w:rsid w:val="50608850"/>
    <w:rsid w:val="508731D6"/>
    <w:rsid w:val="50A7A7FA"/>
    <w:rsid w:val="50B51C51"/>
    <w:rsid w:val="50B59875"/>
    <w:rsid w:val="50D9F650"/>
    <w:rsid w:val="50DD61B1"/>
    <w:rsid w:val="511F3405"/>
    <w:rsid w:val="512055F5"/>
    <w:rsid w:val="5131F9FD"/>
    <w:rsid w:val="51335B51"/>
    <w:rsid w:val="5136B065"/>
    <w:rsid w:val="515E9082"/>
    <w:rsid w:val="5167550E"/>
    <w:rsid w:val="516EEB84"/>
    <w:rsid w:val="5171B9CA"/>
    <w:rsid w:val="51BBB9FC"/>
    <w:rsid w:val="51CD1611"/>
    <w:rsid w:val="51E07894"/>
    <w:rsid w:val="522DC7CC"/>
    <w:rsid w:val="52514C1D"/>
    <w:rsid w:val="52550636"/>
    <w:rsid w:val="525B64B2"/>
    <w:rsid w:val="527C2D95"/>
    <w:rsid w:val="529A443A"/>
    <w:rsid w:val="52C4D2BB"/>
    <w:rsid w:val="52FC4575"/>
    <w:rsid w:val="53556947"/>
    <w:rsid w:val="5360C396"/>
    <w:rsid w:val="536D55FA"/>
    <w:rsid w:val="536F7E57"/>
    <w:rsid w:val="537D76D2"/>
    <w:rsid w:val="537F8208"/>
    <w:rsid w:val="53B62F34"/>
    <w:rsid w:val="53BED1D4"/>
    <w:rsid w:val="53E3C9A2"/>
    <w:rsid w:val="54062035"/>
    <w:rsid w:val="541817C4"/>
    <w:rsid w:val="544FACF6"/>
    <w:rsid w:val="5483C218"/>
    <w:rsid w:val="54888F15"/>
    <w:rsid w:val="54C1142D"/>
    <w:rsid w:val="54CC6A3B"/>
    <w:rsid w:val="54D88B55"/>
    <w:rsid w:val="54DA3855"/>
    <w:rsid w:val="54F2C898"/>
    <w:rsid w:val="54FD7710"/>
    <w:rsid w:val="55181899"/>
    <w:rsid w:val="554B2897"/>
    <w:rsid w:val="556C202E"/>
    <w:rsid w:val="5584D0C4"/>
    <w:rsid w:val="558A1283"/>
    <w:rsid w:val="55D90BC3"/>
    <w:rsid w:val="55DC5331"/>
    <w:rsid w:val="55E7EE9D"/>
    <w:rsid w:val="55F10FB9"/>
    <w:rsid w:val="560049DC"/>
    <w:rsid w:val="56097C25"/>
    <w:rsid w:val="560C4C54"/>
    <w:rsid w:val="560DDD12"/>
    <w:rsid w:val="5615B44F"/>
    <w:rsid w:val="561CD76C"/>
    <w:rsid w:val="564A5578"/>
    <w:rsid w:val="565222A4"/>
    <w:rsid w:val="56B00711"/>
    <w:rsid w:val="56B5ACA7"/>
    <w:rsid w:val="56D4CBD1"/>
    <w:rsid w:val="56FAB7D4"/>
    <w:rsid w:val="573EE4C4"/>
    <w:rsid w:val="5747798C"/>
    <w:rsid w:val="574BE2C8"/>
    <w:rsid w:val="57544A48"/>
    <w:rsid w:val="57641F86"/>
    <w:rsid w:val="5782433F"/>
    <w:rsid w:val="5785F746"/>
    <w:rsid w:val="578A5EBE"/>
    <w:rsid w:val="578D812B"/>
    <w:rsid w:val="57D43F85"/>
    <w:rsid w:val="57DE30D6"/>
    <w:rsid w:val="5809F68B"/>
    <w:rsid w:val="582A704C"/>
    <w:rsid w:val="583E84C6"/>
    <w:rsid w:val="5854BDF8"/>
    <w:rsid w:val="585CB0C6"/>
    <w:rsid w:val="5877A8FE"/>
    <w:rsid w:val="589D1C43"/>
    <w:rsid w:val="58A9FD95"/>
    <w:rsid w:val="58B7AAC3"/>
    <w:rsid w:val="58DB97AD"/>
    <w:rsid w:val="58E2B05A"/>
    <w:rsid w:val="5902CB3B"/>
    <w:rsid w:val="59229036"/>
    <w:rsid w:val="592BD8B1"/>
    <w:rsid w:val="594790DE"/>
    <w:rsid w:val="59523E84"/>
    <w:rsid w:val="59978B11"/>
    <w:rsid w:val="59E6A4F3"/>
    <w:rsid w:val="5A00779D"/>
    <w:rsid w:val="5A3670F2"/>
    <w:rsid w:val="5AA88550"/>
    <w:rsid w:val="5ABA0CA3"/>
    <w:rsid w:val="5AD15422"/>
    <w:rsid w:val="5AF9062C"/>
    <w:rsid w:val="5B00996C"/>
    <w:rsid w:val="5B0E15CE"/>
    <w:rsid w:val="5B277AC1"/>
    <w:rsid w:val="5B2CDC64"/>
    <w:rsid w:val="5B2D6B37"/>
    <w:rsid w:val="5B35F9CF"/>
    <w:rsid w:val="5B5712F0"/>
    <w:rsid w:val="5B5822DF"/>
    <w:rsid w:val="5B6AD538"/>
    <w:rsid w:val="5B7544A7"/>
    <w:rsid w:val="5B779B86"/>
    <w:rsid w:val="5B90187D"/>
    <w:rsid w:val="5B92E446"/>
    <w:rsid w:val="5BA3A18B"/>
    <w:rsid w:val="5BB999B3"/>
    <w:rsid w:val="5BBA2AFE"/>
    <w:rsid w:val="5BBCCF75"/>
    <w:rsid w:val="5BC42298"/>
    <w:rsid w:val="5BE5E901"/>
    <w:rsid w:val="5C0F20F2"/>
    <w:rsid w:val="5C1382C2"/>
    <w:rsid w:val="5C1CC4C9"/>
    <w:rsid w:val="5C1E95A2"/>
    <w:rsid w:val="5C8ABB53"/>
    <w:rsid w:val="5CDF3F55"/>
    <w:rsid w:val="5D1CD462"/>
    <w:rsid w:val="5D23C5D4"/>
    <w:rsid w:val="5D2C8AAA"/>
    <w:rsid w:val="5D3C6C4B"/>
    <w:rsid w:val="5D467467"/>
    <w:rsid w:val="5D68EB37"/>
    <w:rsid w:val="5D6CF6F0"/>
    <w:rsid w:val="5D8A7636"/>
    <w:rsid w:val="5D8DCB32"/>
    <w:rsid w:val="5DC41231"/>
    <w:rsid w:val="5DD01C57"/>
    <w:rsid w:val="5E2F744C"/>
    <w:rsid w:val="5E58BD41"/>
    <w:rsid w:val="5E6E590A"/>
    <w:rsid w:val="5E71ED50"/>
    <w:rsid w:val="5EA02A94"/>
    <w:rsid w:val="5EA59533"/>
    <w:rsid w:val="5ECA990E"/>
    <w:rsid w:val="5ED0D3A9"/>
    <w:rsid w:val="5F06367D"/>
    <w:rsid w:val="5F07DAE5"/>
    <w:rsid w:val="5F08BD2A"/>
    <w:rsid w:val="5F104252"/>
    <w:rsid w:val="5F217A02"/>
    <w:rsid w:val="5F5FD854"/>
    <w:rsid w:val="5F667318"/>
    <w:rsid w:val="5F6B09AC"/>
    <w:rsid w:val="5F6EEB16"/>
    <w:rsid w:val="5F8259A7"/>
    <w:rsid w:val="5F8C4F44"/>
    <w:rsid w:val="5F9050D8"/>
    <w:rsid w:val="5FA436C1"/>
    <w:rsid w:val="5FAA9EF0"/>
    <w:rsid w:val="5FABCD41"/>
    <w:rsid w:val="5FB47A30"/>
    <w:rsid w:val="5FCB47BD"/>
    <w:rsid w:val="5FCCB9EA"/>
    <w:rsid w:val="60008DCB"/>
    <w:rsid w:val="601B293E"/>
    <w:rsid w:val="602C2E74"/>
    <w:rsid w:val="60316B95"/>
    <w:rsid w:val="603ADD07"/>
    <w:rsid w:val="6050BB1E"/>
    <w:rsid w:val="60625259"/>
    <w:rsid w:val="606DA4EE"/>
    <w:rsid w:val="60801468"/>
    <w:rsid w:val="6098F420"/>
    <w:rsid w:val="60A3D4EC"/>
    <w:rsid w:val="60F3EDFD"/>
    <w:rsid w:val="614C2970"/>
    <w:rsid w:val="6150FDDE"/>
    <w:rsid w:val="6169709D"/>
    <w:rsid w:val="61A3EEA3"/>
    <w:rsid w:val="61B144E5"/>
    <w:rsid w:val="61D51EDA"/>
    <w:rsid w:val="61D83B63"/>
    <w:rsid w:val="61EDEA2D"/>
    <w:rsid w:val="61FAE2F1"/>
    <w:rsid w:val="621526E9"/>
    <w:rsid w:val="621EFFDE"/>
    <w:rsid w:val="622EA0A3"/>
    <w:rsid w:val="6240BDAD"/>
    <w:rsid w:val="625889EE"/>
    <w:rsid w:val="626E9592"/>
    <w:rsid w:val="62A66282"/>
    <w:rsid w:val="63045AFE"/>
    <w:rsid w:val="6321CEB3"/>
    <w:rsid w:val="633424ED"/>
    <w:rsid w:val="6338B563"/>
    <w:rsid w:val="63397969"/>
    <w:rsid w:val="6353F117"/>
    <w:rsid w:val="637DC05B"/>
    <w:rsid w:val="63ADF2DD"/>
    <w:rsid w:val="63C2ABE0"/>
    <w:rsid w:val="63CF34B0"/>
    <w:rsid w:val="63CFB45D"/>
    <w:rsid w:val="63FC5E64"/>
    <w:rsid w:val="640B2C8D"/>
    <w:rsid w:val="6472A04C"/>
    <w:rsid w:val="64866B82"/>
    <w:rsid w:val="64AACF5A"/>
    <w:rsid w:val="64BCDBE4"/>
    <w:rsid w:val="64D99AFE"/>
    <w:rsid w:val="652D4728"/>
    <w:rsid w:val="655C3899"/>
    <w:rsid w:val="656EF9DB"/>
    <w:rsid w:val="65860F49"/>
    <w:rsid w:val="65D796BB"/>
    <w:rsid w:val="65DB9F76"/>
    <w:rsid w:val="65F1C604"/>
    <w:rsid w:val="66177EA4"/>
    <w:rsid w:val="6626E586"/>
    <w:rsid w:val="662983F1"/>
    <w:rsid w:val="662DFF0C"/>
    <w:rsid w:val="663A0FBF"/>
    <w:rsid w:val="6648B873"/>
    <w:rsid w:val="6664FB9D"/>
    <w:rsid w:val="669162BB"/>
    <w:rsid w:val="66918BDE"/>
    <w:rsid w:val="66ABDF21"/>
    <w:rsid w:val="66AC56F8"/>
    <w:rsid w:val="66B9901E"/>
    <w:rsid w:val="66BE6DF7"/>
    <w:rsid w:val="66F9A61D"/>
    <w:rsid w:val="673781C9"/>
    <w:rsid w:val="676163E8"/>
    <w:rsid w:val="679442ED"/>
    <w:rsid w:val="679BA66F"/>
    <w:rsid w:val="67DB207F"/>
    <w:rsid w:val="67DB6666"/>
    <w:rsid w:val="68238054"/>
    <w:rsid w:val="68E6FDF8"/>
    <w:rsid w:val="68EC9945"/>
    <w:rsid w:val="68FD8730"/>
    <w:rsid w:val="6924E6DF"/>
    <w:rsid w:val="6928B4B7"/>
    <w:rsid w:val="6934A9B5"/>
    <w:rsid w:val="694D15FC"/>
    <w:rsid w:val="696242C8"/>
    <w:rsid w:val="696FE3B4"/>
    <w:rsid w:val="697302D8"/>
    <w:rsid w:val="69931DCC"/>
    <w:rsid w:val="69B7643F"/>
    <w:rsid w:val="69BD3E5C"/>
    <w:rsid w:val="69E07F5A"/>
    <w:rsid w:val="6A048449"/>
    <w:rsid w:val="6A2F6553"/>
    <w:rsid w:val="6A3947CD"/>
    <w:rsid w:val="6A5929C1"/>
    <w:rsid w:val="6A660091"/>
    <w:rsid w:val="6A70378D"/>
    <w:rsid w:val="6A749196"/>
    <w:rsid w:val="6AAF831C"/>
    <w:rsid w:val="6AB0729F"/>
    <w:rsid w:val="6AB0CD02"/>
    <w:rsid w:val="6ABB7451"/>
    <w:rsid w:val="6ABE3412"/>
    <w:rsid w:val="6AC791E5"/>
    <w:rsid w:val="6ACFF481"/>
    <w:rsid w:val="6AD040CF"/>
    <w:rsid w:val="6AD0A94F"/>
    <w:rsid w:val="6B0080FC"/>
    <w:rsid w:val="6B30CBC1"/>
    <w:rsid w:val="6B65809C"/>
    <w:rsid w:val="6B693D87"/>
    <w:rsid w:val="6B72C9A0"/>
    <w:rsid w:val="6B738A45"/>
    <w:rsid w:val="6B940D8C"/>
    <w:rsid w:val="6BB53959"/>
    <w:rsid w:val="6BBD3D48"/>
    <w:rsid w:val="6BD64855"/>
    <w:rsid w:val="6BD7FA57"/>
    <w:rsid w:val="6C0958C8"/>
    <w:rsid w:val="6C0BC016"/>
    <w:rsid w:val="6C5F0936"/>
    <w:rsid w:val="6C607010"/>
    <w:rsid w:val="6C670BE3"/>
    <w:rsid w:val="6C7EB276"/>
    <w:rsid w:val="6C90BA57"/>
    <w:rsid w:val="6C9DEE13"/>
    <w:rsid w:val="6CA12039"/>
    <w:rsid w:val="6CC05F61"/>
    <w:rsid w:val="6CCAFE08"/>
    <w:rsid w:val="6CDFFB5C"/>
    <w:rsid w:val="6D1F40AC"/>
    <w:rsid w:val="6D5B25C3"/>
    <w:rsid w:val="6D60C0DA"/>
    <w:rsid w:val="6D9229D9"/>
    <w:rsid w:val="6DAE13C1"/>
    <w:rsid w:val="6DE0789A"/>
    <w:rsid w:val="6DEC210C"/>
    <w:rsid w:val="6DF5FF21"/>
    <w:rsid w:val="6DFF5941"/>
    <w:rsid w:val="6E003C80"/>
    <w:rsid w:val="6E2ED77E"/>
    <w:rsid w:val="6E3D1278"/>
    <w:rsid w:val="6E3F83F9"/>
    <w:rsid w:val="6EA8665B"/>
    <w:rsid w:val="6EC55BAD"/>
    <w:rsid w:val="6EE07E47"/>
    <w:rsid w:val="6F25FF16"/>
    <w:rsid w:val="6F34E4F4"/>
    <w:rsid w:val="6F389B80"/>
    <w:rsid w:val="6F4360D8"/>
    <w:rsid w:val="6F474E15"/>
    <w:rsid w:val="6F7236D3"/>
    <w:rsid w:val="6F7EE6FD"/>
    <w:rsid w:val="6F88B21C"/>
    <w:rsid w:val="6F8C8132"/>
    <w:rsid w:val="6F94C90B"/>
    <w:rsid w:val="6FC6E633"/>
    <w:rsid w:val="6FDCFF2B"/>
    <w:rsid w:val="704BF44E"/>
    <w:rsid w:val="704EEC7F"/>
    <w:rsid w:val="7053EC64"/>
    <w:rsid w:val="707D3234"/>
    <w:rsid w:val="70AD1480"/>
    <w:rsid w:val="70B05C92"/>
    <w:rsid w:val="710AAAF6"/>
    <w:rsid w:val="71137870"/>
    <w:rsid w:val="711FC72B"/>
    <w:rsid w:val="7124EF74"/>
    <w:rsid w:val="7131C480"/>
    <w:rsid w:val="713209B7"/>
    <w:rsid w:val="7139C270"/>
    <w:rsid w:val="71635896"/>
    <w:rsid w:val="719249A8"/>
    <w:rsid w:val="71A938E9"/>
    <w:rsid w:val="71AA040B"/>
    <w:rsid w:val="71B57CE4"/>
    <w:rsid w:val="71C0F242"/>
    <w:rsid w:val="71C40C61"/>
    <w:rsid w:val="71DD0CAD"/>
    <w:rsid w:val="71E14EE7"/>
    <w:rsid w:val="71F4BD5C"/>
    <w:rsid w:val="72015019"/>
    <w:rsid w:val="7202DFA9"/>
    <w:rsid w:val="7205D5A0"/>
    <w:rsid w:val="721EAE14"/>
    <w:rsid w:val="7267B1F5"/>
    <w:rsid w:val="7272F313"/>
    <w:rsid w:val="727DEE1C"/>
    <w:rsid w:val="72849B27"/>
    <w:rsid w:val="7288A5B6"/>
    <w:rsid w:val="72C3029A"/>
    <w:rsid w:val="72CCF203"/>
    <w:rsid w:val="73280660"/>
    <w:rsid w:val="734D5587"/>
    <w:rsid w:val="73850657"/>
    <w:rsid w:val="73CB612B"/>
    <w:rsid w:val="73CD4E5F"/>
    <w:rsid w:val="73CD8DE0"/>
    <w:rsid w:val="73D92A72"/>
    <w:rsid w:val="73DD3ABC"/>
    <w:rsid w:val="73F61D28"/>
    <w:rsid w:val="73F9F14A"/>
    <w:rsid w:val="73FF1815"/>
    <w:rsid w:val="7415FCFE"/>
    <w:rsid w:val="742C4B4D"/>
    <w:rsid w:val="742CB4C9"/>
    <w:rsid w:val="744334CA"/>
    <w:rsid w:val="7464297B"/>
    <w:rsid w:val="7468EF7F"/>
    <w:rsid w:val="74747CF0"/>
    <w:rsid w:val="748CDD23"/>
    <w:rsid w:val="74A05682"/>
    <w:rsid w:val="74E0803B"/>
    <w:rsid w:val="75001C16"/>
    <w:rsid w:val="75031ED5"/>
    <w:rsid w:val="750B33AA"/>
    <w:rsid w:val="7523C7FD"/>
    <w:rsid w:val="753E8A92"/>
    <w:rsid w:val="75518D97"/>
    <w:rsid w:val="7595C977"/>
    <w:rsid w:val="7596782F"/>
    <w:rsid w:val="7597C72A"/>
    <w:rsid w:val="75E2E36F"/>
    <w:rsid w:val="75EC318C"/>
    <w:rsid w:val="75F97A74"/>
    <w:rsid w:val="75FCA3F4"/>
    <w:rsid w:val="760A4CFD"/>
    <w:rsid w:val="760E1774"/>
    <w:rsid w:val="7632B1EF"/>
    <w:rsid w:val="7652F75D"/>
    <w:rsid w:val="768680F5"/>
    <w:rsid w:val="7694D006"/>
    <w:rsid w:val="76F52774"/>
    <w:rsid w:val="7725217C"/>
    <w:rsid w:val="7732E058"/>
    <w:rsid w:val="774D760B"/>
    <w:rsid w:val="776A5886"/>
    <w:rsid w:val="777DDA43"/>
    <w:rsid w:val="77AC65B6"/>
    <w:rsid w:val="77B25807"/>
    <w:rsid w:val="77D6C042"/>
    <w:rsid w:val="78417643"/>
    <w:rsid w:val="78569F13"/>
    <w:rsid w:val="78B5599D"/>
    <w:rsid w:val="78CEEEFF"/>
    <w:rsid w:val="78E0224E"/>
    <w:rsid w:val="79094341"/>
    <w:rsid w:val="790D3D24"/>
    <w:rsid w:val="7922D403"/>
    <w:rsid w:val="792551BE"/>
    <w:rsid w:val="792AD08F"/>
    <w:rsid w:val="792B3BD2"/>
    <w:rsid w:val="792F3FC6"/>
    <w:rsid w:val="79586FEE"/>
    <w:rsid w:val="79588B79"/>
    <w:rsid w:val="79739FD2"/>
    <w:rsid w:val="798E37EB"/>
    <w:rsid w:val="79A1ED07"/>
    <w:rsid w:val="79A53B2D"/>
    <w:rsid w:val="79BBA73E"/>
    <w:rsid w:val="79D641C1"/>
    <w:rsid w:val="79E084FE"/>
    <w:rsid w:val="79FD74AB"/>
    <w:rsid w:val="7A03B881"/>
    <w:rsid w:val="7A4623EE"/>
    <w:rsid w:val="7AA846F9"/>
    <w:rsid w:val="7AB55894"/>
    <w:rsid w:val="7B09A39F"/>
    <w:rsid w:val="7B150B56"/>
    <w:rsid w:val="7B45D82A"/>
    <w:rsid w:val="7B6506A1"/>
    <w:rsid w:val="7B953A7B"/>
    <w:rsid w:val="7BB395E1"/>
    <w:rsid w:val="7BC868D9"/>
    <w:rsid w:val="7BED18C0"/>
    <w:rsid w:val="7BEF8EB1"/>
    <w:rsid w:val="7BF6FAFF"/>
    <w:rsid w:val="7BFD8539"/>
    <w:rsid w:val="7C17A5C5"/>
    <w:rsid w:val="7C33B8A4"/>
    <w:rsid w:val="7C3CFCCC"/>
    <w:rsid w:val="7C90A8A9"/>
    <w:rsid w:val="7CCD9B04"/>
    <w:rsid w:val="7CE60E0B"/>
    <w:rsid w:val="7CE8D69A"/>
    <w:rsid w:val="7CFAD14F"/>
    <w:rsid w:val="7D14DE60"/>
    <w:rsid w:val="7D2E6E07"/>
    <w:rsid w:val="7D5F57F7"/>
    <w:rsid w:val="7D8572D9"/>
    <w:rsid w:val="7D9271BB"/>
    <w:rsid w:val="7DB8F9B3"/>
    <w:rsid w:val="7DDC0F4E"/>
    <w:rsid w:val="7E02781E"/>
    <w:rsid w:val="7E0442EA"/>
    <w:rsid w:val="7E1C7647"/>
    <w:rsid w:val="7E46DA4A"/>
    <w:rsid w:val="7E5EAC11"/>
    <w:rsid w:val="7E718FED"/>
    <w:rsid w:val="7E8FADF5"/>
    <w:rsid w:val="7EA8FC34"/>
    <w:rsid w:val="7EAB2CF8"/>
    <w:rsid w:val="7EC6DDC1"/>
    <w:rsid w:val="7EC8A1F5"/>
    <w:rsid w:val="7ED42E54"/>
    <w:rsid w:val="7EECB8B2"/>
    <w:rsid w:val="7EF5BA1E"/>
    <w:rsid w:val="7F038E15"/>
    <w:rsid w:val="7F155BD6"/>
    <w:rsid w:val="7F1A4E8D"/>
    <w:rsid w:val="7F1C7B7E"/>
    <w:rsid w:val="7F456928"/>
    <w:rsid w:val="7F4A81D3"/>
    <w:rsid w:val="7F5C7016"/>
    <w:rsid w:val="7F5D2467"/>
    <w:rsid w:val="7F72F9CE"/>
    <w:rsid w:val="7FA7F4C8"/>
    <w:rsid w:val="7FB492EB"/>
    <w:rsid w:val="7FCDB2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BE5BA"/>
  <w15:docId w15:val="{F9AD53ED-F7C2-460A-87C5-2102CF417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2">
    <w:name w:val="heading 2"/>
    <w:basedOn w:val="Normal"/>
    <w:next w:val="Normal"/>
    <w:link w:val="Heading2Char"/>
    <w:uiPriority w:val="9"/>
    <w:semiHidden/>
    <w:rsid w:val="0058069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0"/>
      </w:numPr>
    </w:pPr>
  </w:style>
  <w:style w:type="numbering" w:customStyle="1" w:styleId="Althingi">
    <w:name w:val="Althingi • • •"/>
    <w:uiPriority w:val="99"/>
    <w:rsid w:val="00995085"/>
    <w:pPr>
      <w:numPr>
        <w:numId w:val="11"/>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2"/>
      </w:numPr>
    </w:pPr>
  </w:style>
  <w:style w:type="numbering" w:customStyle="1" w:styleId="Althingii-1-i-1">
    <w:name w:val="Althingi i - 1 - i - 1"/>
    <w:uiPriority w:val="99"/>
    <w:rsid w:val="00A10AE9"/>
    <w:pPr>
      <w:numPr>
        <w:numId w:val="13"/>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character" w:customStyle="1" w:styleId="Heading2Char">
    <w:name w:val="Heading 2 Char"/>
    <w:basedOn w:val="DefaultParagraphFont"/>
    <w:link w:val="Heading2"/>
    <w:uiPriority w:val="9"/>
    <w:semiHidden/>
    <w:rsid w:val="00580692"/>
    <w:rPr>
      <w:rFonts w:asciiTheme="majorHAnsi" w:eastAsiaTheme="majorEastAsia" w:hAnsiTheme="majorHAnsi" w:cstheme="majorBidi"/>
      <w:color w:val="2E74B5" w:themeColor="accent1" w:themeShade="BF"/>
      <w:sz w:val="26"/>
      <w:szCs w:val="26"/>
      <w:lang w:val="is-IS"/>
    </w:rPr>
  </w:style>
  <w:style w:type="character" w:styleId="CommentReference">
    <w:name w:val="annotation reference"/>
    <w:basedOn w:val="DefaultParagraphFont"/>
    <w:uiPriority w:val="99"/>
    <w:semiHidden/>
    <w:unhideWhenUsed/>
    <w:rsid w:val="00580692"/>
    <w:rPr>
      <w:sz w:val="16"/>
      <w:szCs w:val="16"/>
    </w:rPr>
  </w:style>
  <w:style w:type="paragraph" w:styleId="CommentText">
    <w:name w:val="annotation text"/>
    <w:basedOn w:val="Normal"/>
    <w:link w:val="CommentTextChar"/>
    <w:uiPriority w:val="99"/>
    <w:unhideWhenUsed/>
    <w:rsid w:val="00580692"/>
    <w:rPr>
      <w:sz w:val="20"/>
      <w:szCs w:val="20"/>
    </w:rPr>
  </w:style>
  <w:style w:type="character" w:customStyle="1" w:styleId="CommentTextChar">
    <w:name w:val="Comment Text Char"/>
    <w:basedOn w:val="DefaultParagraphFont"/>
    <w:link w:val="CommentText"/>
    <w:uiPriority w:val="99"/>
    <w:rsid w:val="00580692"/>
    <w:rPr>
      <w:rFonts w:ascii="Times New Roman" w:hAnsi="Times New Roman"/>
      <w:lang w:val="is-IS"/>
    </w:rPr>
  </w:style>
  <w:style w:type="paragraph" w:styleId="BalloonText">
    <w:name w:val="Balloon Text"/>
    <w:basedOn w:val="Normal"/>
    <w:link w:val="BalloonTextChar"/>
    <w:uiPriority w:val="99"/>
    <w:semiHidden/>
    <w:unhideWhenUsed/>
    <w:rsid w:val="005806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692"/>
    <w:rPr>
      <w:rFonts w:ascii="Segoe UI" w:hAnsi="Segoe UI" w:cs="Segoe UI"/>
      <w:sz w:val="18"/>
      <w:szCs w:val="18"/>
      <w:lang w:val="is-IS"/>
    </w:rPr>
  </w:style>
  <w:style w:type="paragraph" w:styleId="CommentSubject">
    <w:name w:val="annotation subject"/>
    <w:basedOn w:val="CommentText"/>
    <w:next w:val="CommentText"/>
    <w:link w:val="CommentSubjectChar"/>
    <w:uiPriority w:val="99"/>
    <w:semiHidden/>
    <w:unhideWhenUsed/>
    <w:rsid w:val="00580692"/>
    <w:rPr>
      <w:b/>
      <w:bCs/>
    </w:rPr>
  </w:style>
  <w:style w:type="character" w:customStyle="1" w:styleId="CommentSubjectChar">
    <w:name w:val="Comment Subject Char"/>
    <w:basedOn w:val="CommentTextChar"/>
    <w:link w:val="CommentSubject"/>
    <w:uiPriority w:val="99"/>
    <w:semiHidden/>
    <w:rsid w:val="00580692"/>
    <w:rPr>
      <w:rFonts w:ascii="Times New Roman" w:hAnsi="Times New Roman"/>
      <w:b/>
      <w:bCs/>
      <w:lang w:val="is-IS"/>
    </w:rPr>
  </w:style>
  <w:style w:type="character" w:styleId="Emphasis">
    <w:name w:val="Emphasis"/>
    <w:basedOn w:val="DefaultParagraphFont"/>
    <w:uiPriority w:val="20"/>
    <w:qFormat/>
    <w:rsid w:val="00580692"/>
    <w:rPr>
      <w:i/>
      <w:iCs/>
    </w:rPr>
  </w:style>
  <w:style w:type="character" w:styleId="Strong">
    <w:name w:val="Strong"/>
    <w:basedOn w:val="DefaultParagraphFont"/>
    <w:uiPriority w:val="22"/>
    <w:qFormat/>
    <w:rsid w:val="00580692"/>
    <w:rPr>
      <w:b/>
      <w:bCs/>
    </w:rPr>
  </w:style>
  <w:style w:type="paragraph" w:styleId="Revision">
    <w:name w:val="Revision"/>
    <w:hidden/>
    <w:uiPriority w:val="99"/>
    <w:semiHidden/>
    <w:rsid w:val="007441FB"/>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554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6DFF67DE747548A7B4937C0D5D1D03" ma:contentTypeVersion="4" ma:contentTypeDescription="Create a new document." ma:contentTypeScope="" ma:versionID="344ce3b971189632657f2b10c5c3849b">
  <xsd:schema xmlns:xsd="http://www.w3.org/2001/XMLSchema" xmlns:xs="http://www.w3.org/2001/XMLSchema" xmlns:p="http://schemas.microsoft.com/office/2006/metadata/properties" xmlns:ns2="17d2171f-2e4d-4a06-926f-4e4f3eb32b04" targetNamespace="http://schemas.microsoft.com/office/2006/metadata/properties" ma:root="true" ma:fieldsID="8b4b66b6858f1ce9629c48933efca055" ns2:_="">
    <xsd:import namespace="17d2171f-2e4d-4a06-926f-4e4f3eb32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2171f-2e4d-4a06-926f-4e4f3eb32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C62346-60CD-4BA2-BA8B-4A155665B07B}">
  <ds:schemaRefs>
    <ds:schemaRef ds:uri="http://schemas.microsoft.com/sharepoint/v3/contenttype/forms"/>
  </ds:schemaRefs>
</ds:datastoreItem>
</file>

<file path=customXml/itemProps2.xml><?xml version="1.0" encoding="utf-8"?>
<ds:datastoreItem xmlns:ds="http://schemas.openxmlformats.org/officeDocument/2006/customXml" ds:itemID="{03F83AFF-77EB-4FF9-8D9E-F5113028F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2171f-2e4d-4a06-926f-4e4f3eb32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3A0B3D-171B-4B1B-BEF2-575B1A3AF9D4}">
  <ds:schemaRefs>
    <ds:schemaRef ds:uri="http://schemas.openxmlformats.org/officeDocument/2006/bibliography"/>
  </ds:schemaRefs>
</ds:datastoreItem>
</file>

<file path=customXml/itemProps4.xml><?xml version="1.0" encoding="utf-8"?>
<ds:datastoreItem xmlns:ds="http://schemas.openxmlformats.org/officeDocument/2006/customXml" ds:itemID="{50487C11-13B9-4ECA-A657-F53CD5BE48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Kjartan Ólafsson</cp:lastModifiedBy>
  <cp:revision>7</cp:revision>
  <cp:lastPrinted>2019-01-14T07:39:00Z</cp:lastPrinted>
  <dcterms:created xsi:type="dcterms:W3CDTF">2021-11-23T13:16:00Z</dcterms:created>
  <dcterms:modified xsi:type="dcterms:W3CDTF">2021-12-09T10:31:00Z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0x010100096DFF67DE747548A7B4937C0D5D1D03</vt:lpwstr>
  </property>
</Properties>
</file>