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45C1C" w14:textId="5D186471" w:rsidR="00E71F27" w:rsidRDefault="00E71F27" w:rsidP="00E71F27">
      <w:pPr>
        <w:pStyle w:val="Nmeringsskjalsmls"/>
      </w:pPr>
      <w:bookmarkStart w:id="0" w:name="_Toc303616026"/>
      <w:bookmarkStart w:id="1" w:name="_Toc303616027"/>
      <w:r>
        <w:t>1</w:t>
      </w:r>
      <w:r w:rsidR="00301215">
        <w:t>5</w:t>
      </w:r>
      <w:r w:rsidR="00A0329D">
        <w:t>1</w:t>
      </w:r>
      <w:r>
        <w:t>. löggjafarþing 20</w:t>
      </w:r>
      <w:bookmarkEnd w:id="0"/>
      <w:r w:rsidR="00A0329D">
        <w:t>20</w:t>
      </w:r>
      <w:r>
        <w:t>–20</w:t>
      </w:r>
      <w:r w:rsidR="00A0329D">
        <w:t>21</w:t>
      </w:r>
      <w:r>
        <w:t xml:space="preserve">. </w:t>
      </w:r>
    </w:p>
    <w:p w14:paraId="5BBE5CF6" w14:textId="77777777" w:rsidR="00E71F27" w:rsidRDefault="00E71F27" w:rsidP="00E71F27">
      <w:pPr>
        <w:pStyle w:val="Nmeringsskjalsmls"/>
      </w:pPr>
      <w:r>
        <w:t>Þingskjal x — x. mál</w:t>
      </w:r>
      <w:bookmarkEnd w:id="1"/>
      <w:r>
        <w:t>.</w:t>
      </w:r>
    </w:p>
    <w:p w14:paraId="31012B73" w14:textId="77777777" w:rsidR="00E71F27" w:rsidRDefault="00E71F27" w:rsidP="00E71F27">
      <w:pPr>
        <w:pStyle w:val="Nmeringsskjalsmls"/>
      </w:pPr>
      <w:r>
        <w:t xml:space="preserve">Stjórnarfrumvarp. </w:t>
      </w:r>
    </w:p>
    <w:p w14:paraId="14ECABB4" w14:textId="77777777" w:rsidR="00E71F27" w:rsidRPr="002675EE" w:rsidRDefault="00E71F27" w:rsidP="002675EE">
      <w:pPr>
        <w:pStyle w:val="Fyrirsgn-skjalategund"/>
      </w:pPr>
      <w:bookmarkStart w:id="2" w:name="_Hlk48638365"/>
      <w:r w:rsidRPr="002675EE">
        <w:t>Frumvarp til laga</w:t>
      </w:r>
    </w:p>
    <w:p w14:paraId="5683D276" w14:textId="7AB3273C" w:rsidR="00E71F27" w:rsidRPr="002675EE" w:rsidRDefault="00E71F27" w:rsidP="002675EE">
      <w:pPr>
        <w:pStyle w:val="Fyrirsgn-undirfyrirsgn"/>
      </w:pPr>
      <w:r w:rsidRPr="002675EE">
        <w:t>um</w:t>
      </w:r>
      <w:r w:rsidR="00A0329D">
        <w:t xml:space="preserve"> </w:t>
      </w:r>
      <w:r w:rsidR="00A0329D" w:rsidRPr="00C55F45">
        <w:rPr>
          <w:rFonts w:eastAsia="Calibri" w:cs="Times New Roman"/>
        </w:rPr>
        <w:t xml:space="preserve">breytingu á </w:t>
      </w:r>
      <w:bookmarkStart w:id="3" w:name="_Hlk40274699"/>
      <w:r w:rsidR="00A0329D" w:rsidRPr="00C55F45">
        <w:rPr>
          <w:rFonts w:eastAsia="Calibri" w:cs="Times New Roman"/>
        </w:rPr>
        <w:t xml:space="preserve">lögum nr. </w:t>
      </w:r>
      <w:bookmarkStart w:id="4" w:name="_Hlk40183994"/>
      <w:r w:rsidR="00A0329D" w:rsidRPr="00C55F45">
        <w:rPr>
          <w:rFonts w:eastAsia="Calibri" w:cs="Times New Roman"/>
        </w:rPr>
        <w:t xml:space="preserve">48/2011, um verndar- og orkunýtingaráætlun </w:t>
      </w:r>
      <w:bookmarkEnd w:id="4"/>
      <w:bookmarkEnd w:id="3"/>
      <w:r w:rsidR="00A0329D" w:rsidRPr="00C55F45">
        <w:rPr>
          <w:rFonts w:eastAsia="Calibri" w:cs="Times New Roman"/>
        </w:rPr>
        <w:t>(</w:t>
      </w:r>
      <w:r w:rsidR="009A3A3B">
        <w:rPr>
          <w:rFonts w:eastAsia="Calibri" w:cs="Times New Roman"/>
        </w:rPr>
        <w:t xml:space="preserve">málsmeðferð virkjunarkosta í </w:t>
      </w:r>
      <w:r w:rsidR="00A0329D" w:rsidRPr="00C55F45">
        <w:rPr>
          <w:rFonts w:eastAsia="Calibri" w:cs="Times New Roman"/>
        </w:rPr>
        <w:t>vindork</w:t>
      </w:r>
      <w:r w:rsidR="009A3A3B">
        <w:rPr>
          <w:rFonts w:eastAsia="Calibri" w:cs="Times New Roman"/>
        </w:rPr>
        <w:t>u</w:t>
      </w:r>
      <w:r w:rsidR="00A0329D" w:rsidRPr="00C55F45">
        <w:rPr>
          <w:rFonts w:eastAsia="Calibri" w:cs="Times New Roman"/>
        </w:rPr>
        <w:t>)</w:t>
      </w:r>
    </w:p>
    <w:p w14:paraId="1A2DC9F1" w14:textId="77777777" w:rsidR="005D5AEE" w:rsidRPr="005D5AEE" w:rsidRDefault="005D5AEE" w:rsidP="005D5AEE"/>
    <w:p w14:paraId="69A8EA8E" w14:textId="52FA5780" w:rsidR="00E71F27" w:rsidRDefault="00E71F27" w:rsidP="00E71F27">
      <w:pPr>
        <w:pStyle w:val="Frrherra"/>
      </w:pPr>
      <w:r>
        <w:t>Frá</w:t>
      </w:r>
      <w:r w:rsidR="00A0329D">
        <w:t xml:space="preserve"> umhverfis- og auðlinda</w:t>
      </w:r>
      <w:r>
        <w:t xml:space="preserve">ráðherra. </w:t>
      </w:r>
    </w:p>
    <w:p w14:paraId="103B38C8" w14:textId="77777777" w:rsidR="00E71F27" w:rsidRPr="005B08E3" w:rsidRDefault="00E71F27" w:rsidP="00E71F27"/>
    <w:p w14:paraId="4AFE1969" w14:textId="77777777" w:rsidR="00E71F27" w:rsidRDefault="00E71F27" w:rsidP="00E71F27">
      <w:bookmarkStart w:id="5" w:name="_Hlk40362436"/>
    </w:p>
    <w:p w14:paraId="55CE5E84" w14:textId="19684A43" w:rsidR="00C35574" w:rsidRDefault="00A0329D" w:rsidP="00943B67">
      <w:pPr>
        <w:pStyle w:val="Kaflafyrirsgn"/>
      </w:pPr>
      <w:r>
        <w:t xml:space="preserve"> </w:t>
      </w:r>
    </w:p>
    <w:p w14:paraId="690CD9D9" w14:textId="77777777" w:rsidR="00C35574" w:rsidRDefault="00C35574" w:rsidP="00F94A47">
      <w:pPr>
        <w:jc w:val="center"/>
      </w:pPr>
      <w:r>
        <w:t>1. gr.</w:t>
      </w:r>
    </w:p>
    <w:p w14:paraId="6DC746DA" w14:textId="7D425428" w:rsidR="00A0329D" w:rsidRPr="00A0329D" w:rsidRDefault="00A0329D" w:rsidP="00A0329D">
      <w:r w:rsidRPr="00A0329D">
        <w:t xml:space="preserve">Á eftir 1. mgr. 2. gr. laganna kemur ný málsgrein </w:t>
      </w:r>
      <w:r w:rsidR="00970DE8">
        <w:t>svohljóðandi</w:t>
      </w:r>
      <w:r w:rsidRPr="00A0329D">
        <w:t>:</w:t>
      </w:r>
    </w:p>
    <w:p w14:paraId="181CF9EA" w14:textId="3C93DDCF" w:rsidR="00C35574" w:rsidRDefault="00A0329D" w:rsidP="00943B67">
      <w:r w:rsidRPr="00A0329D">
        <w:t xml:space="preserve">Um virkjunarkosti til nýtingar vindorku fer samkvæmt ákvæðum 10. gr. </w:t>
      </w:r>
      <w:proofErr w:type="spellStart"/>
      <w:r w:rsidRPr="00A0329D">
        <w:t>a</w:t>
      </w:r>
      <w:r w:rsidR="00C37AAC">
        <w:t>-c</w:t>
      </w:r>
      <w:proofErr w:type="spellEnd"/>
      <w:r w:rsidRPr="00A0329D">
        <w:t xml:space="preserve"> laganna.</w:t>
      </w:r>
    </w:p>
    <w:p w14:paraId="2AAC3B6F" w14:textId="69C09E3D" w:rsidR="00C35574" w:rsidRDefault="00C35574" w:rsidP="00943B67"/>
    <w:p w14:paraId="78A00239" w14:textId="77777777" w:rsidR="00A0329D" w:rsidRPr="00A0329D" w:rsidRDefault="00A0329D" w:rsidP="00A0329D">
      <w:pPr>
        <w:jc w:val="center"/>
      </w:pPr>
      <w:r w:rsidRPr="00A0329D">
        <w:t>2. gr.</w:t>
      </w:r>
    </w:p>
    <w:p w14:paraId="2D823A59" w14:textId="0FB1165C" w:rsidR="00A0329D" w:rsidRPr="00A0329D" w:rsidRDefault="00A0329D" w:rsidP="00A0329D">
      <w:r w:rsidRPr="00A0329D">
        <w:t xml:space="preserve">Á eftir 4. </w:t>
      </w:r>
      <w:proofErr w:type="spellStart"/>
      <w:r w:rsidRPr="00A0329D">
        <w:t>tölul</w:t>
      </w:r>
      <w:proofErr w:type="spellEnd"/>
      <w:r w:rsidRPr="00A0329D">
        <w:t xml:space="preserve">. 2. mgr. 2. gr. laganna kemur nýr töluliður sem verður 5. </w:t>
      </w:r>
      <w:proofErr w:type="spellStart"/>
      <w:r w:rsidRPr="00A0329D">
        <w:t>tölul</w:t>
      </w:r>
      <w:proofErr w:type="spellEnd"/>
      <w:r w:rsidRPr="00A0329D">
        <w:t xml:space="preserve">. </w:t>
      </w:r>
      <w:r w:rsidR="00970DE8">
        <w:t>svohljóðandi</w:t>
      </w:r>
      <w:r w:rsidRPr="00A0329D">
        <w:t xml:space="preserve">: </w:t>
      </w:r>
    </w:p>
    <w:p w14:paraId="780522B3" w14:textId="5B08C087" w:rsidR="00A0329D" w:rsidRPr="00A0329D" w:rsidRDefault="00A0329D" w:rsidP="00A0329D">
      <w:r w:rsidRPr="00A0329D">
        <w:t xml:space="preserve">Vindorka:  Nýting vinds til framleiðslu raforku, 10 MW </w:t>
      </w:r>
      <w:bookmarkStart w:id="6" w:name="_Hlk40260644"/>
      <w:r w:rsidRPr="00A0329D">
        <w:t xml:space="preserve">eða meira uppsett </w:t>
      </w:r>
      <w:proofErr w:type="spellStart"/>
      <w:r w:rsidRPr="00A0329D">
        <w:t>rafafl</w:t>
      </w:r>
      <w:bookmarkEnd w:id="6"/>
      <w:proofErr w:type="spellEnd"/>
      <w:r w:rsidRPr="00A0329D">
        <w:t xml:space="preserve">.  </w:t>
      </w:r>
    </w:p>
    <w:p w14:paraId="781119F8" w14:textId="77777777" w:rsidR="00A0329D" w:rsidRPr="00A0329D" w:rsidRDefault="00A0329D" w:rsidP="00A0329D"/>
    <w:p w14:paraId="431E437E" w14:textId="77777777" w:rsidR="00A0329D" w:rsidRPr="00A0329D" w:rsidRDefault="00A0329D" w:rsidP="00A0329D">
      <w:pPr>
        <w:jc w:val="center"/>
      </w:pPr>
      <w:r w:rsidRPr="00A0329D">
        <w:t>3. gr.</w:t>
      </w:r>
    </w:p>
    <w:p w14:paraId="7B10111C" w14:textId="110B79C8" w:rsidR="00A0329D" w:rsidRPr="00A0329D" w:rsidRDefault="00A0329D" w:rsidP="00A0329D">
      <w:pPr>
        <w:jc w:val="left"/>
      </w:pPr>
      <w:r w:rsidRPr="00A0329D">
        <w:t xml:space="preserve">1. málslið 1. mgr. 7. gr. orðast svo: Verndar- og orkunýtingaráætlun er bindandi við gerð skipulagsáætlana nema um sé að ræða </w:t>
      </w:r>
      <w:r w:rsidR="00EC64FB">
        <w:t xml:space="preserve">virkjunarkosti til nýtingar </w:t>
      </w:r>
      <w:r w:rsidRPr="00A0329D">
        <w:t>vindorku.</w:t>
      </w:r>
    </w:p>
    <w:p w14:paraId="326D654B" w14:textId="77777777" w:rsidR="00A0329D" w:rsidRPr="00A0329D" w:rsidRDefault="00A0329D" w:rsidP="00A0329D">
      <w:pPr>
        <w:ind w:firstLine="0"/>
      </w:pPr>
    </w:p>
    <w:p w14:paraId="29D3CD7B" w14:textId="77777777" w:rsidR="00A0329D" w:rsidRPr="00A0329D" w:rsidRDefault="00A0329D" w:rsidP="00A0329D">
      <w:pPr>
        <w:jc w:val="center"/>
      </w:pPr>
      <w:bookmarkStart w:id="7" w:name="_Hlk56428171"/>
      <w:r w:rsidRPr="00A0329D">
        <w:t>4. gr.</w:t>
      </w:r>
    </w:p>
    <w:p w14:paraId="3D7EBC5A" w14:textId="133CEC7F" w:rsidR="00A0329D" w:rsidRDefault="00A0329D" w:rsidP="00A0329D">
      <w:bookmarkStart w:id="8" w:name="_Hlk55814040"/>
      <w:bookmarkEnd w:id="7"/>
      <w:r w:rsidRPr="00A0329D">
        <w:t>Á eftir 10. gr. laganna k</w:t>
      </w:r>
      <w:r w:rsidR="00970DE8">
        <w:t>oma þrjár</w:t>
      </w:r>
      <w:r w:rsidRPr="00A0329D">
        <w:t xml:space="preserve"> ný</w:t>
      </w:r>
      <w:r w:rsidR="00970DE8">
        <w:t>jar</w:t>
      </w:r>
      <w:r w:rsidRPr="00A0329D">
        <w:t xml:space="preserve"> grein</w:t>
      </w:r>
      <w:r w:rsidR="00970DE8">
        <w:t>ar</w:t>
      </w:r>
      <w:r w:rsidRPr="00A0329D">
        <w:t xml:space="preserve"> sem verður grein 10. gr. a</w:t>
      </w:r>
      <w:r w:rsidR="00970DE8">
        <w:t>, 10.gr. b, og 10. gr. c, ásamt fyrirsögnum, svohljóðandi</w:t>
      </w:r>
      <w:r w:rsidRPr="00A0329D">
        <w:t>:</w:t>
      </w:r>
    </w:p>
    <w:p w14:paraId="23498434" w14:textId="77777777" w:rsidR="006D234A" w:rsidRDefault="006D234A" w:rsidP="00A0329D"/>
    <w:p w14:paraId="590D0F61" w14:textId="0D0C87D5" w:rsidR="00970DE8" w:rsidRPr="00A0329D" w:rsidRDefault="00970DE8" w:rsidP="005E7B7C">
      <w:pPr>
        <w:pStyle w:val="Mlsgreinlista"/>
        <w:numPr>
          <w:ilvl w:val="0"/>
          <w:numId w:val="23"/>
        </w:numPr>
      </w:pPr>
      <w:r>
        <w:t>(10. gr. a.)</w:t>
      </w:r>
    </w:p>
    <w:p w14:paraId="420CAC46" w14:textId="29643F4B" w:rsidR="00A0329D" w:rsidRPr="00A0329D" w:rsidRDefault="00E14B81" w:rsidP="00A0329D">
      <w:pPr>
        <w:rPr>
          <w:i/>
        </w:rPr>
      </w:pPr>
      <w:r>
        <w:rPr>
          <w:i/>
        </w:rPr>
        <w:t>Flokkun</w:t>
      </w:r>
      <w:r w:rsidR="00A0329D" w:rsidRPr="00A0329D">
        <w:rPr>
          <w:i/>
        </w:rPr>
        <w:t xml:space="preserve"> virkjunarkosta til nýtingar vindorku</w:t>
      </w:r>
      <w:r w:rsidR="00937B90">
        <w:rPr>
          <w:i/>
        </w:rPr>
        <w:t xml:space="preserve"> með tilliti til staðsetningar</w:t>
      </w:r>
      <w:r w:rsidR="00A0329D" w:rsidRPr="00A0329D">
        <w:rPr>
          <w:i/>
        </w:rPr>
        <w:t>.</w:t>
      </w:r>
    </w:p>
    <w:bookmarkEnd w:id="8"/>
    <w:p w14:paraId="1A08E27B" w14:textId="1F66C1D5" w:rsidR="00ED73BB" w:rsidRDefault="00AE0727" w:rsidP="00AE0727">
      <w:r>
        <w:t xml:space="preserve">Í samráði við ráðherra sem fer með orkumál leggur ráðherra fram á Alþingi tillögu til þingsályktunar </w:t>
      </w:r>
      <w:bookmarkStart w:id="9" w:name="_Hlk56591136"/>
      <w:r w:rsidR="00652AE2">
        <w:t xml:space="preserve">um </w:t>
      </w:r>
      <w:r w:rsidR="00937B90">
        <w:t>staðsetningu vindorkuvera í landslagi og náttúru Íslands</w:t>
      </w:r>
      <w:r>
        <w:t xml:space="preserve"> </w:t>
      </w:r>
      <w:bookmarkEnd w:id="9"/>
      <w:r>
        <w:t xml:space="preserve">þar sem </w:t>
      </w:r>
      <w:r w:rsidR="00652AE2">
        <w:t>gerð skal grein fyrir</w:t>
      </w:r>
      <w:r>
        <w:t xml:space="preserve"> stefn</w:t>
      </w:r>
      <w:r w:rsidR="00652AE2">
        <w:t>u, meginreglum</w:t>
      </w:r>
      <w:r>
        <w:t xml:space="preserve"> og </w:t>
      </w:r>
      <w:r w:rsidR="00937B90">
        <w:t>viðmið</w:t>
      </w:r>
      <w:r w:rsidR="00652AE2">
        <w:t>um við hag</w:t>
      </w:r>
      <w:r w:rsidR="00EC64FB">
        <w:t>nýtingu vindorku</w:t>
      </w:r>
      <w:r w:rsidR="00937B90">
        <w:t xml:space="preserve"> á</w:t>
      </w:r>
      <w:r w:rsidR="008C1452">
        <w:t xml:space="preserve"> landi</w:t>
      </w:r>
      <w:r w:rsidR="00937B90">
        <w:t xml:space="preserve">. </w:t>
      </w:r>
    </w:p>
    <w:p w14:paraId="18B1FC08" w14:textId="3EBF7716" w:rsidR="00937B90" w:rsidRDefault="00937B90" w:rsidP="00AE0727">
      <w:r>
        <w:t>Í stefnumörkuninni sk</w:t>
      </w:r>
      <w:r w:rsidR="008C1452">
        <w:t>ulu skilgreindir eftirfarandi þrír flokkar landssvæða</w:t>
      </w:r>
      <w:r w:rsidR="00ED73BB">
        <w:t xml:space="preserve">: </w:t>
      </w:r>
    </w:p>
    <w:p w14:paraId="0935D5D2" w14:textId="06562402" w:rsidR="008F4950" w:rsidRDefault="003277EC" w:rsidP="008F4950">
      <w:pPr>
        <w:pStyle w:val="Mlsgreinlista"/>
        <w:numPr>
          <w:ilvl w:val="0"/>
          <w:numId w:val="21"/>
        </w:numPr>
      </w:pPr>
      <w:r>
        <w:t>L</w:t>
      </w:r>
      <w:r w:rsidR="00937B90">
        <w:t xml:space="preserve">andssvæði </w:t>
      </w:r>
      <w:r w:rsidR="008C1452">
        <w:t xml:space="preserve">í flokki 1 </w:t>
      </w:r>
      <w:r w:rsidR="00937B90">
        <w:t xml:space="preserve">þar sem öll </w:t>
      </w:r>
      <w:r w:rsidR="008308FD">
        <w:t xml:space="preserve">nýting vindorku skv. lögum þessum </w:t>
      </w:r>
      <w:r w:rsidR="00937B90">
        <w:t xml:space="preserve">er óheimil og </w:t>
      </w:r>
      <w:r w:rsidR="00ED73BB">
        <w:t xml:space="preserve">er </w:t>
      </w:r>
      <w:r w:rsidR="00937B90">
        <w:t xml:space="preserve">stjórnvöldum </w:t>
      </w:r>
      <w:r w:rsidR="00652AE2">
        <w:t xml:space="preserve">ekki heimilt </w:t>
      </w:r>
      <w:r w:rsidR="00A0329D" w:rsidRPr="00A0329D">
        <w:t xml:space="preserve">að </w:t>
      </w:r>
      <w:bookmarkStart w:id="10" w:name="_Hlk57723889"/>
      <w:r w:rsidR="00A0329D" w:rsidRPr="00A0329D">
        <w:t>veita leyfi tengd</w:t>
      </w:r>
      <w:r w:rsidR="00B5661B">
        <w:t xml:space="preserve"> </w:t>
      </w:r>
      <w:r w:rsidR="00A0329D" w:rsidRPr="00A0329D">
        <w:t>orkuvinnslu vindorkuvera</w:t>
      </w:r>
      <w:bookmarkEnd w:id="10"/>
      <w:r w:rsidR="008308FD">
        <w:t xml:space="preserve"> á slíkum svæðum</w:t>
      </w:r>
      <w:r w:rsidR="00937B90">
        <w:t xml:space="preserve">. </w:t>
      </w:r>
      <w:r w:rsidR="00A0329D" w:rsidRPr="00A0329D">
        <w:t xml:space="preserve"> </w:t>
      </w:r>
    </w:p>
    <w:p w14:paraId="53B0310C" w14:textId="05DCFB4A" w:rsidR="008F4950" w:rsidRDefault="008F4950" w:rsidP="008F4950">
      <w:pPr>
        <w:pStyle w:val="Mlsgreinlista"/>
        <w:numPr>
          <w:ilvl w:val="0"/>
          <w:numId w:val="21"/>
        </w:numPr>
      </w:pPr>
      <w:r>
        <w:t>L</w:t>
      </w:r>
      <w:r w:rsidR="00937B90">
        <w:t xml:space="preserve">andssvæði </w:t>
      </w:r>
      <w:r w:rsidR="008C1452">
        <w:t xml:space="preserve">í flokki 2 </w:t>
      </w:r>
      <w:r w:rsidR="00937B90">
        <w:t xml:space="preserve">sem </w:t>
      </w:r>
      <w:r w:rsidR="009A3A3B">
        <w:t>geta</w:t>
      </w:r>
      <w:r w:rsidR="00937B90">
        <w:t xml:space="preserve"> </w:t>
      </w:r>
      <w:r w:rsidR="008308FD">
        <w:t xml:space="preserve">í eðli sínu </w:t>
      </w:r>
      <w:r w:rsidR="00E7368A">
        <w:t xml:space="preserve">almennt </w:t>
      </w:r>
      <w:r w:rsidR="009A3A3B">
        <w:t xml:space="preserve">talist </w:t>
      </w:r>
      <w:r w:rsidR="00937B90">
        <w:t>viðkvæm</w:t>
      </w:r>
      <w:r w:rsidR="00323C5F">
        <w:t xml:space="preserve"> svæði</w:t>
      </w:r>
      <w:r w:rsidR="008308FD">
        <w:t xml:space="preserve"> með tilliti til hagnýtingar vindorku</w:t>
      </w:r>
      <w:r w:rsidR="00ED73BB">
        <w:t>,</w:t>
      </w:r>
      <w:r w:rsidR="00323C5F">
        <w:t xml:space="preserve"> en </w:t>
      </w:r>
      <w:r w:rsidR="008C1452">
        <w:t xml:space="preserve">þar sem </w:t>
      </w:r>
      <w:r w:rsidR="008308FD">
        <w:t xml:space="preserve">slík </w:t>
      </w:r>
      <w:r w:rsidR="00ED73BB">
        <w:t xml:space="preserve">uppbygging </w:t>
      </w:r>
      <w:r w:rsidR="00323C5F">
        <w:t xml:space="preserve">getur </w:t>
      </w:r>
      <w:r w:rsidR="00E7368A">
        <w:t xml:space="preserve">þó </w:t>
      </w:r>
      <w:r w:rsidR="00323C5F">
        <w:t>komið til álita.</w:t>
      </w:r>
      <w:r w:rsidR="00E7368A">
        <w:t xml:space="preserve"> </w:t>
      </w:r>
      <w:r w:rsidR="00323C5F">
        <w:t xml:space="preserve">Falli </w:t>
      </w:r>
      <w:r w:rsidR="00A0329D" w:rsidRPr="00A0329D">
        <w:t xml:space="preserve">virkjunarkostur til nýtingar vindorku undir </w:t>
      </w:r>
      <w:r w:rsidR="00323C5F">
        <w:t>þennan flo</w:t>
      </w:r>
      <w:r w:rsidR="00E90E63">
        <w:t xml:space="preserve">kk </w:t>
      </w:r>
      <w:r w:rsidR="00323C5F">
        <w:t xml:space="preserve">landssvæða </w:t>
      </w:r>
      <w:r w:rsidR="00A0329D" w:rsidRPr="00A0329D">
        <w:t>skal verkefnisstjórn taka virkjunarkost til</w:t>
      </w:r>
      <w:r w:rsidR="00ED73BB">
        <w:t xml:space="preserve"> </w:t>
      </w:r>
      <w:r w:rsidR="00A0329D" w:rsidRPr="00A0329D">
        <w:t xml:space="preserve">umsagnar </w:t>
      </w:r>
      <w:bookmarkStart w:id="11" w:name="_Hlk40275694"/>
      <w:r w:rsidR="00A0329D" w:rsidRPr="00A0329D">
        <w:t xml:space="preserve">og meta hvort hann sé í samræmi við </w:t>
      </w:r>
      <w:r w:rsidR="00E844CC">
        <w:t xml:space="preserve">þær </w:t>
      </w:r>
      <w:r w:rsidR="00A0329D" w:rsidRPr="00A0329D">
        <w:t xml:space="preserve">meginreglur </w:t>
      </w:r>
      <w:r w:rsidR="00E844CC">
        <w:t xml:space="preserve">og viðmið sem fram koma í hinni </w:t>
      </w:r>
      <w:r w:rsidR="00323C5F">
        <w:t>opinberu stefnumörkun</w:t>
      </w:r>
      <w:r w:rsidR="00A0329D" w:rsidRPr="00A0329D">
        <w:t xml:space="preserve">, </w:t>
      </w:r>
      <w:r w:rsidR="00E844CC">
        <w:t>skv.</w:t>
      </w:r>
      <w:r w:rsidR="00A0329D" w:rsidRPr="00A0329D">
        <w:t xml:space="preserve"> 1. mgr.</w:t>
      </w:r>
      <w:r w:rsidR="00323C5F">
        <w:t xml:space="preserve"> </w:t>
      </w:r>
      <w:r w:rsidR="00A0329D" w:rsidRPr="00A0329D">
        <w:t xml:space="preserve"> </w:t>
      </w:r>
      <w:bookmarkEnd w:id="11"/>
    </w:p>
    <w:p w14:paraId="28F15069" w14:textId="723F71E3" w:rsidR="00323C5F" w:rsidRDefault="008F4950" w:rsidP="008F4950">
      <w:pPr>
        <w:pStyle w:val="Mlsgreinlista"/>
        <w:numPr>
          <w:ilvl w:val="0"/>
          <w:numId w:val="21"/>
        </w:numPr>
      </w:pPr>
      <w:r>
        <w:lastRenderedPageBreak/>
        <w:t>L</w:t>
      </w:r>
      <w:r w:rsidR="00323C5F">
        <w:t xml:space="preserve">andssvæði </w:t>
      </w:r>
      <w:r w:rsidR="008C1452">
        <w:t xml:space="preserve">í flokki 3 </w:t>
      </w:r>
      <w:r w:rsidR="00ED73BB">
        <w:t xml:space="preserve">þar sem </w:t>
      </w:r>
      <w:r w:rsidR="00323C5F">
        <w:t xml:space="preserve">staðreynt er af verkefnisstjórn </w:t>
      </w:r>
      <w:r w:rsidR="00E844CC">
        <w:t xml:space="preserve">að falli hvorki undir flokk </w:t>
      </w:r>
      <w:r w:rsidR="005F5079">
        <w:t>1</w:t>
      </w:r>
      <w:r w:rsidR="00E844CC">
        <w:t xml:space="preserve"> né flokk </w:t>
      </w:r>
      <w:r w:rsidR="005F5079">
        <w:t>2</w:t>
      </w:r>
      <w:r w:rsidR="00E844CC">
        <w:t xml:space="preserve"> skv. þessari grein. </w:t>
      </w:r>
      <w:r w:rsidR="008C1452" w:rsidRPr="008C1452">
        <w:t xml:space="preserve">Landssvæði í flokki 3 sæta ekki takmörkunum samkvæmt lögum þessum hvað varðar möguleika á nýtingu þeirra til </w:t>
      </w:r>
      <w:r w:rsidR="009A3A3B">
        <w:t xml:space="preserve">orkuvinnslu með </w:t>
      </w:r>
      <w:r w:rsidR="008C1452" w:rsidRPr="008C1452">
        <w:t>vindorku.</w:t>
      </w:r>
    </w:p>
    <w:p w14:paraId="07010396" w14:textId="77777777" w:rsidR="006D234A" w:rsidRDefault="006D234A" w:rsidP="006D234A">
      <w:pPr>
        <w:pStyle w:val="Mlsgreinlista"/>
        <w:ind w:left="360" w:firstLine="0"/>
      </w:pPr>
    </w:p>
    <w:p w14:paraId="187FE896" w14:textId="29EFD1F4" w:rsidR="00940014" w:rsidRPr="00A0329D" w:rsidRDefault="00940014" w:rsidP="00940014">
      <w:pPr>
        <w:pStyle w:val="Mlsgreinlista"/>
        <w:numPr>
          <w:ilvl w:val="0"/>
          <w:numId w:val="23"/>
        </w:numPr>
      </w:pPr>
      <w:bookmarkStart w:id="12" w:name="_Hlk59008180"/>
      <w:bookmarkStart w:id="13" w:name="_Hlk56587361"/>
      <w:r>
        <w:t xml:space="preserve"> (10. gr. b.)</w:t>
      </w:r>
    </w:p>
    <w:bookmarkEnd w:id="12"/>
    <w:bookmarkEnd w:id="13"/>
    <w:p w14:paraId="0938BF54" w14:textId="705636BC" w:rsidR="00E14B81" w:rsidRPr="00A0329D" w:rsidRDefault="00E14B81" w:rsidP="00E14B81">
      <w:pPr>
        <w:rPr>
          <w:i/>
        </w:rPr>
      </w:pPr>
      <w:r w:rsidRPr="00A0329D">
        <w:rPr>
          <w:i/>
        </w:rPr>
        <w:t>Málsmeðferð virkjunarkosta til nýtingar vindorku</w:t>
      </w:r>
      <w:r w:rsidR="00A22558">
        <w:rPr>
          <w:i/>
        </w:rPr>
        <w:t xml:space="preserve"> hjá verkefnisstjórn</w:t>
      </w:r>
      <w:r w:rsidRPr="00A0329D">
        <w:rPr>
          <w:i/>
        </w:rPr>
        <w:t>.</w:t>
      </w:r>
    </w:p>
    <w:p w14:paraId="56AA3572" w14:textId="46AE74D0" w:rsidR="00A22558" w:rsidRDefault="008C1452" w:rsidP="002B3AE4">
      <w:bookmarkStart w:id="14" w:name="_Hlk58490653"/>
      <w:bookmarkStart w:id="15" w:name="_Hlk56502699"/>
      <w:bookmarkStart w:id="16" w:name="_Hlk40357534"/>
      <w:r>
        <w:t xml:space="preserve">Komist verkefnisstjórn að þeirri niðurstöðu </w:t>
      </w:r>
      <w:bookmarkEnd w:id="14"/>
      <w:r w:rsidR="00A22558">
        <w:t xml:space="preserve">að virkjunarkostur </w:t>
      </w:r>
      <w:r w:rsidR="008308FD">
        <w:t xml:space="preserve">til nýtingar </w:t>
      </w:r>
      <w:r w:rsidR="00A22558">
        <w:t xml:space="preserve">vindorku </w:t>
      </w:r>
      <w:r w:rsidR="008308FD">
        <w:t xml:space="preserve">sé </w:t>
      </w:r>
      <w:r w:rsidR="00B92049">
        <w:t xml:space="preserve">að hluta eða </w:t>
      </w:r>
      <w:r>
        <w:t xml:space="preserve">að öllu leyti </w:t>
      </w:r>
      <w:r w:rsidR="00A22558">
        <w:t xml:space="preserve">innan landsvæðis </w:t>
      </w:r>
      <w:r w:rsidR="00B92049">
        <w:t>í</w:t>
      </w:r>
      <w:r w:rsidR="00A22558">
        <w:t xml:space="preserve"> flokki </w:t>
      </w:r>
      <w:r w:rsidR="005F5079">
        <w:t>1</w:t>
      </w:r>
      <w:r w:rsidR="00A22558">
        <w:t xml:space="preserve"> </w:t>
      </w:r>
      <w:r w:rsidR="00F54190">
        <w:t xml:space="preserve">er </w:t>
      </w:r>
      <w:r w:rsidR="00A22558">
        <w:t xml:space="preserve">verkefnisstjórn </w:t>
      </w:r>
      <w:r w:rsidR="00F54190">
        <w:t>óheimilt að taka slíkan v</w:t>
      </w:r>
      <w:r w:rsidR="00A22558">
        <w:t xml:space="preserve">irkjunarkosti </w:t>
      </w:r>
      <w:r w:rsidR="00F54190">
        <w:t xml:space="preserve">til frekari efnismeðferðar. </w:t>
      </w:r>
    </w:p>
    <w:bookmarkEnd w:id="15"/>
    <w:p w14:paraId="3047B34E" w14:textId="2E715721" w:rsidR="00664BE7" w:rsidRDefault="008C1452" w:rsidP="00A22558">
      <w:r>
        <w:t xml:space="preserve">Komist verkefnisstjórn að þeirri niðurstöðu að virkjunarkostur </w:t>
      </w:r>
      <w:r w:rsidR="00B92049">
        <w:t xml:space="preserve">í vindorku </w:t>
      </w:r>
      <w:r>
        <w:t xml:space="preserve">sé </w:t>
      </w:r>
      <w:r w:rsidR="00B92049">
        <w:t xml:space="preserve">að hluta eða öllu innan landssvæðis í flokki </w:t>
      </w:r>
      <w:r w:rsidR="005F5079">
        <w:t>2</w:t>
      </w:r>
      <w:r w:rsidR="00B92049">
        <w:t xml:space="preserve"> skal </w:t>
      </w:r>
      <w:r>
        <w:t>hún</w:t>
      </w:r>
      <w:r w:rsidR="00B92049">
        <w:t xml:space="preserve"> leggja mat á það</w:t>
      </w:r>
      <w:r w:rsidR="00F54190">
        <w:t>,</w:t>
      </w:r>
      <w:r w:rsidR="00B92049">
        <w:t xml:space="preserve"> á grundvelli </w:t>
      </w:r>
      <w:r w:rsidR="0098561D">
        <w:t xml:space="preserve">stefnumörkunar </w:t>
      </w:r>
      <w:r w:rsidR="00B92049">
        <w:t>1. mgr. 10. gr. a.</w:t>
      </w:r>
      <w:r w:rsidR="00F54190">
        <w:t>,</w:t>
      </w:r>
      <w:r w:rsidR="00B92049">
        <w:t xml:space="preserve"> hvort </w:t>
      </w:r>
      <w:r w:rsidR="00E7368A">
        <w:t xml:space="preserve">viðkomandi </w:t>
      </w:r>
      <w:r w:rsidR="008308FD">
        <w:t>virkjunarkost</w:t>
      </w:r>
      <w:r w:rsidR="00E7368A">
        <w:t>ur</w:t>
      </w:r>
      <w:r w:rsidR="00361346">
        <w:t xml:space="preserve"> uppfylli meginreglur og viðmið </w:t>
      </w:r>
      <w:r w:rsidR="009A3A3B">
        <w:t xml:space="preserve">varðandi nýtingu vindorku innan </w:t>
      </w:r>
      <w:r w:rsidR="00F54190">
        <w:t>tilgreinds land</w:t>
      </w:r>
      <w:r w:rsidR="00B92049">
        <w:t xml:space="preserve">svæðis. </w:t>
      </w:r>
      <w:bookmarkEnd w:id="16"/>
      <w:r w:rsidR="00E7368A">
        <w:t>Við umfjöllun um v</w:t>
      </w:r>
      <w:r w:rsidR="0064025D">
        <w:t>irkjunar</w:t>
      </w:r>
      <w:r w:rsidR="00E7368A">
        <w:t>kosti innan svæðis í þessum flokki getur v</w:t>
      </w:r>
      <w:r w:rsidR="00664BE7" w:rsidRPr="00A0329D">
        <w:t>erkefnisstjórn leitað til faghópa</w:t>
      </w:r>
      <w:r w:rsidR="009A3A3B">
        <w:t xml:space="preserve"> eftir þörfum</w:t>
      </w:r>
      <w:r w:rsidR="00664BE7" w:rsidRPr="00A0329D">
        <w:t>, sbr. 9. gr., við mat á afmörkuðum þáttum</w:t>
      </w:r>
      <w:r w:rsidR="00664BE7">
        <w:t xml:space="preserve"> </w:t>
      </w:r>
      <w:r w:rsidR="00E7368A">
        <w:t>þess virkjunarkosts sem fjallað er um</w:t>
      </w:r>
      <w:r w:rsidR="00664BE7" w:rsidRPr="00A0329D">
        <w:t>.</w:t>
      </w:r>
    </w:p>
    <w:p w14:paraId="0540138A" w14:textId="4D286301" w:rsidR="00F54190" w:rsidRDefault="00A22558" w:rsidP="00A22558">
      <w:r w:rsidRPr="00A0329D">
        <w:t xml:space="preserve">Verkefnisstjórn skal birta opinberlega drög að </w:t>
      </w:r>
      <w:r w:rsidR="00B92049">
        <w:t>niðurstöðu</w:t>
      </w:r>
      <w:r w:rsidRPr="00A0329D">
        <w:t xml:space="preserve"> sinni skv. </w:t>
      </w:r>
      <w:r w:rsidR="00F54190">
        <w:t>2</w:t>
      </w:r>
      <w:r w:rsidRPr="00A0329D">
        <w:t xml:space="preserve">. mgr. og veita almenningi, félagasamtökum og öðrum hagaðilum </w:t>
      </w:r>
      <w:r w:rsidR="009A3A3B">
        <w:t>6</w:t>
      </w:r>
      <w:r w:rsidRPr="00A0329D">
        <w:t xml:space="preserve"> vikna frest til að koma að athugasemdum við </w:t>
      </w:r>
      <w:r w:rsidR="00652AE2">
        <w:t>drögin.</w:t>
      </w:r>
      <w:r w:rsidRPr="00A0329D">
        <w:t xml:space="preserve"> </w:t>
      </w:r>
    </w:p>
    <w:p w14:paraId="1A71880B" w14:textId="04F4356D" w:rsidR="00A22558" w:rsidRPr="00A0329D" w:rsidRDefault="00B92049" w:rsidP="00A22558">
      <w:r>
        <w:t xml:space="preserve">Að loknum </w:t>
      </w:r>
      <w:r w:rsidR="009A3A3B">
        <w:t xml:space="preserve">þeim </w:t>
      </w:r>
      <w:r>
        <w:t>fresti sk</w:t>
      </w:r>
      <w:r w:rsidR="00F54190">
        <w:t>ilar</w:t>
      </w:r>
      <w:r>
        <w:t xml:space="preserve"> v</w:t>
      </w:r>
      <w:r w:rsidRPr="00A0329D">
        <w:t xml:space="preserve">erkefnisstjórn </w:t>
      </w:r>
      <w:r>
        <w:t>ráðherra</w:t>
      </w:r>
      <w:r w:rsidRPr="00A0329D">
        <w:t xml:space="preserve"> rökstuddri umsögn </w:t>
      </w:r>
      <w:r w:rsidR="00F54190">
        <w:t xml:space="preserve">um virkjunarkostinn </w:t>
      </w:r>
      <w:r>
        <w:t>á grundvelli niðurstöðu sinnar</w:t>
      </w:r>
      <w:r w:rsidR="00F54190">
        <w:t xml:space="preserve"> og framkominna athugasemda</w:t>
      </w:r>
      <w:r w:rsidR="00B5661B">
        <w:t xml:space="preserve"> skv. 3. mgr.</w:t>
      </w:r>
      <w:r w:rsidR="008308FD">
        <w:t xml:space="preserve"> </w:t>
      </w:r>
      <w:r w:rsidR="00F54190">
        <w:t xml:space="preserve"> </w:t>
      </w:r>
      <w:r w:rsidR="00C267AC">
        <w:t>Í umsögn verkefnisstjórnar skal koma fram hvort viðkomandi virkjunarkostur, eins og hann er lagður fram, uppfylli meginreglur og viðmið í stefnumörkun samkvæmt 1. mgr. 10. gr. a, eða ekki.</w:t>
      </w:r>
    </w:p>
    <w:p w14:paraId="76713E28" w14:textId="2DAD6840" w:rsidR="009A3A3B" w:rsidRPr="00A0329D" w:rsidRDefault="00F54190" w:rsidP="009A3A3B">
      <w:r>
        <w:t xml:space="preserve">Sé það staðreynt að </w:t>
      </w:r>
      <w:r w:rsidR="00FC66A5">
        <w:t xml:space="preserve">tilgreindur </w:t>
      </w:r>
      <w:r>
        <w:t>vi</w:t>
      </w:r>
      <w:r w:rsidR="00FC66A5">
        <w:t xml:space="preserve">rkjunarkostur í vindorku falli undir landssvæði í flokki </w:t>
      </w:r>
      <w:r w:rsidR="008308FD">
        <w:t>3</w:t>
      </w:r>
      <w:r w:rsidR="00FC66A5">
        <w:t xml:space="preserve"> skal verkefnisstjórn tilkynna ráðherra um þá niðurstöðu</w:t>
      </w:r>
      <w:r w:rsidR="00412EDA">
        <w:t xml:space="preserve"> verkefnisstjórnar</w:t>
      </w:r>
      <w:r w:rsidR="007D2DAC">
        <w:t xml:space="preserve"> þegar hún liggur fyrir</w:t>
      </w:r>
      <w:r w:rsidR="00FC66A5">
        <w:t xml:space="preserve">. </w:t>
      </w:r>
    </w:p>
    <w:p w14:paraId="243D6736" w14:textId="652CAFB5" w:rsidR="00664BE7" w:rsidRDefault="00664BE7" w:rsidP="00664BE7">
      <w:r w:rsidRPr="00A0329D">
        <w:t xml:space="preserve">Umsögn verkefnisstjórnar </w:t>
      </w:r>
      <w:r w:rsidR="009A3A3B">
        <w:t xml:space="preserve">samkvæmt þessari grein </w:t>
      </w:r>
      <w:r w:rsidRPr="00A0329D">
        <w:t xml:space="preserve">skal liggja fyrir innan tólf vikna eftir að </w:t>
      </w:r>
      <w:r w:rsidR="008C1452">
        <w:t>umsóknin</w:t>
      </w:r>
      <w:r w:rsidRPr="00A0329D">
        <w:t xml:space="preserve"> berst verkefnisstjórn</w:t>
      </w:r>
      <w:r>
        <w:t xml:space="preserve"> </w:t>
      </w:r>
      <w:r w:rsidR="008C1452">
        <w:t xml:space="preserve">frá Orkustofnun, </w:t>
      </w:r>
      <w:r>
        <w:t xml:space="preserve">enda hafi umsækjandi skilað inn </w:t>
      </w:r>
      <w:r w:rsidR="001C2CE4">
        <w:t xml:space="preserve">þeim </w:t>
      </w:r>
      <w:r>
        <w:t xml:space="preserve">gögnum </w:t>
      </w:r>
      <w:r w:rsidR="001C2CE4">
        <w:t xml:space="preserve">sem kveðið er á um í reglugerð skv. 12. gr.,  </w:t>
      </w:r>
      <w:r>
        <w:t xml:space="preserve">til að hægt sé að taka virkjunarkostinn til </w:t>
      </w:r>
      <w:r w:rsidR="009A3A3B">
        <w:t xml:space="preserve">formlegrar </w:t>
      </w:r>
      <w:r w:rsidR="000E05B0">
        <w:t>meðferðar</w:t>
      </w:r>
      <w:r w:rsidR="007D2DAC">
        <w:t xml:space="preserve"> og umsagnar</w:t>
      </w:r>
      <w:r>
        <w:t xml:space="preserve">. </w:t>
      </w:r>
    </w:p>
    <w:p w14:paraId="7E5DAF22" w14:textId="77777777" w:rsidR="006D234A" w:rsidRDefault="006D234A" w:rsidP="00664BE7"/>
    <w:p w14:paraId="0A6CE521" w14:textId="5F530B12" w:rsidR="00940014" w:rsidRPr="00A0329D" w:rsidRDefault="00940014" w:rsidP="00940014">
      <w:pPr>
        <w:pStyle w:val="Mlsgreinlista"/>
        <w:numPr>
          <w:ilvl w:val="0"/>
          <w:numId w:val="23"/>
        </w:numPr>
      </w:pPr>
      <w:r>
        <w:t xml:space="preserve"> (10. gr. c.)</w:t>
      </w:r>
    </w:p>
    <w:p w14:paraId="26B77B32" w14:textId="0FDC95B9" w:rsidR="00412EDA" w:rsidRPr="00A0329D" w:rsidRDefault="00412EDA" w:rsidP="00412EDA">
      <w:pPr>
        <w:rPr>
          <w:i/>
        </w:rPr>
      </w:pPr>
      <w:r w:rsidRPr="00A0329D">
        <w:rPr>
          <w:i/>
        </w:rPr>
        <w:t>Málsmeðferð virkjunarkosta til nýtingar vindorku</w:t>
      </w:r>
      <w:r>
        <w:rPr>
          <w:i/>
        </w:rPr>
        <w:t xml:space="preserve"> hjá ráðherra</w:t>
      </w:r>
      <w:r w:rsidRPr="00A0329D">
        <w:rPr>
          <w:i/>
        </w:rPr>
        <w:t>.</w:t>
      </w:r>
    </w:p>
    <w:p w14:paraId="089C1B84" w14:textId="6066D344" w:rsidR="003959EC" w:rsidRDefault="00412EDA" w:rsidP="00412EDA">
      <w:bookmarkStart w:id="17" w:name="_Hlk40357713"/>
      <w:r>
        <w:t xml:space="preserve">Fallist </w:t>
      </w:r>
      <w:r w:rsidRPr="00A0329D">
        <w:t xml:space="preserve">ráðherra </w:t>
      </w:r>
      <w:r>
        <w:t xml:space="preserve">á rökstudda </w:t>
      </w:r>
      <w:r w:rsidR="009A3A3B">
        <w:t>umsögn</w:t>
      </w:r>
      <w:r w:rsidR="009A3A3B" w:rsidRPr="00A0329D">
        <w:t xml:space="preserve"> </w:t>
      </w:r>
      <w:r w:rsidRPr="00A0329D">
        <w:t xml:space="preserve">verkefnisstjórnar um </w:t>
      </w:r>
      <w:r>
        <w:t xml:space="preserve">að </w:t>
      </w:r>
      <w:r w:rsidR="009A3A3B">
        <w:t xml:space="preserve">staðsetning </w:t>
      </w:r>
      <w:r>
        <w:t>tiltekin</w:t>
      </w:r>
      <w:r w:rsidR="009A3A3B">
        <w:t>s</w:t>
      </w:r>
      <w:r>
        <w:t xml:space="preserve"> </w:t>
      </w:r>
      <w:r w:rsidRPr="00A0329D">
        <w:t>virkjunarkost</w:t>
      </w:r>
      <w:r w:rsidR="009A3A3B">
        <w:t>s</w:t>
      </w:r>
      <w:r w:rsidRPr="00A0329D">
        <w:t xml:space="preserve"> </w:t>
      </w:r>
      <w:r w:rsidR="009A3A3B">
        <w:t>innan</w:t>
      </w:r>
      <w:r>
        <w:t xml:space="preserve"> </w:t>
      </w:r>
      <w:r w:rsidR="008C1452">
        <w:t>land</w:t>
      </w:r>
      <w:r>
        <w:t>svæði</w:t>
      </w:r>
      <w:r w:rsidR="009A3A3B">
        <w:t>s</w:t>
      </w:r>
      <w:r>
        <w:t xml:space="preserve"> í flokki </w:t>
      </w:r>
      <w:r w:rsidR="005F5079">
        <w:t>2</w:t>
      </w:r>
      <w:r>
        <w:t xml:space="preserve">. </w:t>
      </w:r>
      <w:r w:rsidRPr="00A0329D">
        <w:t xml:space="preserve">uppfylli </w:t>
      </w:r>
      <w:r w:rsidR="009A3A3B">
        <w:t xml:space="preserve">meginreglur og viðmið í </w:t>
      </w:r>
      <w:r w:rsidRPr="00A0329D">
        <w:t>stefnumörkun</w:t>
      </w:r>
      <w:r>
        <w:t xml:space="preserve"> </w:t>
      </w:r>
      <w:r w:rsidR="000E2C2F">
        <w:t xml:space="preserve">sem kveðið er á um í 1. mgr. 10. gr. a </w:t>
      </w:r>
      <w:bookmarkStart w:id="18" w:name="_Hlk57724664"/>
      <w:r w:rsidR="001C2CE4">
        <w:t xml:space="preserve">tilkynnir hann </w:t>
      </w:r>
      <w:r w:rsidR="00E7368A">
        <w:t xml:space="preserve">umsækjanda </w:t>
      </w:r>
      <w:r w:rsidR="001C2CE4">
        <w:t xml:space="preserve">um niðurstöðu sína og er hlutaðeigandi stjórnvöldum þá heimilt að veita </w:t>
      </w:r>
      <w:r w:rsidR="009A3A3B">
        <w:t xml:space="preserve">honum </w:t>
      </w:r>
      <w:r w:rsidR="001C2CE4">
        <w:t xml:space="preserve">leyfi til nýtingar virkjunarkostsins innan svæðisins. </w:t>
      </w:r>
      <w:r w:rsidR="00E7368A">
        <w:t xml:space="preserve"> </w:t>
      </w:r>
      <w:r>
        <w:t xml:space="preserve"> </w:t>
      </w:r>
      <w:r w:rsidR="00E7368A">
        <w:t xml:space="preserve"> </w:t>
      </w:r>
      <w:r w:rsidR="000E2C2F">
        <w:t xml:space="preserve"> </w:t>
      </w:r>
    </w:p>
    <w:bookmarkEnd w:id="18"/>
    <w:p w14:paraId="4B991107" w14:textId="2093D9A7" w:rsidR="003959EC" w:rsidRDefault="003959EC" w:rsidP="003959EC">
      <w:r>
        <w:t xml:space="preserve">Fallist ráðherra á rökstudda </w:t>
      </w:r>
      <w:r w:rsidR="00C37050">
        <w:t>tillögu</w:t>
      </w:r>
      <w:r w:rsidRPr="00A0329D">
        <w:t xml:space="preserve"> verkefnisstjórnar um </w:t>
      </w:r>
      <w:r>
        <w:t xml:space="preserve">að staðsetning tiltekins </w:t>
      </w:r>
      <w:r w:rsidRPr="00A0329D">
        <w:t>virkjunarkost</w:t>
      </w:r>
      <w:r>
        <w:t xml:space="preserve">s innan </w:t>
      </w:r>
      <w:r w:rsidR="009A3A3B">
        <w:t>lands</w:t>
      </w:r>
      <w:r>
        <w:t xml:space="preserve">væðis í flokki </w:t>
      </w:r>
      <w:r w:rsidR="005F5079">
        <w:t>2</w:t>
      </w:r>
      <w:r>
        <w:t xml:space="preserve">. </w:t>
      </w:r>
      <w:r w:rsidRPr="00A0329D">
        <w:t xml:space="preserve">uppfylli </w:t>
      </w:r>
      <w:r>
        <w:t xml:space="preserve">ekki </w:t>
      </w:r>
      <w:r w:rsidR="00C37050">
        <w:t>þ</w:t>
      </w:r>
      <w:r w:rsidR="009A3A3B">
        <w:t>ær meginreglur og viðmið</w:t>
      </w:r>
      <w:r w:rsidR="00C37050">
        <w:t xml:space="preserve"> </w:t>
      </w:r>
      <w:r w:rsidR="009A3A3B">
        <w:t xml:space="preserve">í stefnumörkun sem kveðið er á um í </w:t>
      </w:r>
      <w:r w:rsidR="00C37050">
        <w:t>1. mgr. 10. gr. a.</w:t>
      </w:r>
      <w:r w:rsidR="00391D9C">
        <w:t>,</w:t>
      </w:r>
      <w:r w:rsidR="00C37050">
        <w:t xml:space="preserve"> </w:t>
      </w:r>
      <w:bookmarkStart w:id="19" w:name="_Hlk57886323"/>
      <w:bookmarkStart w:id="20" w:name="_Hlk56590191"/>
      <w:r w:rsidR="009A3A3B">
        <w:t xml:space="preserve">tilkynnir hann umsækjanda um niðurstöðu sína og </w:t>
      </w:r>
      <w:r w:rsidRPr="00A0329D">
        <w:t>er</w:t>
      </w:r>
      <w:r>
        <w:t xml:space="preserve"> </w:t>
      </w:r>
      <w:r w:rsidR="009A3A3B">
        <w:t xml:space="preserve">hlutaðeigandi </w:t>
      </w:r>
      <w:r>
        <w:t>stjórnvöldum</w:t>
      </w:r>
      <w:r w:rsidRPr="00A0329D">
        <w:t xml:space="preserve"> </w:t>
      </w:r>
      <w:r w:rsidR="009A3A3B">
        <w:t xml:space="preserve">þá </w:t>
      </w:r>
      <w:r>
        <w:t xml:space="preserve">óheimilt að veita leyfi til </w:t>
      </w:r>
      <w:r w:rsidR="0098561D" w:rsidRPr="0098561D">
        <w:t xml:space="preserve">nýtingar </w:t>
      </w:r>
      <w:r w:rsidR="009A3A3B">
        <w:t xml:space="preserve">viðkomandi </w:t>
      </w:r>
      <w:r w:rsidR="0098561D" w:rsidRPr="0098561D">
        <w:t>vi</w:t>
      </w:r>
      <w:r w:rsidR="0064025D">
        <w:t>rkjunar</w:t>
      </w:r>
      <w:r w:rsidR="0098561D">
        <w:t>kosts</w:t>
      </w:r>
      <w:r w:rsidR="0098561D" w:rsidRPr="0098561D">
        <w:t xml:space="preserve"> </w:t>
      </w:r>
      <w:r w:rsidR="00921352">
        <w:t xml:space="preserve">innan svæðisins. </w:t>
      </w:r>
      <w:r w:rsidRPr="00A0329D">
        <w:t xml:space="preserve"> </w:t>
      </w:r>
      <w:bookmarkEnd w:id="19"/>
    </w:p>
    <w:bookmarkEnd w:id="20"/>
    <w:p w14:paraId="20EF23CC" w14:textId="03AA02DE" w:rsidR="003959EC" w:rsidRDefault="00921352" w:rsidP="003959EC">
      <w:r>
        <w:t xml:space="preserve">Fallist ráðherra ekki á </w:t>
      </w:r>
      <w:r w:rsidR="00C37050">
        <w:t>tillögu</w:t>
      </w:r>
      <w:r>
        <w:t xml:space="preserve"> verkefnisstjórnar </w:t>
      </w:r>
      <w:r w:rsidR="00C37050">
        <w:t xml:space="preserve">skal hann </w:t>
      </w:r>
      <w:r>
        <w:t>rökstyð</w:t>
      </w:r>
      <w:r w:rsidR="00C37050">
        <w:t>ja</w:t>
      </w:r>
      <w:r>
        <w:t xml:space="preserve"> þá ákvörðun sína og tilkynn</w:t>
      </w:r>
      <w:r w:rsidR="00C37050">
        <w:t>a</w:t>
      </w:r>
      <w:r>
        <w:t xml:space="preserve"> umsækjanda</w:t>
      </w:r>
      <w:r w:rsidR="00C37050">
        <w:t xml:space="preserve"> og er </w:t>
      </w:r>
      <w:r w:rsidR="00C37050" w:rsidRPr="00C37050">
        <w:t xml:space="preserve">stjórnvöldum </w:t>
      </w:r>
      <w:r w:rsidR="00C37050">
        <w:t xml:space="preserve">þá </w:t>
      </w:r>
      <w:r w:rsidR="00C37050" w:rsidRPr="00C37050">
        <w:t xml:space="preserve">óheimilt að veita leyfi til </w:t>
      </w:r>
      <w:bookmarkStart w:id="21" w:name="_Hlk57886814"/>
      <w:r w:rsidR="0098561D" w:rsidRPr="0098561D">
        <w:t xml:space="preserve">nýtingar </w:t>
      </w:r>
      <w:bookmarkEnd w:id="21"/>
      <w:r w:rsidR="0064025D">
        <w:t>virkjunarkostsins</w:t>
      </w:r>
      <w:r w:rsidR="0064025D" w:rsidRPr="0098561D">
        <w:t xml:space="preserve"> </w:t>
      </w:r>
      <w:r w:rsidR="00C37050" w:rsidRPr="00C37050">
        <w:t xml:space="preserve">innan svæðisins. </w:t>
      </w:r>
      <w:r w:rsidR="00C37050">
        <w:t xml:space="preserve"> </w:t>
      </w:r>
    </w:p>
    <w:p w14:paraId="64F36C3C" w14:textId="1E553ACC" w:rsidR="00D25F0F" w:rsidRDefault="00D25F0F" w:rsidP="00D25F0F">
      <w:bookmarkStart w:id="22" w:name="_Hlk40357808"/>
      <w:bookmarkEnd w:id="17"/>
      <w:r>
        <w:lastRenderedPageBreak/>
        <w:t xml:space="preserve">Sé það staðreynt </w:t>
      </w:r>
      <w:r w:rsidR="003327CA">
        <w:t xml:space="preserve">af verkefnisstjórn </w:t>
      </w:r>
      <w:r>
        <w:t xml:space="preserve">að virkjunarkostur til nýtingar vindorku sé á svæði í flokki 3 </w:t>
      </w:r>
      <w:r w:rsidRPr="00A0329D">
        <w:t>er</w:t>
      </w:r>
      <w:r>
        <w:t xml:space="preserve"> </w:t>
      </w:r>
      <w:r w:rsidR="001C2CE4">
        <w:t xml:space="preserve">hlutaðeigandi stjórnvöldum </w:t>
      </w:r>
      <w:r w:rsidR="00E7368A" w:rsidRPr="00E7368A">
        <w:t xml:space="preserve">heimilt að </w:t>
      </w:r>
      <w:r w:rsidR="001C2CE4">
        <w:t xml:space="preserve">veita </w:t>
      </w:r>
      <w:r w:rsidR="00E7368A" w:rsidRPr="00E7368A">
        <w:t xml:space="preserve">leyfi fyrir framkvæmdinni </w:t>
      </w:r>
      <w:r w:rsidR="0098561D" w:rsidRPr="0098561D">
        <w:t xml:space="preserve">í </w:t>
      </w:r>
      <w:r w:rsidR="00E7368A" w:rsidRPr="00E7368A">
        <w:t xml:space="preserve"> samræmi við almenna</w:t>
      </w:r>
      <w:r w:rsidR="001C2CE4">
        <w:t xml:space="preserve">r reglur </w:t>
      </w:r>
      <w:r w:rsidR="00E7368A" w:rsidRPr="00E7368A">
        <w:t>án frekari málsmeðferðar samkvæmt lögum þessum.</w:t>
      </w:r>
    </w:p>
    <w:p w14:paraId="7C67CCD1" w14:textId="00593CEC" w:rsidR="00F5669A" w:rsidRDefault="00990651" w:rsidP="00EC64FB">
      <w:r>
        <w:t xml:space="preserve">Umsækjanda </w:t>
      </w:r>
      <w:r w:rsidR="00EC64FB">
        <w:t xml:space="preserve">er </w:t>
      </w:r>
      <w:r>
        <w:t xml:space="preserve">heimilt að </w:t>
      </w:r>
      <w:r w:rsidRPr="00A0329D">
        <w:t xml:space="preserve">leggja virkjunarkost </w:t>
      </w:r>
      <w:r w:rsidR="003327CA">
        <w:t xml:space="preserve">innan landsvæði </w:t>
      </w:r>
      <w:r w:rsidR="00D25F0F">
        <w:t>í flokki 2</w:t>
      </w:r>
      <w:r w:rsidR="003327CA">
        <w:t xml:space="preserve">, skv. 10. gr. a., </w:t>
      </w:r>
      <w:r w:rsidR="00D25F0F">
        <w:t xml:space="preserve"> </w:t>
      </w:r>
      <w:r w:rsidRPr="00A0329D">
        <w:t xml:space="preserve">að nýju til umsagnar hjá verkefnisstjórn, </w:t>
      </w:r>
      <w:r w:rsidR="00D25F0F">
        <w:t xml:space="preserve">telji hann að unnt sé að bregðast við framkomnum </w:t>
      </w:r>
      <w:r w:rsidRPr="00A0329D">
        <w:t>ábending</w:t>
      </w:r>
      <w:r w:rsidR="00D25F0F">
        <w:t xml:space="preserve">um og athugasemdum við fyrri meðferð málsins. </w:t>
      </w:r>
      <w:r w:rsidR="00C267AC">
        <w:t xml:space="preserve">Þegar svo </w:t>
      </w:r>
      <w:r w:rsidR="00E45945">
        <w:t>háttar til að ráðherra fallist ekki á umsögn verkefnisstjórnar</w:t>
      </w:r>
      <w:bookmarkStart w:id="23" w:name="_Hlk62117936"/>
      <w:r w:rsidR="00E45945">
        <w:t xml:space="preserve">, sbr. 3. mgr. 10. gr. c., </w:t>
      </w:r>
      <w:bookmarkEnd w:id="23"/>
      <w:r w:rsidR="00E45945">
        <w:t>skal u</w:t>
      </w:r>
      <w:r w:rsidR="00EC64FB">
        <w:t xml:space="preserve">msækjanda  einnig  </w:t>
      </w:r>
      <w:r w:rsidR="00F5669A">
        <w:t xml:space="preserve">gefinn kostur á því að </w:t>
      </w:r>
      <w:r w:rsidR="00EC64FB">
        <w:t>fjallað verði um virkjunarkostinn</w:t>
      </w:r>
      <w:r w:rsidR="00F5669A">
        <w:t xml:space="preserve"> í verndar- og orkunýtingaráætlun</w:t>
      </w:r>
      <w:r w:rsidR="00EC64FB">
        <w:t xml:space="preserve">, sbr. 1. mgr. 3. gr. óski hann þess. </w:t>
      </w:r>
      <w:r w:rsidR="00D25F0F">
        <w:t xml:space="preserve"> </w:t>
      </w:r>
    </w:p>
    <w:p w14:paraId="243A5881" w14:textId="77777777" w:rsidR="00E8717C" w:rsidRDefault="00E8717C" w:rsidP="00EC64FB"/>
    <w:bookmarkEnd w:id="22"/>
    <w:p w14:paraId="13E0DE39" w14:textId="2C3CAAEF" w:rsidR="00A0329D" w:rsidRPr="00A0329D" w:rsidRDefault="00E8717C" w:rsidP="00A0329D">
      <w:pPr>
        <w:jc w:val="center"/>
      </w:pPr>
      <w:r>
        <w:t>5</w:t>
      </w:r>
      <w:r w:rsidR="00A0329D" w:rsidRPr="00A0329D">
        <w:t>. gr.</w:t>
      </w:r>
    </w:p>
    <w:p w14:paraId="561A986E" w14:textId="77777777" w:rsidR="0007411C" w:rsidRPr="00810984" w:rsidRDefault="00652AE2" w:rsidP="00A0329D">
      <w:bookmarkStart w:id="24" w:name="_Hlk40359970"/>
      <w:r w:rsidRPr="00810984">
        <w:t>L</w:t>
      </w:r>
      <w:r w:rsidR="00C37AAC" w:rsidRPr="00810984">
        <w:t>ög þessi öðlast þegar gildi</w:t>
      </w:r>
      <w:r w:rsidR="003327CA" w:rsidRPr="00810984">
        <w:t>. Lögin</w:t>
      </w:r>
      <w:r w:rsidR="003277EC" w:rsidRPr="00810984">
        <w:t xml:space="preserve"> koma til framkvæmda þegar þingsályktun skv. 1. mgr. 4. gr. hefur verið samþykkt á Alþingi. </w:t>
      </w:r>
    </w:p>
    <w:p w14:paraId="55DC9C98" w14:textId="660E853E" w:rsidR="003B6094" w:rsidRPr="00A0329D" w:rsidRDefault="0007411C" w:rsidP="00A0329D">
      <w:bookmarkStart w:id="25" w:name="_Hlk61941456"/>
      <w:r w:rsidRPr="00810984">
        <w:t xml:space="preserve">Um virkjunarkosti til nýtingar vindorku sem hafa verið sendir til umfjöllunar verkefnisstjórnar skv. 2. mgr. 9. gr. fyrir gildistöku laga þessara gilda ákvæði 10. gr. laga nr. 48/2011 um verklag og málsmeðferð nema sérstaklega sé óskað eftir því að um viðkomandi virkjunarkost fari samkvæmt 10. gr. </w:t>
      </w:r>
      <w:proofErr w:type="spellStart"/>
      <w:r w:rsidRPr="00810984">
        <w:t>a-c</w:t>
      </w:r>
      <w:proofErr w:type="spellEnd"/>
      <w:r w:rsidRPr="00810984">
        <w:t xml:space="preserve"> laganna.</w:t>
      </w:r>
    </w:p>
    <w:p w14:paraId="15EFD1B8" w14:textId="19667A72" w:rsidR="00A0329D" w:rsidRPr="00A0329D" w:rsidRDefault="006D234A" w:rsidP="00A0329D">
      <w:bookmarkStart w:id="26" w:name="_Hlk40360334"/>
      <w:bookmarkEnd w:id="24"/>
      <w:bookmarkEnd w:id="25"/>
      <w:r>
        <w:rPr>
          <w:b/>
          <w:bCs/>
          <w:shd w:val="clear" w:color="auto" w:fill="FFFFFF"/>
        </w:rPr>
        <w:t xml:space="preserve"> </w:t>
      </w:r>
    </w:p>
    <w:p w14:paraId="462EB058" w14:textId="77777777" w:rsidR="003B6094" w:rsidRPr="00A0329D" w:rsidRDefault="003B6094" w:rsidP="00A0329D"/>
    <w:bookmarkEnd w:id="26"/>
    <w:bookmarkEnd w:id="2"/>
    <w:p w14:paraId="1D838B7D" w14:textId="77777777" w:rsidR="00A0329D" w:rsidRDefault="00A0329D" w:rsidP="00943B67"/>
    <w:bookmarkEnd w:id="5"/>
    <w:p w14:paraId="2C70D85C" w14:textId="77777777" w:rsidR="00E71F27" w:rsidRDefault="00E71F27" w:rsidP="00E71F27">
      <w:pPr>
        <w:pStyle w:val="Fyrirsgn-greinarger"/>
      </w:pPr>
      <w:r w:rsidRPr="001B6AC6">
        <w:t>Greinargerð</w:t>
      </w:r>
      <w:r>
        <w:t>.</w:t>
      </w:r>
    </w:p>
    <w:p w14:paraId="7508D08A" w14:textId="77777777" w:rsidR="00D0740D" w:rsidRDefault="00E71F27" w:rsidP="00D0740D">
      <w:pPr>
        <w:pStyle w:val="Millifyrirsgn1"/>
      </w:pPr>
      <w:r>
        <w:t>1</w:t>
      </w:r>
      <w:r w:rsidR="00D0740D">
        <w:t xml:space="preserve">. Inngangur. </w:t>
      </w:r>
    </w:p>
    <w:p w14:paraId="1BD2527B" w14:textId="7C7B340C" w:rsidR="00C64A9B" w:rsidRPr="00C64A9B" w:rsidRDefault="00C64A9B" w:rsidP="00C64A9B">
      <w:r w:rsidRPr="00C64A9B">
        <w:t>Í stjórnarsáttmála ríkisstjórnarinnar er kveðið á um að „setja þurfi lög um vindorkuver ásamt því að vinna með sveitarfélögum leiðbeiningar um skipulagsákvarðanir og leyfisveitingar“.</w:t>
      </w:r>
    </w:p>
    <w:p w14:paraId="7DB2AB92" w14:textId="5A67BE69" w:rsidR="00A904DE" w:rsidRDefault="008A76CD" w:rsidP="00CF2EA8">
      <w:r>
        <w:t>Á</w:t>
      </w:r>
      <w:r w:rsidR="00C64A9B">
        <w:t xml:space="preserve"> </w:t>
      </w:r>
      <w:r w:rsidR="00A904DE">
        <w:t>árinu 2016</w:t>
      </w:r>
      <w:r w:rsidR="00CF2EA8" w:rsidRPr="00CF2EA8">
        <w:t xml:space="preserve"> </w:t>
      </w:r>
      <w:r w:rsidR="00DC5931">
        <w:t xml:space="preserve">settur á laggirnar </w:t>
      </w:r>
      <w:r w:rsidR="00CF2EA8" w:rsidRPr="00CF2EA8">
        <w:t>starfshóp</w:t>
      </w:r>
      <w:r w:rsidR="00DC5931">
        <w:t>ur</w:t>
      </w:r>
      <w:r w:rsidR="00CF2EA8" w:rsidRPr="00CF2EA8">
        <w:t xml:space="preserve"> </w:t>
      </w:r>
      <w:r w:rsidR="00A904DE">
        <w:t>nokkurra ráðuneyta</w:t>
      </w:r>
      <w:r w:rsidR="00D54A74">
        <w:t xml:space="preserve"> og s</w:t>
      </w:r>
      <w:r w:rsidR="00A904DE">
        <w:t>tofnan</w:t>
      </w:r>
      <w:r w:rsidR="00D54A74">
        <w:t>na með aðkomu</w:t>
      </w:r>
      <w:r w:rsidR="00A904DE">
        <w:t xml:space="preserve"> samband</w:t>
      </w:r>
      <w:r w:rsidR="00D54A74">
        <w:t>s</w:t>
      </w:r>
      <w:r w:rsidR="00A904DE">
        <w:t xml:space="preserve"> íslenskra sveitarfélaga </w:t>
      </w:r>
      <w:r w:rsidR="00D54A74">
        <w:t>ásamt</w:t>
      </w:r>
      <w:r w:rsidR="00A904DE">
        <w:t xml:space="preserve"> </w:t>
      </w:r>
      <w:r w:rsidR="00D54A74">
        <w:t xml:space="preserve">nokkrum </w:t>
      </w:r>
      <w:r w:rsidR="00A904DE">
        <w:t>hagsmunaaðil</w:t>
      </w:r>
      <w:r w:rsidR="00D54A74">
        <w:t>um</w:t>
      </w:r>
      <w:r w:rsidR="00A904DE">
        <w:t xml:space="preserve"> á þessu sviði til að skoða regluverk í tengslum við starfsemi og framkvæmdir vegna vindorkuvera. Sá hópur skilaði af sér ítarlegri skýrslu í október 2018</w:t>
      </w:r>
      <w:r w:rsidR="00D54A74">
        <w:t xml:space="preserve"> með greiningu á regluverki þessara mála. </w:t>
      </w:r>
      <w:r w:rsidR="00A904DE">
        <w:t xml:space="preserve"> </w:t>
      </w:r>
    </w:p>
    <w:p w14:paraId="23C159F8" w14:textId="4001DD07" w:rsidR="00C64A9B" w:rsidRDefault="00D54A74" w:rsidP="00CF2EA8">
      <w:r>
        <w:t xml:space="preserve">Í framhaldinu var ákveðið að skipa sérstakan starfshóp til að skoða frekar og </w:t>
      </w:r>
      <w:r w:rsidRPr="00DC5931">
        <w:t>vinna að</w:t>
      </w:r>
      <w:r>
        <w:t xml:space="preserve"> mótuðum tillögum um hvernig best væri að haga </w:t>
      </w:r>
      <w:r w:rsidRPr="00DC5931">
        <w:t>málefnum vindorku</w:t>
      </w:r>
      <w:r>
        <w:t xml:space="preserve"> sem orkunýtingarkosts hér á landi. Hópnum var m.a. falið að athuga </w:t>
      </w:r>
      <w:r w:rsidRPr="00DC5931">
        <w:t>hvort rétt væri að vindork</w:t>
      </w:r>
      <w:r w:rsidR="000E00C5">
        <w:t>a</w:t>
      </w:r>
      <w:r w:rsidRPr="00DC5931">
        <w:t xml:space="preserve"> sætti annarri málsmeðferð innan rammaáætlunar en hinir hefðbundu orkunýtingarkostir skv. lögum nr. 48/2011 um verndar- og orkunýtingaráætlun</w:t>
      </w:r>
      <w:r w:rsidR="000E00C5">
        <w:t>,</w:t>
      </w:r>
      <w:r>
        <w:t xml:space="preserve"> og þá hvernig það yrði best gert.  Í hópnum sátu fulltrúar úr u</w:t>
      </w:r>
      <w:r w:rsidR="00DC5931">
        <w:t xml:space="preserve">mhverfis- og auðlindaráðuneyti, atvinnuvega- og nýsköpunarráðuneyti </w:t>
      </w:r>
      <w:r>
        <w:t>ásamt</w:t>
      </w:r>
      <w:r w:rsidR="00DC5931">
        <w:t xml:space="preserve"> samgöngu- og sveitarstjórnarráðuneyti</w:t>
      </w:r>
      <w:r>
        <w:t xml:space="preserve">. </w:t>
      </w:r>
      <w:r w:rsidR="00C64A9B">
        <w:t xml:space="preserve"> </w:t>
      </w:r>
      <w:r>
        <w:t xml:space="preserve"> </w:t>
      </w:r>
    </w:p>
    <w:p w14:paraId="2A0AA3E6" w14:textId="32463A4F" w:rsidR="00DC5931" w:rsidRPr="00DC5931" w:rsidRDefault="00DC5931" w:rsidP="00CF2EA8">
      <w:r w:rsidRPr="00DC5931">
        <w:t xml:space="preserve">Verkefni hópsins voru </w:t>
      </w:r>
      <w:r w:rsidR="00C64A9B">
        <w:t xml:space="preserve">nánar </w:t>
      </w:r>
      <w:r w:rsidRPr="00DC5931">
        <w:t xml:space="preserve">afmörkuð með eftirfarandi hætti: </w:t>
      </w:r>
    </w:p>
    <w:p w14:paraId="185D7566" w14:textId="0319BDB8" w:rsidR="00DC5931" w:rsidRPr="00DC5931" w:rsidRDefault="00DC5931" w:rsidP="00C64A9B">
      <w:pPr>
        <w:pStyle w:val="Mlsgreinlista"/>
        <w:numPr>
          <w:ilvl w:val="0"/>
          <w:numId w:val="16"/>
        </w:numPr>
      </w:pPr>
      <w:r w:rsidRPr="00DC5931">
        <w:t>Taka til skoðunar hvort núverandi  aðferðarfræði laga nr. 48/2011, um verndar- og orkunýtingaráætlun, henti vi</w:t>
      </w:r>
      <w:r w:rsidR="0064025D">
        <w:t>rkjunar</w:t>
      </w:r>
      <w:r w:rsidRPr="00DC5931">
        <w:t xml:space="preserve">kostum </w:t>
      </w:r>
      <w:r w:rsidR="0064025D">
        <w:t xml:space="preserve">í vindorku </w:t>
      </w:r>
      <w:r w:rsidRPr="00DC5931">
        <w:t xml:space="preserve">að öllu leyti eða hvort rétt </w:t>
      </w:r>
      <w:r w:rsidR="00D54A74">
        <w:t xml:space="preserve">væri </w:t>
      </w:r>
      <w:r w:rsidRPr="00DC5931">
        <w:t>að setja sérreglur í lögin um meðferð vi</w:t>
      </w:r>
      <w:r w:rsidR="0064025D">
        <w:t>rkjunarkosti í vindorku</w:t>
      </w:r>
      <w:r w:rsidRPr="00DC5931">
        <w:t xml:space="preserve"> á grundvelli hugmynda um tiltekna svæðaskiptingu landsins. </w:t>
      </w:r>
    </w:p>
    <w:p w14:paraId="15A88186" w14:textId="0D8FE8CE" w:rsidR="00DC5931" w:rsidRPr="00DC5931" w:rsidRDefault="00DC5931" w:rsidP="00C64A9B">
      <w:pPr>
        <w:pStyle w:val="Mlsgreinlista"/>
        <w:numPr>
          <w:ilvl w:val="0"/>
          <w:numId w:val="16"/>
        </w:numPr>
      </w:pPr>
      <w:r w:rsidRPr="00DC5931">
        <w:t>Tel</w:t>
      </w:r>
      <w:r w:rsidR="00D54A74">
        <w:t>di</w:t>
      </w:r>
      <w:r w:rsidRPr="00DC5931">
        <w:t xml:space="preserve"> starfshópurinn að slíkar sérreglur </w:t>
      </w:r>
      <w:r w:rsidR="00D54A74">
        <w:t>ættu</w:t>
      </w:r>
      <w:r w:rsidRPr="00DC5931">
        <w:t xml:space="preserve"> að gilda um meðferð vi</w:t>
      </w:r>
      <w:r w:rsidR="0064025D">
        <w:t>rkjunar</w:t>
      </w:r>
      <w:r w:rsidRPr="00DC5931">
        <w:t xml:space="preserve">kosta </w:t>
      </w:r>
      <w:r w:rsidR="0064025D">
        <w:t xml:space="preserve">í vindorku </w:t>
      </w:r>
      <w:r w:rsidRPr="00DC5931">
        <w:t>innan rammaáætlunar sk</w:t>
      </w:r>
      <w:r w:rsidR="00D54A74">
        <w:t>yldi</w:t>
      </w:r>
      <w:r w:rsidRPr="00DC5931">
        <w:t xml:space="preserve"> starfshópurinn vinna drög að stefnumörkun ríkisins varðandi þá umhverfis- og samfélagsþætti sem helst </w:t>
      </w:r>
      <w:r w:rsidR="00D54A74">
        <w:t>ættu</w:t>
      </w:r>
      <w:r w:rsidRPr="00DC5931">
        <w:t xml:space="preserve"> að vera ráðandi við staðsetningu vindorkuvera hérlendis auk mótaðra hugmynda um hvaða stofnun eða aðili </w:t>
      </w:r>
      <w:r w:rsidR="00D54A74">
        <w:t>væri</w:t>
      </w:r>
      <w:r w:rsidRPr="00DC5931">
        <w:t xml:space="preserve"> best til þess fallinn að vinna áfram að framkvæmd slíks verkefnis á grundvelli slíkrar stefnumörkunar.     </w:t>
      </w:r>
    </w:p>
    <w:p w14:paraId="0CC81EE2" w14:textId="64E2D9B6" w:rsidR="00DC5931" w:rsidRPr="00DC5931" w:rsidRDefault="00DC5931" w:rsidP="00C64A9B">
      <w:pPr>
        <w:pStyle w:val="Mlsgreinlista"/>
        <w:numPr>
          <w:ilvl w:val="0"/>
          <w:numId w:val="16"/>
        </w:numPr>
      </w:pPr>
      <w:r w:rsidRPr="00DC5931">
        <w:lastRenderedPageBreak/>
        <w:t>Starfshópurinn sk</w:t>
      </w:r>
      <w:r w:rsidR="00D54A74">
        <w:t>yldi</w:t>
      </w:r>
      <w:r w:rsidRPr="00DC5931">
        <w:t xml:space="preserve"> jafnframt útfæra og leggja fram tillögur að aðferðarfræði, málsmeðferð og leyfisveitingarferli vi</w:t>
      </w:r>
      <w:r w:rsidR="0064025D">
        <w:t>rkjunar</w:t>
      </w:r>
      <w:r w:rsidRPr="00DC5931">
        <w:t>kosta</w:t>
      </w:r>
      <w:r w:rsidR="0064025D">
        <w:t xml:space="preserve"> í vindorku</w:t>
      </w:r>
      <w:r w:rsidRPr="00DC5931">
        <w:t xml:space="preserve"> innan rammaáætlunar á grundvelli niðurstaðna sinna. </w:t>
      </w:r>
    </w:p>
    <w:p w14:paraId="6F6DBB4A" w14:textId="1A774CDF" w:rsidR="00DC5931" w:rsidRPr="00DC5931" w:rsidRDefault="00DC5931" w:rsidP="00C64A9B">
      <w:pPr>
        <w:pStyle w:val="Mlsgreinlista"/>
        <w:numPr>
          <w:ilvl w:val="0"/>
          <w:numId w:val="16"/>
        </w:numPr>
      </w:pPr>
      <w:r w:rsidRPr="00DC5931">
        <w:t xml:space="preserve">Starfshópurinn </w:t>
      </w:r>
      <w:r w:rsidR="00D54A74">
        <w:t xml:space="preserve">var </w:t>
      </w:r>
      <w:r w:rsidRPr="00DC5931">
        <w:t xml:space="preserve">að lokum </w:t>
      </w:r>
      <w:r w:rsidR="00D54A74">
        <w:t xml:space="preserve">falið að </w:t>
      </w:r>
      <w:r w:rsidRPr="00DC5931">
        <w:t>móta og gera tillögur að nauðsynlegum breytingum á lögum nr. 48/2011, um verndar- og nýtingaráætlun, á grundvelli framangreinds.</w:t>
      </w:r>
    </w:p>
    <w:p w14:paraId="524E8522" w14:textId="5BE780D0" w:rsidR="00FE1369" w:rsidRDefault="003972E0" w:rsidP="003972E0">
      <w:pPr>
        <w:rPr>
          <w:bCs/>
        </w:rPr>
      </w:pPr>
      <w:r>
        <w:rPr>
          <w:bCs/>
        </w:rPr>
        <w:t>Eins og fram kemur í skýrslu starfshóps um vindorkunýtingu</w:t>
      </w:r>
      <w:r w:rsidR="00F23F2E">
        <w:rPr>
          <w:bCs/>
        </w:rPr>
        <w:t>,</w:t>
      </w:r>
      <w:r>
        <w:rPr>
          <w:bCs/>
        </w:rPr>
        <w:t xml:space="preserve"> sem fylgir frumvarpi þessu þá hafa nágrannalönd okkar farið ýmsar leiðir við meðhöndlun vindorku hjá sér. Í meginatriðum hefur verið um tvær leiðir að ræða, annars vegar hin svonefnda norska leið og hins vegar skoska leiðin svonefnda. </w:t>
      </w:r>
    </w:p>
    <w:p w14:paraId="15AACF3D" w14:textId="2B9EEA02" w:rsidR="003972E0" w:rsidRDefault="003972E0" w:rsidP="003972E0">
      <w:pPr>
        <w:rPr>
          <w:bCs/>
        </w:rPr>
      </w:pPr>
      <w:r>
        <w:rPr>
          <w:bCs/>
        </w:rPr>
        <w:t xml:space="preserve">Norska leiðin byggðist á ítarlegri greiningu og kortlagningu á stærstum hluta Noregs með tilliti til vindorkunýtingar. Áhersla var </w:t>
      </w:r>
      <w:r w:rsidR="00B5661B">
        <w:rPr>
          <w:bCs/>
        </w:rPr>
        <w:t xml:space="preserve">í fyrstu </w:t>
      </w:r>
      <w:r>
        <w:rPr>
          <w:bCs/>
        </w:rPr>
        <w:t xml:space="preserve">lögð á að greina þau landssvæði sem útilokuð voru frá vindorkunýtingu. </w:t>
      </w:r>
      <w:r w:rsidRPr="005E312C">
        <w:rPr>
          <w:bCs/>
        </w:rPr>
        <w:t xml:space="preserve">Síðan var unnið að því að greina þau landssvæði sem hugsanlega gætu hentað fyrir slíka uppbyggingu, út frá ákveðnum skilgreindum viðmiðum. Þau landsvæði voru að lokum </w:t>
      </w:r>
      <w:r w:rsidR="00DC0B83">
        <w:rPr>
          <w:bCs/>
        </w:rPr>
        <w:t xml:space="preserve">skoðuð </w:t>
      </w:r>
      <w:r w:rsidRPr="005E312C">
        <w:rPr>
          <w:bCs/>
        </w:rPr>
        <w:t xml:space="preserve">enn frekar með tilliti til þess hvaða svæði innan þeirra gætu hentað </w:t>
      </w:r>
      <w:r w:rsidR="00391D9C">
        <w:rPr>
          <w:bCs/>
        </w:rPr>
        <w:t xml:space="preserve">vel </w:t>
      </w:r>
      <w:r w:rsidRPr="005E312C">
        <w:rPr>
          <w:bCs/>
        </w:rPr>
        <w:t xml:space="preserve">fyrir uppbyggingu vindorkuvera. Það vindorkukort sem </w:t>
      </w:r>
      <w:r w:rsidR="00DC0B83">
        <w:rPr>
          <w:bCs/>
        </w:rPr>
        <w:t xml:space="preserve">varð til eftir þessa vinnu var </w:t>
      </w:r>
      <w:r w:rsidRPr="005E312C">
        <w:rPr>
          <w:bCs/>
        </w:rPr>
        <w:t xml:space="preserve">í framhaldinu kynnt í Noregi var ekki óumdeilt, sérstaklega meðal sveitarfélaga og hafa norsk stjórnvöld </w:t>
      </w:r>
      <w:r>
        <w:rPr>
          <w:bCs/>
        </w:rPr>
        <w:t xml:space="preserve">hafið endurskoðun á þessari </w:t>
      </w:r>
      <w:r w:rsidRPr="005E312C">
        <w:rPr>
          <w:bCs/>
        </w:rPr>
        <w:t>aðferðarfræði.</w:t>
      </w:r>
      <w:r>
        <w:rPr>
          <w:bCs/>
        </w:rPr>
        <w:t xml:space="preserve">  </w:t>
      </w:r>
    </w:p>
    <w:p w14:paraId="54DD0E9B" w14:textId="00ECE341" w:rsidR="003972E0" w:rsidRDefault="003972E0" w:rsidP="003972E0">
      <w:pPr>
        <w:rPr>
          <w:bCs/>
        </w:rPr>
      </w:pPr>
      <w:r>
        <w:rPr>
          <w:bCs/>
        </w:rPr>
        <w:t>Sú leið sem Skotar fóru við stefnumörkun um vindorkuver í Skotlandi byggðist á því að nýta skosku landsskipulagsstefnuna sem ætlað er að lýsa áherslum skoskra yfirvalda í skipulagsmálum og stuð</w:t>
      </w:r>
      <w:r w:rsidR="000C0973">
        <w:rPr>
          <w:bCs/>
        </w:rPr>
        <w:t>l</w:t>
      </w:r>
      <w:r>
        <w:rPr>
          <w:bCs/>
        </w:rPr>
        <w:t xml:space="preserve">a að samræmi í skipulagsstefnu yfir landið allt með því að leggja línur fyrir skipulagsáætlanir á neðri skipulagsstigum og við hönnun og framkvæmdir. Byggt var á þeirri leið að flokka landssvæði að meginstefnu til í þrjá flokka: 1) </w:t>
      </w:r>
      <w:r w:rsidR="00DC0B83">
        <w:rPr>
          <w:bCs/>
        </w:rPr>
        <w:t>s</w:t>
      </w:r>
      <w:r>
        <w:rPr>
          <w:bCs/>
        </w:rPr>
        <w:t>væði þar sem vindorkuverk eru ekki talin ásættanleg</w:t>
      </w:r>
      <w:r w:rsidR="00DC0B83">
        <w:rPr>
          <w:bCs/>
        </w:rPr>
        <w:t>,</w:t>
      </w:r>
      <w:r>
        <w:rPr>
          <w:bCs/>
        </w:rPr>
        <w:t xml:space="preserve"> 2) </w:t>
      </w:r>
      <w:r w:rsidR="00DC0B83">
        <w:rPr>
          <w:bCs/>
        </w:rPr>
        <w:t>s</w:t>
      </w:r>
      <w:r>
        <w:rPr>
          <w:bCs/>
        </w:rPr>
        <w:t>væði með verulega vernd eða sérstöðu þar sem skoða þar einstök tilvik með ítarlegum hætti áður en vindorkuver geta komið til álita, m.a. út frá því hvort draga megi með afgerandi hætti úr áhrifum á viðkomandi svæði með staðsetningu og hönnun mannvirkja eða öðrum mótvægisaðferðum</w:t>
      </w:r>
      <w:r w:rsidR="00DC0B83">
        <w:rPr>
          <w:bCs/>
        </w:rPr>
        <w:t xml:space="preserve"> og</w:t>
      </w:r>
      <w:r>
        <w:rPr>
          <w:bCs/>
        </w:rPr>
        <w:t xml:space="preserve"> 3) </w:t>
      </w:r>
      <w:r w:rsidR="00DC0B83">
        <w:rPr>
          <w:bCs/>
        </w:rPr>
        <w:t>s</w:t>
      </w:r>
      <w:r>
        <w:rPr>
          <w:bCs/>
        </w:rPr>
        <w:t xml:space="preserve">væði með möguleika á vindorkuverum en þó alltaf háð mati með tilliti til skilgreindra viðmiða. </w:t>
      </w:r>
    </w:p>
    <w:p w14:paraId="18BB4781" w14:textId="04CEEE5E" w:rsidR="00FE1369" w:rsidRPr="00FE1369" w:rsidRDefault="00FE1369" w:rsidP="00FE1369">
      <w:pPr>
        <w:rPr>
          <w:bCs/>
        </w:rPr>
      </w:pPr>
      <w:r>
        <w:rPr>
          <w:bCs/>
        </w:rPr>
        <w:t>Sú leið sem ákveði</w:t>
      </w:r>
      <w:r w:rsidR="00391D9C">
        <w:rPr>
          <w:bCs/>
        </w:rPr>
        <w:t>ð</w:t>
      </w:r>
      <w:r>
        <w:rPr>
          <w:bCs/>
        </w:rPr>
        <w:t xml:space="preserve"> var að fara bæði í </w:t>
      </w:r>
      <w:r w:rsidRPr="00FE1369">
        <w:rPr>
          <w:bCs/>
        </w:rPr>
        <w:t xml:space="preserve">Noregi og Skotlandi að setja sérstakan ramma eða stefnu um málefni  vindorku </w:t>
      </w:r>
      <w:r>
        <w:rPr>
          <w:bCs/>
        </w:rPr>
        <w:t xml:space="preserve">er til þess fallin að </w:t>
      </w:r>
      <w:r w:rsidRPr="00FE1369">
        <w:rPr>
          <w:bCs/>
        </w:rPr>
        <w:t>skapa skýrleika og gagnsæi við nýtingu</w:t>
      </w:r>
      <w:r>
        <w:rPr>
          <w:bCs/>
        </w:rPr>
        <w:t xml:space="preserve"> og uppbyggingu þessa orkukosts. </w:t>
      </w:r>
      <w:r w:rsidRPr="00FE1369">
        <w:rPr>
          <w:bCs/>
        </w:rPr>
        <w:t xml:space="preserve">Sá </w:t>
      </w:r>
      <w:proofErr w:type="spellStart"/>
      <w:r w:rsidRPr="00FE1369">
        <w:rPr>
          <w:bCs/>
        </w:rPr>
        <w:t>fyrirsjáanleiki</w:t>
      </w:r>
      <w:proofErr w:type="spellEnd"/>
      <w:r w:rsidRPr="00FE1369">
        <w:rPr>
          <w:bCs/>
        </w:rPr>
        <w:t xml:space="preserve"> sem f</w:t>
      </w:r>
      <w:r>
        <w:rPr>
          <w:bCs/>
        </w:rPr>
        <w:t>æst</w:t>
      </w:r>
      <w:r w:rsidRPr="00FE1369">
        <w:rPr>
          <w:bCs/>
        </w:rPr>
        <w:t xml:space="preserve"> með slík</w:t>
      </w:r>
      <w:r>
        <w:rPr>
          <w:bCs/>
        </w:rPr>
        <w:t xml:space="preserve">ri </w:t>
      </w:r>
      <w:r w:rsidR="00DC0B83">
        <w:rPr>
          <w:bCs/>
        </w:rPr>
        <w:t xml:space="preserve">opinberri </w:t>
      </w:r>
      <w:r>
        <w:rPr>
          <w:bCs/>
        </w:rPr>
        <w:t>stefnumörkun er</w:t>
      </w:r>
      <w:r w:rsidRPr="00FE1369">
        <w:rPr>
          <w:bCs/>
        </w:rPr>
        <w:t xml:space="preserve"> ekki síður mikilvægur við nýtingu vindorku hérlendis. </w:t>
      </w:r>
    </w:p>
    <w:p w14:paraId="3F863A08" w14:textId="42652367" w:rsidR="003972E0" w:rsidRPr="003972E0" w:rsidRDefault="003972E0" w:rsidP="003972E0">
      <w:pPr>
        <w:rPr>
          <w:bCs/>
        </w:rPr>
      </w:pPr>
      <w:r>
        <w:rPr>
          <w:bCs/>
        </w:rPr>
        <w:t>Fjallað er</w:t>
      </w:r>
      <w:r w:rsidRPr="003972E0">
        <w:rPr>
          <w:bCs/>
        </w:rPr>
        <w:t xml:space="preserve"> </w:t>
      </w:r>
      <w:r>
        <w:rPr>
          <w:bCs/>
        </w:rPr>
        <w:t xml:space="preserve">um </w:t>
      </w:r>
      <w:r w:rsidRPr="003972E0">
        <w:rPr>
          <w:bCs/>
        </w:rPr>
        <w:t xml:space="preserve">vindorkunýtingu í gildandi landsskipulagsstefnu 2015-2026. Þar er Skipulagsstofnun falið, í samstarfi við hlutaðeigandi stofnanir, að standa fyrir fræðslu og miðlun upplýsinga um skipulagsmál og umhverfismat vindorkunýtingar. Á grundvelli þessa hefur Skipulagsstofnun m.a. gefið út leiðbeiningar um skipulag og vindorkunýtingu. </w:t>
      </w:r>
    </w:p>
    <w:p w14:paraId="12A6AA37" w14:textId="44C6C2BE" w:rsidR="00394034" w:rsidRDefault="003972E0" w:rsidP="00394034">
      <w:pPr>
        <w:rPr>
          <w:bCs/>
        </w:rPr>
      </w:pPr>
      <w:r w:rsidRPr="003972E0">
        <w:rPr>
          <w:bCs/>
        </w:rPr>
        <w:t xml:space="preserve">Umhverfis- og auðlindaráðherra fól Skipulagsstofnun </w:t>
      </w:r>
      <w:r>
        <w:rPr>
          <w:bCs/>
        </w:rPr>
        <w:t xml:space="preserve">enn frekara hlutverk að þessu leyti á </w:t>
      </w:r>
      <w:r w:rsidRPr="003972E0">
        <w:rPr>
          <w:bCs/>
        </w:rPr>
        <w:t>árinu 2018</w:t>
      </w:r>
      <w:r w:rsidR="00DC0B83">
        <w:rPr>
          <w:bCs/>
        </w:rPr>
        <w:t xml:space="preserve"> þar sem </w:t>
      </w:r>
      <w:r w:rsidR="00246170">
        <w:rPr>
          <w:bCs/>
        </w:rPr>
        <w:t xml:space="preserve">stofnuninni </w:t>
      </w:r>
      <w:r w:rsidR="00DC0B83">
        <w:rPr>
          <w:bCs/>
        </w:rPr>
        <w:t xml:space="preserve">var </w:t>
      </w:r>
      <w:r w:rsidR="00246170">
        <w:rPr>
          <w:bCs/>
        </w:rPr>
        <w:t>sérstaklega falið</w:t>
      </w:r>
      <w:r w:rsidRPr="003972E0">
        <w:rPr>
          <w:bCs/>
        </w:rPr>
        <w:t xml:space="preserve"> að vinna tillögu að viðauka við gildandi landsskipulagsstefnu þar sem meðal annars sk</w:t>
      </w:r>
      <w:r w:rsidR="00DC0B83">
        <w:rPr>
          <w:bCs/>
        </w:rPr>
        <w:t>y</w:t>
      </w:r>
      <w:r w:rsidRPr="003972E0">
        <w:rPr>
          <w:bCs/>
        </w:rPr>
        <w:t>l</w:t>
      </w:r>
      <w:r w:rsidR="00DC0B83">
        <w:rPr>
          <w:bCs/>
        </w:rPr>
        <w:t>di</w:t>
      </w:r>
      <w:r w:rsidRPr="003972E0">
        <w:rPr>
          <w:bCs/>
        </w:rPr>
        <w:t xml:space="preserve"> fjalla</w:t>
      </w:r>
      <w:r w:rsidR="00DC0B83">
        <w:rPr>
          <w:bCs/>
        </w:rPr>
        <w:t>ð</w:t>
      </w:r>
      <w:r w:rsidRPr="003972E0">
        <w:rPr>
          <w:bCs/>
        </w:rPr>
        <w:t xml:space="preserve"> nánar um skipulag vindorkunýtingar með tilliti til landslags og sett viðmið fyrir ákvarðanir um slíka nýtingu.</w:t>
      </w:r>
      <w:r w:rsidRPr="003972E0">
        <w:rPr>
          <w:rFonts w:asciiTheme="minorHAnsi" w:eastAsiaTheme="minorHAnsi" w:hAnsiTheme="minorHAnsi" w:cstheme="minorBidi"/>
          <w:sz w:val="24"/>
          <w:szCs w:val="24"/>
        </w:rPr>
        <w:t xml:space="preserve"> </w:t>
      </w:r>
      <w:r w:rsidR="00246170">
        <w:rPr>
          <w:rFonts w:asciiTheme="minorHAnsi" w:eastAsiaTheme="minorHAnsi" w:hAnsiTheme="minorHAnsi" w:cstheme="minorBidi"/>
          <w:sz w:val="24"/>
          <w:szCs w:val="24"/>
        </w:rPr>
        <w:t xml:space="preserve"> </w:t>
      </w:r>
      <w:r>
        <w:rPr>
          <w:bCs/>
        </w:rPr>
        <w:t>A</w:t>
      </w:r>
      <w:r w:rsidRPr="003972E0">
        <w:rPr>
          <w:bCs/>
        </w:rPr>
        <w:t>ð mati starfshópsins</w:t>
      </w:r>
      <w:r w:rsidR="00246170">
        <w:rPr>
          <w:bCs/>
        </w:rPr>
        <w:t xml:space="preserve"> sem fjallaði um mál þetta var </w:t>
      </w:r>
      <w:r w:rsidR="00394034">
        <w:rPr>
          <w:bCs/>
        </w:rPr>
        <w:t xml:space="preserve">í fyrstu </w:t>
      </w:r>
      <w:r>
        <w:rPr>
          <w:bCs/>
        </w:rPr>
        <w:t xml:space="preserve">talið </w:t>
      </w:r>
      <w:r w:rsidR="00246170">
        <w:rPr>
          <w:bCs/>
        </w:rPr>
        <w:t xml:space="preserve">rökrétt </w:t>
      </w:r>
      <w:r>
        <w:rPr>
          <w:bCs/>
        </w:rPr>
        <w:t xml:space="preserve">að </w:t>
      </w:r>
      <w:r w:rsidRPr="003972E0">
        <w:rPr>
          <w:bCs/>
        </w:rPr>
        <w:t xml:space="preserve">tengja </w:t>
      </w:r>
      <w:r w:rsidR="00246170">
        <w:rPr>
          <w:bCs/>
        </w:rPr>
        <w:t xml:space="preserve">þessa </w:t>
      </w:r>
      <w:r w:rsidRPr="003972E0">
        <w:rPr>
          <w:bCs/>
        </w:rPr>
        <w:t xml:space="preserve">vinnu </w:t>
      </w:r>
      <w:r w:rsidR="00246170">
        <w:rPr>
          <w:bCs/>
        </w:rPr>
        <w:t xml:space="preserve">Skipulagsstofnunar </w:t>
      </w:r>
      <w:r w:rsidRPr="003972E0">
        <w:rPr>
          <w:bCs/>
        </w:rPr>
        <w:t>við breytingar á lögum um rammaáætlun</w:t>
      </w:r>
      <w:r w:rsidR="00246170">
        <w:rPr>
          <w:bCs/>
        </w:rPr>
        <w:t xml:space="preserve"> </w:t>
      </w:r>
      <w:r w:rsidRPr="003972E0">
        <w:rPr>
          <w:bCs/>
        </w:rPr>
        <w:t xml:space="preserve">í stað þess að leggja fram tillögur að sjálfstæðri greiningu á </w:t>
      </w:r>
      <w:r w:rsidR="00246170">
        <w:rPr>
          <w:bCs/>
        </w:rPr>
        <w:t xml:space="preserve">vindorkumöguleikum </w:t>
      </w:r>
      <w:r w:rsidR="00AF397A">
        <w:rPr>
          <w:bCs/>
        </w:rPr>
        <w:t xml:space="preserve">einstakra svæða landsins </w:t>
      </w:r>
      <w:r w:rsidR="00246170">
        <w:rPr>
          <w:bCs/>
        </w:rPr>
        <w:t xml:space="preserve">eða </w:t>
      </w:r>
      <w:r w:rsidR="00AF397A">
        <w:rPr>
          <w:bCs/>
        </w:rPr>
        <w:t xml:space="preserve">annarrar </w:t>
      </w:r>
      <w:r w:rsidRPr="003972E0">
        <w:rPr>
          <w:bCs/>
        </w:rPr>
        <w:t xml:space="preserve">kortlagningu </w:t>
      </w:r>
      <w:r w:rsidR="00246170">
        <w:rPr>
          <w:bCs/>
        </w:rPr>
        <w:t>hennar</w:t>
      </w:r>
      <w:r w:rsidRPr="003972E0">
        <w:rPr>
          <w:bCs/>
        </w:rPr>
        <w:t xml:space="preserve"> á Íslandi. </w:t>
      </w:r>
      <w:r w:rsidR="00394034" w:rsidRPr="00394034">
        <w:rPr>
          <w:bCs/>
        </w:rPr>
        <w:t>Ákveðið var hins vegar við frekari skoðun þessara mála að heppilegra væri ef landsskipulagsstefnan myndi frekar fjalla með almenn</w:t>
      </w:r>
      <w:r w:rsidR="00AF397A">
        <w:rPr>
          <w:bCs/>
        </w:rPr>
        <w:t>ari</w:t>
      </w:r>
      <w:r w:rsidR="00394034" w:rsidRPr="00394034">
        <w:rPr>
          <w:bCs/>
        </w:rPr>
        <w:t xml:space="preserve"> hætti um staðsetningu vindorkuvera í landslagi og út frá skipulagslegum forsendum frekar en að í henni yrði að finna stefnumörkun og viðmið um það hvenær vindorkuver kæmu til greina út frá lögum um verndar- og orkunýtingaráætlun.   </w:t>
      </w:r>
    </w:p>
    <w:p w14:paraId="0046A7F3" w14:textId="5D2879F9" w:rsidR="003460CB" w:rsidRDefault="003460CB" w:rsidP="003460CB">
      <w:pPr>
        <w:rPr>
          <w:bCs/>
        </w:rPr>
      </w:pPr>
      <w:r>
        <w:rPr>
          <w:bCs/>
        </w:rPr>
        <w:lastRenderedPageBreak/>
        <w:t xml:space="preserve">Í skýrslu starfshópsins </w:t>
      </w:r>
      <w:r w:rsidR="00391D9C">
        <w:rPr>
          <w:bCs/>
        </w:rPr>
        <w:t>er</w:t>
      </w:r>
      <w:r>
        <w:rPr>
          <w:bCs/>
        </w:rPr>
        <w:t xml:space="preserve"> lagt til </w:t>
      </w:r>
      <w:r w:rsidRPr="003460CB">
        <w:rPr>
          <w:bCs/>
        </w:rPr>
        <w:t xml:space="preserve">að </w:t>
      </w:r>
      <w:r w:rsidR="00391D9C">
        <w:rPr>
          <w:bCs/>
        </w:rPr>
        <w:t xml:space="preserve">gerðar verði tilteknar breytingar </w:t>
      </w:r>
      <w:r w:rsidRPr="003460CB">
        <w:rPr>
          <w:bCs/>
        </w:rPr>
        <w:t xml:space="preserve">á lögum um verndar- og orkunýtingaráætlun </w:t>
      </w:r>
      <w:r w:rsidR="00391D9C">
        <w:rPr>
          <w:bCs/>
        </w:rPr>
        <w:t xml:space="preserve">með tilliti til </w:t>
      </w:r>
      <w:r w:rsidRPr="003460CB">
        <w:rPr>
          <w:bCs/>
        </w:rPr>
        <w:t>málsmeðferð</w:t>
      </w:r>
      <w:r w:rsidR="00391D9C">
        <w:rPr>
          <w:bCs/>
        </w:rPr>
        <w:t>ar</w:t>
      </w:r>
      <w:r w:rsidRPr="003460CB">
        <w:rPr>
          <w:bCs/>
        </w:rPr>
        <w:t xml:space="preserve"> og ferli vindorkumála í rammaáætlun.  Þar yrði horft til þess að aðlaga lögin betur að séreðli vindorkunnar með þeim hætti að </w:t>
      </w:r>
      <w:r w:rsidR="000E00C5">
        <w:rPr>
          <w:bCs/>
        </w:rPr>
        <w:t xml:space="preserve">við </w:t>
      </w:r>
      <w:r w:rsidRPr="003460CB">
        <w:rPr>
          <w:bCs/>
        </w:rPr>
        <w:t>mat á vi</w:t>
      </w:r>
      <w:r w:rsidR="0064025D">
        <w:rPr>
          <w:bCs/>
        </w:rPr>
        <w:t xml:space="preserve">rkjunarkostum í vindorku </w:t>
      </w:r>
      <w:r w:rsidRPr="003460CB">
        <w:rPr>
          <w:bCs/>
        </w:rPr>
        <w:t>yrði horft til stefnumörkunar stjórnvalda</w:t>
      </w:r>
      <w:r w:rsidR="000E00C5">
        <w:rPr>
          <w:bCs/>
        </w:rPr>
        <w:t>, meginreglna og viðmiða,</w:t>
      </w:r>
      <w:r w:rsidRPr="003460CB">
        <w:rPr>
          <w:bCs/>
        </w:rPr>
        <w:t xml:space="preserve"> að þessu leyti </w:t>
      </w:r>
      <w:r w:rsidR="00DC0B83">
        <w:rPr>
          <w:bCs/>
        </w:rPr>
        <w:t xml:space="preserve">eins og gert var í nágrannalöndum okkar </w:t>
      </w:r>
      <w:r w:rsidRPr="003460CB">
        <w:rPr>
          <w:bCs/>
        </w:rPr>
        <w:t xml:space="preserve">auk þess sem gert yrði ráð fyrir sérstakri málsmeðferð </w:t>
      </w:r>
      <w:r w:rsidR="0064025D">
        <w:rPr>
          <w:bCs/>
        </w:rPr>
        <w:t xml:space="preserve">þeirra </w:t>
      </w:r>
      <w:r w:rsidRPr="003460CB">
        <w:rPr>
          <w:bCs/>
        </w:rPr>
        <w:t>vi</w:t>
      </w:r>
      <w:r w:rsidR="0064025D">
        <w:rPr>
          <w:bCs/>
        </w:rPr>
        <w:t>rkjunar</w:t>
      </w:r>
      <w:r w:rsidRPr="003460CB">
        <w:rPr>
          <w:bCs/>
        </w:rPr>
        <w:t xml:space="preserve">kosta sem falla að opinberri stefnumörkun í þessum málaflokki. Lagt er til að við þessar breytingar verði í grundvallaratriðum horft til sambærilegrar hugmyndafræði og þróuð var í Skotlandi sem yrði hins vegar aðlöguð að íslenskum aðstæðum. </w:t>
      </w:r>
    </w:p>
    <w:p w14:paraId="720BF875" w14:textId="0D431084" w:rsidR="003460CB" w:rsidRPr="003460CB" w:rsidRDefault="003460CB" w:rsidP="003460CB">
      <w:pPr>
        <w:rPr>
          <w:bCs/>
        </w:rPr>
      </w:pPr>
      <w:r>
        <w:rPr>
          <w:bCs/>
        </w:rPr>
        <w:t>Star</w:t>
      </w:r>
      <w:r w:rsidR="000C0973">
        <w:rPr>
          <w:bCs/>
        </w:rPr>
        <w:t>f</w:t>
      </w:r>
      <w:r>
        <w:rPr>
          <w:bCs/>
        </w:rPr>
        <w:t xml:space="preserve">shópurinn lagði til að í lögum um verndar- og orkunýtingaráætlun yrðu skilgreindir þrír flokkar landssvæða </w:t>
      </w:r>
      <w:r w:rsidR="00E90E35">
        <w:rPr>
          <w:bCs/>
        </w:rPr>
        <w:t xml:space="preserve">með tilliti til vindorkunýtingar. </w:t>
      </w:r>
    </w:p>
    <w:p w14:paraId="41105A68" w14:textId="317A0C2E" w:rsidR="003460CB" w:rsidRPr="003460CB" w:rsidRDefault="00E90E35" w:rsidP="003460CB">
      <w:bookmarkStart w:id="27" w:name="_Hlk55303600"/>
      <w:r>
        <w:rPr>
          <w:bCs/>
        </w:rPr>
        <w:t xml:space="preserve"> </w:t>
      </w:r>
      <w:r w:rsidR="003460CB" w:rsidRPr="003460CB">
        <w:t xml:space="preserve">Flokkur </w:t>
      </w:r>
      <w:r w:rsidR="008F4950">
        <w:t>1</w:t>
      </w:r>
      <w:r w:rsidR="003460CB" w:rsidRPr="003460CB">
        <w:t xml:space="preserve">.   Mælt yrði fyrir um að  ekki yrðu byggð vindorkuver á landssvæðum í þessum flokki og að stjórnvöldum væri óheimilt að veita leyfi fyrir slíkum virkjunarkostum eða taka þá til meðferðar. </w:t>
      </w:r>
    </w:p>
    <w:p w14:paraId="7AB76861" w14:textId="74DC2D4E" w:rsidR="003460CB" w:rsidRPr="003460CB" w:rsidRDefault="003460CB" w:rsidP="003460CB">
      <w:r w:rsidRPr="003460CB">
        <w:t xml:space="preserve">Flokkur </w:t>
      </w:r>
      <w:r w:rsidR="008F4950">
        <w:t>2</w:t>
      </w:r>
      <w:r w:rsidRPr="003460CB">
        <w:t>. Þar féllu undir svæði sem</w:t>
      </w:r>
      <w:r w:rsidR="000E00C5">
        <w:t xml:space="preserve"> gætu</w:t>
      </w:r>
      <w:r w:rsidRPr="003460CB">
        <w:t xml:space="preserve"> í eðli sínu </w:t>
      </w:r>
      <w:r w:rsidR="00391D9C">
        <w:t xml:space="preserve">almennt </w:t>
      </w:r>
      <w:r w:rsidR="000E00C5">
        <w:t xml:space="preserve">verið </w:t>
      </w:r>
      <w:r w:rsidRPr="003460CB">
        <w:t>viðkvæm fyrir uppbyggingu vindorkuvera eða annarri mannvirkjagerð, en vindorkuver innan slíkra svæða gætu þó komið til greina að uppfylltum tilteknum skilyrðum</w:t>
      </w:r>
      <w:r w:rsidR="000E00C5">
        <w:t xml:space="preserve"> meginreglum og viðmiðum</w:t>
      </w:r>
      <w:r w:rsidRPr="003460CB">
        <w:t xml:space="preserve">. </w:t>
      </w:r>
    </w:p>
    <w:p w14:paraId="63D5B274" w14:textId="3DC30019" w:rsidR="003460CB" w:rsidRPr="003460CB" w:rsidRDefault="003460CB" w:rsidP="003460CB">
      <w:pPr>
        <w:rPr>
          <w:bCs/>
        </w:rPr>
      </w:pPr>
      <w:r w:rsidRPr="003460CB">
        <w:t xml:space="preserve">Flokkur </w:t>
      </w:r>
      <w:r w:rsidR="008F4950">
        <w:t>3</w:t>
      </w:r>
      <w:r w:rsidRPr="003460CB">
        <w:t xml:space="preserve">.  Þar yrðu um að ræða landsvæði sem hvorki teldust falla í flokk </w:t>
      </w:r>
      <w:r w:rsidR="008F4950">
        <w:t>1</w:t>
      </w:r>
      <w:r w:rsidRPr="003460CB">
        <w:t xml:space="preserve"> né í flokk </w:t>
      </w:r>
      <w:r w:rsidR="008F4950">
        <w:t>2</w:t>
      </w:r>
      <w:r w:rsidRPr="003460CB">
        <w:t xml:space="preserve">    skv. mati verkefnisstjórnar rammaáætlunar. Ákvörðunarvald um framhald vi</w:t>
      </w:r>
      <w:r w:rsidR="0064025D">
        <w:t>rkjunar</w:t>
      </w:r>
      <w:r w:rsidRPr="003460CB">
        <w:t>kosta</w:t>
      </w:r>
      <w:r w:rsidRPr="003460CB">
        <w:rPr>
          <w:bCs/>
        </w:rPr>
        <w:t xml:space="preserve"> á svæði í flokki </w:t>
      </w:r>
      <w:r w:rsidR="008F4950">
        <w:rPr>
          <w:bCs/>
        </w:rPr>
        <w:t>3</w:t>
      </w:r>
      <w:r w:rsidRPr="003460CB">
        <w:rPr>
          <w:bCs/>
        </w:rPr>
        <w:t xml:space="preserve"> yrði þá hjá sveitarfélagi og öðrum stjórnvöldum að uppfylltum almennum reglum og skipulagsgerð einstakra sveitarfélaga. </w:t>
      </w:r>
    </w:p>
    <w:bookmarkEnd w:id="27"/>
    <w:p w14:paraId="0732F7A9" w14:textId="7C364724" w:rsidR="002A4C49" w:rsidRPr="002A4C49" w:rsidRDefault="00394034" w:rsidP="002A4C49">
      <w:pPr>
        <w:rPr>
          <w:bCs/>
        </w:rPr>
      </w:pPr>
      <w:r w:rsidRPr="00394034">
        <w:rPr>
          <w:bCs/>
        </w:rPr>
        <w:t>Þ</w:t>
      </w:r>
      <w:r w:rsidR="00E90E35">
        <w:rPr>
          <w:bCs/>
        </w:rPr>
        <w:t>á</w:t>
      </w:r>
      <w:r w:rsidR="00AF397A">
        <w:rPr>
          <w:bCs/>
        </w:rPr>
        <w:t xml:space="preserve"> </w:t>
      </w:r>
      <w:r w:rsidRPr="00394034">
        <w:rPr>
          <w:bCs/>
        </w:rPr>
        <w:t>l</w:t>
      </w:r>
      <w:r w:rsidR="00AF397A">
        <w:rPr>
          <w:bCs/>
        </w:rPr>
        <w:t>agði</w:t>
      </w:r>
      <w:r w:rsidRPr="00394034">
        <w:rPr>
          <w:bCs/>
        </w:rPr>
        <w:t xml:space="preserve"> starfshópurinn </w:t>
      </w:r>
      <w:r w:rsidR="00E90E35">
        <w:rPr>
          <w:bCs/>
        </w:rPr>
        <w:t xml:space="preserve">til </w:t>
      </w:r>
      <w:r w:rsidR="000C0973">
        <w:rPr>
          <w:bCs/>
        </w:rPr>
        <w:t xml:space="preserve">eins og áður sagði </w:t>
      </w:r>
      <w:r w:rsidR="00E90E35">
        <w:rPr>
          <w:bCs/>
        </w:rPr>
        <w:t>að</w:t>
      </w:r>
      <w:r w:rsidR="00DC0B83">
        <w:rPr>
          <w:bCs/>
        </w:rPr>
        <w:t xml:space="preserve"> samhliða breytingum á lögum um verndar- og orkunýtingaráætlun myndu</w:t>
      </w:r>
      <w:r w:rsidR="00E90E35">
        <w:rPr>
          <w:bCs/>
        </w:rPr>
        <w:t xml:space="preserve"> </w:t>
      </w:r>
      <w:r w:rsidRPr="00394034">
        <w:rPr>
          <w:bCs/>
        </w:rPr>
        <w:t>stjórnvöld st</w:t>
      </w:r>
      <w:r w:rsidR="00DC0B83">
        <w:rPr>
          <w:bCs/>
        </w:rPr>
        <w:t>anda</w:t>
      </w:r>
      <w:r w:rsidRPr="00394034">
        <w:rPr>
          <w:bCs/>
        </w:rPr>
        <w:t xml:space="preserve"> að og birt</w:t>
      </w:r>
      <w:r w:rsidR="00DC0B83">
        <w:rPr>
          <w:bCs/>
        </w:rPr>
        <w:t>a</w:t>
      </w:r>
      <w:r w:rsidRPr="00394034">
        <w:rPr>
          <w:bCs/>
        </w:rPr>
        <w:t xml:space="preserve"> sérstaka opinbera stefnu</w:t>
      </w:r>
      <w:r w:rsidR="000E00C5">
        <w:rPr>
          <w:bCs/>
        </w:rPr>
        <w:t>mörkun</w:t>
      </w:r>
      <w:r w:rsidRPr="00394034">
        <w:rPr>
          <w:bCs/>
        </w:rPr>
        <w:t xml:space="preserve"> um staðsetningu vindorkuvera í landslagi og náttúru Íslands sem yrði grundvöllur að mati</w:t>
      </w:r>
      <w:r w:rsidR="00707825">
        <w:rPr>
          <w:bCs/>
        </w:rPr>
        <w:t xml:space="preserve"> </w:t>
      </w:r>
      <w:r w:rsidR="000E00C5">
        <w:rPr>
          <w:bCs/>
        </w:rPr>
        <w:t xml:space="preserve">einstakra </w:t>
      </w:r>
      <w:r w:rsidRPr="00394034">
        <w:rPr>
          <w:bCs/>
        </w:rPr>
        <w:t>vi</w:t>
      </w:r>
      <w:r w:rsidR="0064025D">
        <w:rPr>
          <w:bCs/>
        </w:rPr>
        <w:t>rkjunar</w:t>
      </w:r>
      <w:r w:rsidRPr="00394034">
        <w:rPr>
          <w:bCs/>
        </w:rPr>
        <w:t xml:space="preserve">kosta </w:t>
      </w:r>
      <w:r w:rsidR="000E00C5">
        <w:rPr>
          <w:bCs/>
        </w:rPr>
        <w:t xml:space="preserve">hjá verkefnisstjórn </w:t>
      </w:r>
      <w:r w:rsidRPr="00394034">
        <w:rPr>
          <w:bCs/>
        </w:rPr>
        <w:t>rammaáætlun</w:t>
      </w:r>
      <w:r w:rsidR="000E00C5">
        <w:rPr>
          <w:bCs/>
        </w:rPr>
        <w:t>ar</w:t>
      </w:r>
      <w:r w:rsidRPr="00394034">
        <w:rPr>
          <w:bCs/>
        </w:rPr>
        <w:t xml:space="preserve"> </w:t>
      </w:r>
      <w:r w:rsidR="00DC0B83">
        <w:rPr>
          <w:bCs/>
        </w:rPr>
        <w:t xml:space="preserve">innan </w:t>
      </w:r>
      <w:r w:rsidR="00E90E35">
        <w:rPr>
          <w:bCs/>
        </w:rPr>
        <w:t>lands</w:t>
      </w:r>
      <w:r w:rsidR="00DC0B83">
        <w:rPr>
          <w:bCs/>
        </w:rPr>
        <w:t xml:space="preserve">svæða </w:t>
      </w:r>
      <w:r w:rsidR="000E00C5">
        <w:rPr>
          <w:bCs/>
        </w:rPr>
        <w:t xml:space="preserve">í flokki 2. </w:t>
      </w:r>
      <w:r w:rsidR="00DC0B83">
        <w:rPr>
          <w:bCs/>
        </w:rPr>
        <w:t>S</w:t>
      </w:r>
      <w:r w:rsidRPr="00394034">
        <w:rPr>
          <w:bCs/>
        </w:rPr>
        <w:t>tarfshóp</w:t>
      </w:r>
      <w:r w:rsidR="00DC0B83">
        <w:rPr>
          <w:bCs/>
        </w:rPr>
        <w:t>urinn</w:t>
      </w:r>
      <w:r w:rsidRPr="00394034">
        <w:rPr>
          <w:bCs/>
        </w:rPr>
        <w:t xml:space="preserve"> </w:t>
      </w:r>
      <w:r w:rsidR="00AF397A">
        <w:rPr>
          <w:bCs/>
        </w:rPr>
        <w:t>tal</w:t>
      </w:r>
      <w:r w:rsidR="00DC0B83">
        <w:rPr>
          <w:bCs/>
        </w:rPr>
        <w:t>di</w:t>
      </w:r>
      <w:r w:rsidR="00AF397A">
        <w:rPr>
          <w:bCs/>
        </w:rPr>
        <w:t xml:space="preserve"> </w:t>
      </w:r>
      <w:r w:rsidR="00DC0B83">
        <w:rPr>
          <w:bCs/>
        </w:rPr>
        <w:t xml:space="preserve">rétt </w:t>
      </w:r>
      <w:r w:rsidRPr="00394034">
        <w:rPr>
          <w:bCs/>
        </w:rPr>
        <w:t xml:space="preserve">að </w:t>
      </w:r>
      <w:r w:rsidR="00C40205">
        <w:rPr>
          <w:bCs/>
        </w:rPr>
        <w:t xml:space="preserve">slík stefnumörkun yrði lögð fram sem tillaga til </w:t>
      </w:r>
      <w:r w:rsidRPr="00394034">
        <w:rPr>
          <w:bCs/>
        </w:rPr>
        <w:t>þingsályktun</w:t>
      </w:r>
      <w:r w:rsidR="00C40205">
        <w:rPr>
          <w:bCs/>
        </w:rPr>
        <w:t>ar</w:t>
      </w:r>
      <w:r w:rsidRPr="00394034">
        <w:rPr>
          <w:bCs/>
        </w:rPr>
        <w:t xml:space="preserve"> samhliða þeim breytingum sem lagðar eru til á lögum um verndar- og orkunýtingaráætlun</w:t>
      </w:r>
      <w:r w:rsidR="00C40205">
        <w:rPr>
          <w:bCs/>
        </w:rPr>
        <w:t xml:space="preserve"> (málmeðferð vegna vi</w:t>
      </w:r>
      <w:r w:rsidR="0064025D">
        <w:rPr>
          <w:bCs/>
        </w:rPr>
        <w:t>rkjunarkosta í vindorku</w:t>
      </w:r>
      <w:r w:rsidR="00C40205">
        <w:rPr>
          <w:bCs/>
        </w:rPr>
        <w:t>)</w:t>
      </w:r>
      <w:r w:rsidRPr="00394034">
        <w:rPr>
          <w:bCs/>
        </w:rPr>
        <w:t>.</w:t>
      </w:r>
      <w:r w:rsidR="00C40205">
        <w:rPr>
          <w:bCs/>
        </w:rPr>
        <w:t xml:space="preserve"> </w:t>
      </w:r>
      <w:r w:rsidR="00391D9C">
        <w:rPr>
          <w:bCs/>
        </w:rPr>
        <w:t xml:space="preserve">Umfjöllun </w:t>
      </w:r>
      <w:r w:rsidR="002A4C49" w:rsidRPr="002A4C49">
        <w:rPr>
          <w:bCs/>
        </w:rPr>
        <w:t xml:space="preserve"> landsskipulagsstefnu um vindorku myndi í hins vegar</w:t>
      </w:r>
      <w:r w:rsidR="00C40205">
        <w:rPr>
          <w:bCs/>
        </w:rPr>
        <w:t>,</w:t>
      </w:r>
      <w:r w:rsidR="002A4C49" w:rsidRPr="002A4C49">
        <w:rPr>
          <w:bCs/>
        </w:rPr>
        <w:t xml:space="preserve"> þegar fram í sækir</w:t>
      </w:r>
      <w:r w:rsidR="00C40205">
        <w:rPr>
          <w:bCs/>
        </w:rPr>
        <w:t>,</w:t>
      </w:r>
      <w:r w:rsidR="002A4C49" w:rsidRPr="002A4C49">
        <w:rPr>
          <w:bCs/>
        </w:rPr>
        <w:t xml:space="preserve"> taka mið af þessari opinberu stefnumörkun og fjalla með sértækari hætti um uppbyggingu vindorkuvera í landslagi út frá skipulagi og skipulagslegum ákvörðunum og vinna að samþættingu þessara mála á landsvísu.  </w:t>
      </w:r>
    </w:p>
    <w:p w14:paraId="5194CB6F" w14:textId="51271BA7" w:rsidR="003972E0" w:rsidRPr="003972E0" w:rsidRDefault="00394034" w:rsidP="0050105C">
      <w:r>
        <w:rPr>
          <w:bCs/>
        </w:rPr>
        <w:t xml:space="preserve"> </w:t>
      </w:r>
      <w:r w:rsidR="003972E0" w:rsidRPr="003972E0">
        <w:t xml:space="preserve">Frumvarp þetta er byggt á vinnu </w:t>
      </w:r>
      <w:r w:rsidR="0050105C">
        <w:t xml:space="preserve">framangreinds </w:t>
      </w:r>
      <w:r w:rsidR="003972E0" w:rsidRPr="003972E0">
        <w:t xml:space="preserve">starfshóps, að höfðu samráði við </w:t>
      </w:r>
      <w:r w:rsidR="00AF397A">
        <w:t>nokk</w:t>
      </w:r>
      <w:r w:rsidR="00B5661B">
        <w:t>ur</w:t>
      </w:r>
      <w:r w:rsidR="00AF397A">
        <w:t xml:space="preserve">n </w:t>
      </w:r>
      <w:r w:rsidR="003972E0" w:rsidRPr="003972E0">
        <w:t>fjölda haghafa.</w:t>
      </w:r>
    </w:p>
    <w:p w14:paraId="07A3093D" w14:textId="77777777" w:rsidR="00D0740D" w:rsidRDefault="00D0740D" w:rsidP="00D0740D"/>
    <w:p w14:paraId="14A61140" w14:textId="77777777" w:rsidR="00D0740D" w:rsidRDefault="00E71F27" w:rsidP="00D0740D">
      <w:pPr>
        <w:pStyle w:val="Millifyrirsgn1"/>
      </w:pPr>
      <w:r>
        <w:t>2</w:t>
      </w:r>
      <w:r w:rsidR="00D0740D">
        <w:t xml:space="preserve">. Tilefni og nauðsyn lagasetningar. </w:t>
      </w:r>
    </w:p>
    <w:p w14:paraId="5F4DE2E1" w14:textId="7A90DAF0" w:rsidR="00B17E15" w:rsidRPr="00B17E15" w:rsidRDefault="00D54A74" w:rsidP="00B17E15">
      <w:r w:rsidRPr="00D54A74">
        <w:t xml:space="preserve">Lög nr. </w:t>
      </w:r>
      <w:bookmarkStart w:id="28" w:name="_Hlk40260598"/>
      <w:bookmarkStart w:id="29" w:name="_Hlk28854657"/>
      <w:r w:rsidRPr="00D54A74">
        <w:t xml:space="preserve">48/2011, </w:t>
      </w:r>
      <w:bookmarkStart w:id="30" w:name="_Hlk40255959"/>
      <w:bookmarkStart w:id="31" w:name="_Hlk29454930"/>
      <w:r w:rsidRPr="00D54A74">
        <w:t xml:space="preserve">um verndar- og orkunýtingaráætlun </w:t>
      </w:r>
      <w:bookmarkEnd w:id="30"/>
      <w:bookmarkEnd w:id="28"/>
      <w:r w:rsidRPr="00D54A74">
        <w:t xml:space="preserve">(lög um rammaáætlun) </w:t>
      </w:r>
      <w:bookmarkEnd w:id="29"/>
      <w:bookmarkEnd w:id="31"/>
      <w:r w:rsidRPr="00D54A74">
        <w:t xml:space="preserve">áttu upphaflega eingöngu að ná til virkjunarkosta í vatnsafli og jarðhita, sbr. frumvarp það sem lagt var fram á 139. löggjafarþingi. Í meðförum Alþingis kom fram breytingartillaga frá </w:t>
      </w:r>
      <w:r w:rsidR="00B5661B">
        <w:t xml:space="preserve">meirihluta </w:t>
      </w:r>
      <w:r w:rsidRPr="00D54A74">
        <w:t>iðnaðarnefnd</w:t>
      </w:r>
      <w:r w:rsidR="00B5661B">
        <w:t>ar</w:t>
      </w:r>
      <w:r w:rsidRPr="00D54A74">
        <w:t xml:space="preserve"> þar sem lagt </w:t>
      </w:r>
      <w:r w:rsidR="000C0973">
        <w:t>var</w:t>
      </w:r>
      <w:r w:rsidRPr="00D54A74">
        <w:t xml:space="preserve"> til að gildissvið laganna </w:t>
      </w:r>
      <w:r w:rsidR="00391D9C">
        <w:t>yrði</w:t>
      </w:r>
      <w:r w:rsidRPr="00D54A74">
        <w:t xml:space="preserve"> ekki afmarkað við vatnsafl og jarðhita, heldur </w:t>
      </w:r>
      <w:r w:rsidR="00391D9C">
        <w:t xml:space="preserve">ættu þau að </w:t>
      </w:r>
      <w:r w:rsidR="00B80880">
        <w:t xml:space="preserve">gilda </w:t>
      </w:r>
      <w:r w:rsidRPr="00D54A74">
        <w:t>um alla virkjunarkosti óháð þeirri tækni sem notuð væri við</w:t>
      </w:r>
      <w:r w:rsidR="00B17E15">
        <w:t xml:space="preserve"> orkuframleiðslunnar. </w:t>
      </w:r>
      <w:r w:rsidR="00B17E15" w:rsidRPr="00B17E15">
        <w:t>Við meðferð frumvarpsins á Alþingi var heiti laganna</w:t>
      </w:r>
      <w:r w:rsidR="00B5661B">
        <w:t>,</w:t>
      </w:r>
      <w:r w:rsidR="00B17E15" w:rsidRPr="00B17E15">
        <w:t xml:space="preserve"> gildissviði </w:t>
      </w:r>
      <w:r w:rsidR="00B5661B">
        <w:t xml:space="preserve">og nokkrum greinum frumvarpsins í framhaldinu </w:t>
      </w:r>
      <w:r w:rsidR="00B17E15" w:rsidRPr="00B17E15">
        <w:t>breytt þannig að þa</w:t>
      </w:r>
      <w:r w:rsidR="00DC0B83">
        <w:t>u</w:t>
      </w:r>
      <w:r w:rsidR="00B17E15" w:rsidRPr="00B17E15">
        <w:t xml:space="preserve"> </w:t>
      </w:r>
      <w:r w:rsidR="000C0973">
        <w:t>yrðu</w:t>
      </w:r>
      <w:r w:rsidR="00B17E15" w:rsidRPr="00B17E15">
        <w:t xml:space="preserve"> ekki einungis bundin við vatnsafl og jarðhita. </w:t>
      </w:r>
    </w:p>
    <w:p w14:paraId="616579D0" w14:textId="3B014C2E" w:rsidR="00B80880" w:rsidRPr="00B80880" w:rsidRDefault="00B17E15" w:rsidP="00B80880">
      <w:r w:rsidRPr="00B17E15">
        <w:t xml:space="preserve">Vindorkunýting fellur undir </w:t>
      </w:r>
      <w:r>
        <w:t>l. nr. 48/2011, um verndar- og orkunýtingaráætlun að mati</w:t>
      </w:r>
      <w:r w:rsidRPr="00B17E15">
        <w:t xml:space="preserve"> umhverfis- og auðlindaráðuneytisins sem fer með framkvæmd </w:t>
      </w:r>
      <w:r w:rsidR="00391D9C">
        <w:t>þe</w:t>
      </w:r>
      <w:r w:rsidR="00DC0B83">
        <w:t>ssara laga</w:t>
      </w:r>
      <w:r>
        <w:t xml:space="preserve">. </w:t>
      </w:r>
      <w:r w:rsidR="006C5568">
        <w:t xml:space="preserve">Þessi skilningur hefur m.a. verið staðfestur með þeim hætti að </w:t>
      </w:r>
      <w:r w:rsidR="00433FDA">
        <w:t>verkefnisstjórn rammaáætlunar hefur á grundvelli laganna fjallað um tvo vi</w:t>
      </w:r>
      <w:r w:rsidR="00B80880">
        <w:t xml:space="preserve">rkjanakosti </w:t>
      </w:r>
      <w:r w:rsidR="00433FDA">
        <w:t xml:space="preserve">í </w:t>
      </w:r>
      <w:r w:rsidR="00B80880">
        <w:t xml:space="preserve">vindorku á vegum Landsvirkjunar í </w:t>
      </w:r>
      <w:r w:rsidR="00433FDA">
        <w:t xml:space="preserve">þriðja </w:t>
      </w:r>
      <w:r w:rsidR="00433FDA">
        <w:lastRenderedPageBreak/>
        <w:t>áfanga rammaáætlunar, þ.e. Búrfellslund (200MW) og Blöndulund (100MW)</w:t>
      </w:r>
      <w:r w:rsidR="00B80880">
        <w:t xml:space="preserve">. </w:t>
      </w:r>
      <w:r w:rsidR="00B80880" w:rsidRPr="00B80880">
        <w:t xml:space="preserve">Niðurstaða verkefnisstjórnar var á þá leið að </w:t>
      </w:r>
      <w:proofErr w:type="spellStart"/>
      <w:r w:rsidR="00B80880" w:rsidRPr="00B80880">
        <w:t>Búrfellslundur</w:t>
      </w:r>
      <w:proofErr w:type="spellEnd"/>
      <w:r w:rsidR="00B80880" w:rsidRPr="00B80880">
        <w:t xml:space="preserve"> </w:t>
      </w:r>
      <w:r w:rsidR="00B80880">
        <w:t>f</w:t>
      </w:r>
      <w:r w:rsidR="00B80880" w:rsidRPr="00B80880">
        <w:t xml:space="preserve">æri í biðflokk en </w:t>
      </w:r>
      <w:proofErr w:type="spellStart"/>
      <w:r w:rsidR="00B80880" w:rsidRPr="00B80880">
        <w:t>Blöndulundur</w:t>
      </w:r>
      <w:proofErr w:type="spellEnd"/>
      <w:r w:rsidR="00B80880" w:rsidRPr="00B80880">
        <w:t xml:space="preserve"> í</w:t>
      </w:r>
      <w:r w:rsidR="00B80880">
        <w:t xml:space="preserve"> orkunýtingarflokk. </w:t>
      </w:r>
      <w:r w:rsidR="00B80880" w:rsidRPr="00B80880">
        <w:t xml:space="preserve">Niðurstaða verkefnisstjórnar í 3. áfanga rammaáætlunar hefur hins vegar  enn </w:t>
      </w:r>
      <w:r w:rsidR="00197E22">
        <w:t xml:space="preserve">sem komið er ekki </w:t>
      </w:r>
      <w:r w:rsidR="00B80880" w:rsidRPr="00B80880">
        <w:t xml:space="preserve">hlotið </w:t>
      </w:r>
      <w:r w:rsidR="00197E22">
        <w:t xml:space="preserve">endanlega umfjöllun </w:t>
      </w:r>
      <w:r w:rsidR="00B80880" w:rsidRPr="00B80880">
        <w:t>Alþingis.</w:t>
      </w:r>
      <w:r w:rsidR="00AF397A">
        <w:t xml:space="preserve"> Í 4. áfanga rammaáætlunar hafa um 3</w:t>
      </w:r>
      <w:r w:rsidR="00BC4006">
        <w:t>4</w:t>
      </w:r>
      <w:r w:rsidR="00AF397A">
        <w:t xml:space="preserve"> vi</w:t>
      </w:r>
      <w:r w:rsidR="0064025D">
        <w:t>rkjunar</w:t>
      </w:r>
      <w:r w:rsidR="00AF397A">
        <w:t xml:space="preserve">kostir </w:t>
      </w:r>
      <w:r w:rsidR="0064025D">
        <w:t xml:space="preserve">í vindorku </w:t>
      </w:r>
      <w:r w:rsidR="00AF397A">
        <w:t xml:space="preserve">komið til meðferðar hjá verkefnisstjórn. </w:t>
      </w:r>
    </w:p>
    <w:p w14:paraId="7F3711A7" w14:textId="742E8F43" w:rsidR="00B17E15" w:rsidRDefault="00B80880" w:rsidP="00B17E15">
      <w:r>
        <w:t xml:space="preserve">Þrátt fyrir </w:t>
      </w:r>
      <w:r w:rsidR="00B5661B">
        <w:t xml:space="preserve">þann </w:t>
      </w:r>
      <w:r w:rsidR="00391D9C">
        <w:t xml:space="preserve">skýra og </w:t>
      </w:r>
      <w:r w:rsidR="00197E22">
        <w:t xml:space="preserve">ótvíræð </w:t>
      </w:r>
      <w:r>
        <w:t xml:space="preserve">vilja löggjafans </w:t>
      </w:r>
      <w:r w:rsidR="00B5661B">
        <w:t>a</w:t>
      </w:r>
      <w:r>
        <w:t xml:space="preserve">ð virkjanakostir </w:t>
      </w:r>
      <w:r w:rsidR="008A76CD">
        <w:t xml:space="preserve">aðrir en jarðvarmi og vatnsorka </w:t>
      </w:r>
      <w:r>
        <w:t>f</w:t>
      </w:r>
      <w:r w:rsidR="00B5661B">
        <w:t>é</w:t>
      </w:r>
      <w:r>
        <w:t>ll</w:t>
      </w:r>
      <w:r w:rsidR="00B5661B">
        <w:t>u</w:t>
      </w:r>
      <w:r>
        <w:t xml:space="preserve"> undir lög nr. 48/2011</w:t>
      </w:r>
      <w:r w:rsidR="00BE6CA8">
        <w:t>, afstöðu umhverfis- og auðlindaráðuneytis til málsins</w:t>
      </w:r>
      <w:r w:rsidR="00391D9C">
        <w:t xml:space="preserve"> og að </w:t>
      </w:r>
      <w:r w:rsidR="00BE6CA8">
        <w:t xml:space="preserve">þegar hefur verið fjallað um </w:t>
      </w:r>
      <w:r w:rsidR="00197E22">
        <w:t>vi</w:t>
      </w:r>
      <w:r w:rsidR="0064025D">
        <w:t>rkjunar</w:t>
      </w:r>
      <w:r w:rsidR="00197E22">
        <w:t>kosti á grundvelli málsme</w:t>
      </w:r>
      <w:r w:rsidR="00A16E11">
        <w:t>ð</w:t>
      </w:r>
      <w:r w:rsidR="00197E22">
        <w:t xml:space="preserve">ferðar laganna </w:t>
      </w:r>
      <w:r w:rsidR="00B5661B">
        <w:t xml:space="preserve">bæði í 3. og 4. áfanga verndar- og orkunýtingaráætlunar, </w:t>
      </w:r>
      <w:r w:rsidR="00BE6CA8">
        <w:t>hafa</w:t>
      </w:r>
      <w:r>
        <w:t xml:space="preserve"> </w:t>
      </w:r>
      <w:r w:rsidR="00BE6CA8">
        <w:t xml:space="preserve">komið fram </w:t>
      </w:r>
      <w:r w:rsidR="00B5661B">
        <w:t xml:space="preserve">tiltekin </w:t>
      </w:r>
      <w:r w:rsidR="00BE6CA8">
        <w:t xml:space="preserve">sjónarmið um </w:t>
      </w:r>
      <w:r w:rsidR="00391D9C">
        <w:t>að lögin gildi ekki um vindorku</w:t>
      </w:r>
      <w:r w:rsidR="00B5661B">
        <w:t xml:space="preserve"> á þeim grundvelli að </w:t>
      </w:r>
      <w:r w:rsidR="00391D9C">
        <w:t xml:space="preserve">fjalla hefðu þurft </w:t>
      </w:r>
      <w:r w:rsidR="00DC0B83">
        <w:t xml:space="preserve">með </w:t>
      </w:r>
      <w:r w:rsidR="00391D9C">
        <w:t>skýrar</w:t>
      </w:r>
      <w:r w:rsidR="00B5661B">
        <w:t>i hætti</w:t>
      </w:r>
      <w:r w:rsidR="00391D9C">
        <w:t xml:space="preserve"> um þennan </w:t>
      </w:r>
      <w:r w:rsidR="002768EF">
        <w:t>virkjunar</w:t>
      </w:r>
      <w:r w:rsidR="00391D9C">
        <w:t xml:space="preserve">kost í lögunum. </w:t>
      </w:r>
    </w:p>
    <w:p w14:paraId="7C6C434E" w14:textId="250CA70A" w:rsidR="00BE6CA8" w:rsidRDefault="00C40205" w:rsidP="00B17E15">
      <w:r>
        <w:t xml:space="preserve">Almenn samstaða er um </w:t>
      </w:r>
      <w:r w:rsidR="00197E22">
        <w:t xml:space="preserve">að </w:t>
      </w:r>
      <w:r w:rsidR="00197E22" w:rsidRPr="00B17E15">
        <w:t xml:space="preserve">núgildandi ákvæði um málsmeðferð og aðferðarfræði í lögum um </w:t>
      </w:r>
      <w:r w:rsidR="00197E22" w:rsidRPr="00B17E15">
        <w:rPr>
          <w:bCs/>
        </w:rPr>
        <w:t xml:space="preserve">verndar- og orkunýtingaráætlun </w:t>
      </w:r>
      <w:r>
        <w:rPr>
          <w:bCs/>
        </w:rPr>
        <w:t xml:space="preserve">frá 2011 </w:t>
      </w:r>
      <w:r w:rsidR="00197E22" w:rsidRPr="00B17E15">
        <w:t>mætti aðlaga betur</w:t>
      </w:r>
      <w:r w:rsidR="000C0973">
        <w:t xml:space="preserve"> </w:t>
      </w:r>
      <w:r w:rsidR="00197E22" w:rsidRPr="00B17E15">
        <w:t>að þessum tiltekna orkukosti</w:t>
      </w:r>
      <w:r w:rsidR="00197E22">
        <w:t xml:space="preserve"> vegna sérstöðu hans miðað við aðra orkukosti</w:t>
      </w:r>
      <w:r w:rsidR="008A76CD">
        <w:t xml:space="preserve"> sem meiri reynsla var af</w:t>
      </w:r>
      <w:r w:rsidR="00197E22">
        <w:t xml:space="preserve">. </w:t>
      </w:r>
      <w:r>
        <w:t xml:space="preserve">Sú sérstaða felst m.a. í eftirfarandi þáttum: </w:t>
      </w:r>
      <w:r w:rsidR="00197E22" w:rsidRPr="00B17E15">
        <w:t xml:space="preserve"> </w:t>
      </w:r>
    </w:p>
    <w:p w14:paraId="3C66C98E" w14:textId="6236B5E1" w:rsidR="00B17E15" w:rsidRPr="00B17E15" w:rsidRDefault="00B17E15" w:rsidP="00197E22">
      <w:pPr>
        <w:numPr>
          <w:ilvl w:val="0"/>
          <w:numId w:val="18"/>
        </w:numPr>
      </w:pPr>
      <w:r w:rsidRPr="00B17E15">
        <w:t xml:space="preserve">Sem auðlind er vindurinn nokkurn veginn óþrjótandi, ólíkt öðrum orkukostum og takmarkast </w:t>
      </w:r>
      <w:r w:rsidR="00197E22">
        <w:t xml:space="preserve">orkuvinnslan </w:t>
      </w:r>
      <w:r w:rsidRPr="00B17E15">
        <w:t xml:space="preserve">helst af því landrými sem </w:t>
      </w:r>
      <w:r w:rsidR="00391D9C">
        <w:t xml:space="preserve">er </w:t>
      </w:r>
      <w:r w:rsidRPr="00B17E15">
        <w:t>til staðar.</w:t>
      </w:r>
    </w:p>
    <w:p w14:paraId="5D706D32" w14:textId="77777777" w:rsidR="000C0973" w:rsidRDefault="000C0973" w:rsidP="000C0973">
      <w:pPr>
        <w:numPr>
          <w:ilvl w:val="0"/>
          <w:numId w:val="18"/>
        </w:numPr>
      </w:pPr>
      <w:r w:rsidRPr="00B17E15">
        <w:t>Vindurinn er ekki jafn staðbundinn orkukostur og aðrir hefðbundnari virkjunarkostir heldur er hægt að hagnýta hann á flestum stöðum landsins</w:t>
      </w:r>
      <w:r>
        <w:t xml:space="preserve"> þar sem landrými er til staðar</w:t>
      </w:r>
      <w:r w:rsidRPr="00B17E15">
        <w:t xml:space="preserve">.   </w:t>
      </w:r>
    </w:p>
    <w:p w14:paraId="680EE856" w14:textId="786962FF" w:rsidR="00197E22" w:rsidRDefault="00B17E15" w:rsidP="00197E22">
      <w:pPr>
        <w:numPr>
          <w:ilvl w:val="0"/>
          <w:numId w:val="18"/>
        </w:numPr>
      </w:pPr>
      <w:r w:rsidRPr="00B17E15">
        <w:t>Vindorkuver krefjast almennt minni undirbúningstíma en hinir hefðbundnari orkukostir</w:t>
      </w:r>
      <w:r w:rsidR="008A76CD">
        <w:t xml:space="preserve"> hérlendis</w:t>
      </w:r>
      <w:r w:rsidRPr="00B17E15">
        <w:t xml:space="preserve">, mun fljótlegra er að reisa slík mannvirki, auk þess sem hægt er að reisa þau í skilgreindum áföngum í samræmi við eftirspurn.   </w:t>
      </w:r>
    </w:p>
    <w:p w14:paraId="5A91C7A6" w14:textId="77777777" w:rsidR="00197E22" w:rsidRDefault="00B17E15" w:rsidP="00197E22">
      <w:pPr>
        <w:numPr>
          <w:ilvl w:val="0"/>
          <w:numId w:val="18"/>
        </w:numPr>
      </w:pPr>
      <w:r w:rsidRPr="00B17E15">
        <w:t xml:space="preserve">Telja verður að vindorkuver geti í mörgum tilvikum haft í för með sér minna óafturkræft rask en hefðbundnari orkukostir, ef rétt er að staðið, enda er auðveldara að fjarlægja slík mannvirki að stærstum hluta ásamt flestum öðrum ummerkjum af virkjunarstað, sé tekin ákvörðun um að hætta starfsemi. Segja má því að nýting vindorku á tilteknu landssvæði bindi ekki hendur framtíðarkynslóða með jafn afgerandi hætti og oft er þegar um er að ræða nýtingu á hinum hefðbundnari orkukostum. </w:t>
      </w:r>
    </w:p>
    <w:p w14:paraId="39CAA856" w14:textId="717101FF" w:rsidR="00F07F0A" w:rsidRDefault="00F07F0A" w:rsidP="00F07F0A">
      <w:pPr>
        <w:pStyle w:val="Mlsgreinlista"/>
        <w:numPr>
          <w:ilvl w:val="0"/>
          <w:numId w:val="18"/>
        </w:numPr>
      </w:pPr>
      <w:r>
        <w:t>Hagkvæmni vindorku er að aukast hratt og áhugi á hagnýtingu hennar fer vaxandi hér á landi</w:t>
      </w:r>
      <w:r w:rsidR="00C40205">
        <w:t xml:space="preserve"> sem annars staðar</w:t>
      </w:r>
      <w:r>
        <w:t>. Rekstur einstakra vind</w:t>
      </w:r>
      <w:r w:rsidR="008A76CD">
        <w:t>orkustöðva</w:t>
      </w:r>
      <w:r>
        <w:t xml:space="preserve"> á Íslandi í tilraunaskyni hefur verið umfram væntingar</w:t>
      </w:r>
      <w:r w:rsidR="00C40205">
        <w:t xml:space="preserve"> og land- og veðurfræðilegar aðstæður ákjósanlegar til nýtingar vindorku á Íslandi.</w:t>
      </w:r>
    </w:p>
    <w:p w14:paraId="1A42F210" w14:textId="5F9733FA" w:rsidR="00C40205" w:rsidRDefault="00B17E15" w:rsidP="008C617F">
      <w:r w:rsidRPr="00B17E15">
        <w:t>Þar sem vi</w:t>
      </w:r>
      <w:r w:rsidR="0064025D">
        <w:t>rkjunar</w:t>
      </w:r>
      <w:r w:rsidRPr="00B17E15">
        <w:t>kostir</w:t>
      </w:r>
      <w:r w:rsidR="0064025D">
        <w:t xml:space="preserve"> í vindorku</w:t>
      </w:r>
      <w:r w:rsidRPr="00B17E15">
        <w:t xml:space="preserve"> eru ekki jafn bundnir við ákveðna staðsetningu eins og hinir hefðbundnu </w:t>
      </w:r>
      <w:r w:rsidR="0064025D">
        <w:t>virkjunarkostir</w:t>
      </w:r>
      <w:r w:rsidR="0064025D" w:rsidRPr="00B17E15">
        <w:t xml:space="preserve"> </w:t>
      </w:r>
      <w:r w:rsidRPr="00B17E15">
        <w:t xml:space="preserve">gefur það stjórnvöldum mikilvægt tækifæri til að móta opinbera stefnu um það hvar helst eigi að staðsetja slíka starfsemi og hvar ekki, til að reyna eins og kostur er að lágmarka neikvæð umhverfisleg áhrif af henni. </w:t>
      </w:r>
    </w:p>
    <w:p w14:paraId="3E27EC41" w14:textId="30BF6EE0" w:rsidR="00D300A6" w:rsidRDefault="00B5661B" w:rsidP="008C617F">
      <w:r>
        <w:t>Með f</w:t>
      </w:r>
      <w:r w:rsidR="00D300A6">
        <w:t>rumvarp</w:t>
      </w:r>
      <w:r>
        <w:t>i þessu er</w:t>
      </w:r>
      <w:r w:rsidR="00A71FFC">
        <w:t xml:space="preserve">u lagðar til breytingar á </w:t>
      </w:r>
      <w:r w:rsidR="00D300A6" w:rsidRPr="00D300A6">
        <w:t>lögum nr. 48/2011, um verndar og orkunýtingaráætlun</w:t>
      </w:r>
      <w:r w:rsidR="000C0973">
        <w:t xml:space="preserve"> </w:t>
      </w:r>
      <w:r w:rsidR="00A71FFC">
        <w:t>með það að markmið</w:t>
      </w:r>
      <w:r w:rsidR="00C40205">
        <w:t>i að annars vegar gera leyfisveitingarferli vegna nýtingar vindorku skilvirkara en nú er og hins vegar</w:t>
      </w:r>
      <w:r w:rsidR="00A71FFC">
        <w:t xml:space="preserve"> að forga</w:t>
      </w:r>
      <w:r w:rsidR="00887F9F">
        <w:t>n</w:t>
      </w:r>
      <w:r w:rsidR="00A71FFC">
        <w:t xml:space="preserve">gsraða með tilteknum hætti landssvæðum þannig að ná megi fram tilteknu </w:t>
      </w:r>
      <w:r w:rsidR="000C0973">
        <w:t>jafnvægi milli</w:t>
      </w:r>
      <w:r w:rsidR="00DC0B83">
        <w:t xml:space="preserve"> mikilvægra </w:t>
      </w:r>
      <w:r w:rsidR="000C0973">
        <w:t>umhverfis</w:t>
      </w:r>
      <w:r w:rsidR="00C40205">
        <w:t xml:space="preserve">-, samfélags- og efnahagslegra </w:t>
      </w:r>
      <w:r w:rsidR="00A71FFC">
        <w:t>þátta</w:t>
      </w:r>
      <w:r w:rsidR="000C0973">
        <w:t xml:space="preserve"> </w:t>
      </w:r>
      <w:r w:rsidR="00C40205">
        <w:t xml:space="preserve">við </w:t>
      </w:r>
      <w:r w:rsidR="000C0973">
        <w:t>nýting</w:t>
      </w:r>
      <w:r w:rsidR="00C40205">
        <w:t>u</w:t>
      </w:r>
      <w:r w:rsidR="000C0973">
        <w:t xml:space="preserve"> þessa orkukosts</w:t>
      </w:r>
      <w:r w:rsidR="00C40205">
        <w:t xml:space="preserve">. </w:t>
      </w:r>
      <w:r w:rsidR="000C0973">
        <w:t xml:space="preserve"> </w:t>
      </w:r>
      <w:r w:rsidR="00C40205">
        <w:t xml:space="preserve"> </w:t>
      </w:r>
    </w:p>
    <w:p w14:paraId="569D7FE6" w14:textId="0906A514" w:rsidR="00F07F0A" w:rsidRDefault="00D300A6" w:rsidP="008C617F">
      <w:r>
        <w:t xml:space="preserve">Með frumvarpinu er lagt til að </w:t>
      </w:r>
      <w:r w:rsidR="00A16E11">
        <w:t xml:space="preserve">mat, </w:t>
      </w:r>
      <w:r w:rsidR="00F07F0A">
        <w:t>málsmeðferð og leyfisveitingarferli vi</w:t>
      </w:r>
      <w:r w:rsidR="0064025D">
        <w:t>rkjunar</w:t>
      </w:r>
      <w:r w:rsidR="00F07F0A">
        <w:t xml:space="preserve">kosta </w:t>
      </w:r>
      <w:r w:rsidR="0064025D">
        <w:t xml:space="preserve">í vindorku </w:t>
      </w:r>
      <w:r>
        <w:t>verði aðl</w:t>
      </w:r>
      <w:r w:rsidR="000C0973">
        <w:t>öguð</w:t>
      </w:r>
      <w:r>
        <w:t xml:space="preserve"> </w:t>
      </w:r>
      <w:r w:rsidR="00A16E11">
        <w:t xml:space="preserve">að hinu </w:t>
      </w:r>
      <w:r w:rsidR="00F07F0A">
        <w:t>sér</w:t>
      </w:r>
      <w:r w:rsidR="00A16E11">
        <w:t>staka eðli</w:t>
      </w:r>
      <w:r w:rsidR="00F07F0A">
        <w:t xml:space="preserve"> vindorkunnar sem orkukosts </w:t>
      </w:r>
      <w:r w:rsidR="00A16E11">
        <w:t>innan ramma</w:t>
      </w:r>
      <w:r w:rsidR="00F07F0A">
        <w:t xml:space="preserve"> laga</w:t>
      </w:r>
      <w:r w:rsidR="00AF397A">
        <w:t xml:space="preserve"> um verndar- og orkunýtingaráætlun.</w:t>
      </w:r>
      <w:r w:rsidR="00A71FFC">
        <w:t xml:space="preserve"> </w:t>
      </w:r>
      <w:r w:rsidR="00066CA1">
        <w:t xml:space="preserve">Slíkt verði í meginatriðum gert með skýrri opinberri stefnumörkun um </w:t>
      </w:r>
      <w:r w:rsidR="00C40205">
        <w:t xml:space="preserve">nýtingu vindorku og </w:t>
      </w:r>
      <w:r w:rsidR="00066CA1">
        <w:t xml:space="preserve">staðsetningu vindorkuvera með tilliti til </w:t>
      </w:r>
      <w:r w:rsidR="002A4C49">
        <w:t xml:space="preserve">ákveðinnar flokkunar lands auk </w:t>
      </w:r>
      <w:r w:rsidR="007A499E">
        <w:t xml:space="preserve">þeirra </w:t>
      </w:r>
      <w:r w:rsidR="00066CA1">
        <w:t xml:space="preserve">þátta sem </w:t>
      </w:r>
      <w:r w:rsidR="007A499E">
        <w:t xml:space="preserve">helst eru taldir </w:t>
      </w:r>
      <w:r w:rsidR="00066CA1">
        <w:t xml:space="preserve">skipta máli við </w:t>
      </w:r>
      <w:r w:rsidR="007A499E">
        <w:t>staðsetningu slíkra</w:t>
      </w:r>
      <w:r w:rsidR="00C40205">
        <w:t>r</w:t>
      </w:r>
      <w:r w:rsidR="007A499E">
        <w:t xml:space="preserve"> </w:t>
      </w:r>
      <w:r w:rsidR="00C40205">
        <w:t>uppbyggingar</w:t>
      </w:r>
      <w:r w:rsidR="007A499E">
        <w:t>.</w:t>
      </w:r>
      <w:r>
        <w:t xml:space="preserve"> </w:t>
      </w:r>
      <w:r w:rsidR="002A4C49">
        <w:t>G</w:t>
      </w:r>
      <w:r>
        <w:t xml:space="preserve">ert </w:t>
      </w:r>
      <w:r w:rsidR="002A4C49">
        <w:t xml:space="preserve">er </w:t>
      </w:r>
      <w:r>
        <w:t xml:space="preserve">ráð fyrir að sú stefnumörkun komi til umfjöllunar og samþykktar </w:t>
      </w:r>
      <w:r>
        <w:lastRenderedPageBreak/>
        <w:t>Alþingis samhliða frumvarpi þessu</w:t>
      </w:r>
      <w:r w:rsidR="00A71FFC">
        <w:t xml:space="preserve"> í formi tillögu til þingsályktunar</w:t>
      </w:r>
      <w:r>
        <w:t xml:space="preserve">. </w:t>
      </w:r>
      <w:r w:rsidR="000C0973">
        <w:t xml:space="preserve"> </w:t>
      </w:r>
      <w:r w:rsidR="00A71FFC">
        <w:t xml:space="preserve">Með </w:t>
      </w:r>
      <w:r w:rsidR="00066CA1">
        <w:t xml:space="preserve">aðlögun </w:t>
      </w:r>
      <w:r w:rsidR="00A71FFC">
        <w:t xml:space="preserve">gildandi laga </w:t>
      </w:r>
      <w:r w:rsidR="00066CA1">
        <w:t>að vindorku sem orkukost</w:t>
      </w:r>
      <w:r w:rsidR="0064025D">
        <w:t>s</w:t>
      </w:r>
      <w:r w:rsidR="00066CA1">
        <w:t xml:space="preserve"> </w:t>
      </w:r>
      <w:r w:rsidR="00A71FFC">
        <w:t xml:space="preserve">er reynt að stuðla að því að </w:t>
      </w:r>
      <w:r w:rsidR="00066CA1" w:rsidRPr="00066CA1">
        <w:t>vindorkuver bygg</w:t>
      </w:r>
      <w:r w:rsidR="00066CA1">
        <w:t>i</w:t>
      </w:r>
      <w:r w:rsidR="00066CA1" w:rsidRPr="00066CA1">
        <w:t xml:space="preserve">st </w:t>
      </w:r>
      <w:r w:rsidR="00A71FFC">
        <w:t xml:space="preserve">síður upp á viðkvæmustu svæðum landsins auk þess sem reynt hefur verið að koma til móts við hið sérstaka eðli </w:t>
      </w:r>
      <w:r w:rsidR="006644C8" w:rsidRPr="006644C8">
        <w:t xml:space="preserve">vindorkunnar </w:t>
      </w:r>
      <w:r w:rsidR="00A71FFC">
        <w:t xml:space="preserve">með þeim hætti að </w:t>
      </w:r>
      <w:r w:rsidR="00C40205">
        <w:t xml:space="preserve">aukin skilvirkni, einföldun og </w:t>
      </w:r>
      <w:proofErr w:type="spellStart"/>
      <w:r w:rsidR="00C40205">
        <w:t>fyrirsjáanleiki</w:t>
      </w:r>
      <w:proofErr w:type="spellEnd"/>
      <w:r w:rsidR="00C40205">
        <w:t xml:space="preserve"> verði í regluverki við undirbúning slíkra verkefna. </w:t>
      </w:r>
      <w:r w:rsidR="00C27845">
        <w:t xml:space="preserve"> </w:t>
      </w:r>
    </w:p>
    <w:p w14:paraId="0FD764B0" w14:textId="35BC690F" w:rsidR="00D0740D" w:rsidRDefault="00A16E11" w:rsidP="00D0740D">
      <w:r>
        <w:t xml:space="preserve">  </w:t>
      </w:r>
    </w:p>
    <w:p w14:paraId="18174795" w14:textId="77777777" w:rsidR="00C37576" w:rsidRDefault="00C37576" w:rsidP="00D0740D"/>
    <w:p w14:paraId="553E7221" w14:textId="77777777" w:rsidR="00D0740D" w:rsidRDefault="00E71F27" w:rsidP="00D0740D">
      <w:pPr>
        <w:pStyle w:val="Millifyrirsgn1"/>
      </w:pPr>
      <w:r>
        <w:t>3</w:t>
      </w:r>
      <w:r w:rsidR="00D0740D">
        <w:t xml:space="preserve">. Meginefni frumvarpsins. </w:t>
      </w:r>
    </w:p>
    <w:p w14:paraId="4AED50DC" w14:textId="77B8455F" w:rsidR="00C21272" w:rsidRDefault="00C21272" w:rsidP="00D0740D">
      <w:pPr>
        <w:rPr>
          <w:bCs/>
        </w:rPr>
      </w:pPr>
      <w:r>
        <w:t xml:space="preserve">Með frumvarpi þessu er lagt til að </w:t>
      </w:r>
      <w:r w:rsidR="003460CB">
        <w:t>sérstaklega verði kveðið á</w:t>
      </w:r>
      <w:r w:rsidR="0050105C">
        <w:t xml:space="preserve"> um </w:t>
      </w:r>
      <w:r>
        <w:t>vindorku í lög</w:t>
      </w:r>
      <w:r w:rsidR="003460CB">
        <w:t>um</w:t>
      </w:r>
      <w:r>
        <w:t xml:space="preserve"> nr. </w:t>
      </w:r>
      <w:r w:rsidRPr="00C21272">
        <w:rPr>
          <w:bCs/>
        </w:rPr>
        <w:t xml:space="preserve">48/2011, </w:t>
      </w:r>
      <w:bookmarkStart w:id="32" w:name="_Hlk40275619"/>
      <w:r w:rsidRPr="00C21272">
        <w:rPr>
          <w:bCs/>
        </w:rPr>
        <w:t>um verndar- og orkunýtingaráætlun</w:t>
      </w:r>
      <w:bookmarkEnd w:id="32"/>
      <w:r w:rsidR="003460CB">
        <w:rPr>
          <w:bCs/>
        </w:rPr>
        <w:t xml:space="preserve"> t</w:t>
      </w:r>
      <w:r w:rsidR="00056390">
        <w:rPr>
          <w:bCs/>
        </w:rPr>
        <w:t xml:space="preserve">il að taka af allan vafa </w:t>
      </w:r>
      <w:r w:rsidR="003460CB">
        <w:rPr>
          <w:bCs/>
        </w:rPr>
        <w:t xml:space="preserve">um </w:t>
      </w:r>
      <w:r w:rsidR="0050105C">
        <w:rPr>
          <w:bCs/>
        </w:rPr>
        <w:t xml:space="preserve">að </w:t>
      </w:r>
      <w:r w:rsidR="005C074C">
        <w:rPr>
          <w:bCs/>
        </w:rPr>
        <w:t>virkjunar</w:t>
      </w:r>
      <w:r w:rsidR="00F933A5">
        <w:rPr>
          <w:bCs/>
        </w:rPr>
        <w:t>kostir í vindorku</w:t>
      </w:r>
      <w:r w:rsidR="00C27845">
        <w:rPr>
          <w:bCs/>
        </w:rPr>
        <w:t>,</w:t>
      </w:r>
      <w:r w:rsidR="00F933A5">
        <w:rPr>
          <w:bCs/>
        </w:rPr>
        <w:t xml:space="preserve"> </w:t>
      </w:r>
      <w:r w:rsidR="0050105C">
        <w:rPr>
          <w:bCs/>
        </w:rPr>
        <w:t xml:space="preserve">sem eru </w:t>
      </w:r>
      <w:r w:rsidR="00F933A5">
        <w:rPr>
          <w:bCs/>
        </w:rPr>
        <w:t xml:space="preserve">yfir 10MW </w:t>
      </w:r>
      <w:r w:rsidR="00F933A5" w:rsidRPr="00A0329D">
        <w:rPr>
          <w:bCs/>
        </w:rPr>
        <w:t xml:space="preserve">eða meira </w:t>
      </w:r>
      <w:r w:rsidR="0050105C">
        <w:rPr>
          <w:bCs/>
        </w:rPr>
        <w:t xml:space="preserve">að </w:t>
      </w:r>
      <w:r w:rsidR="00F933A5" w:rsidRPr="00A0329D">
        <w:rPr>
          <w:bCs/>
        </w:rPr>
        <w:t>uppsett</w:t>
      </w:r>
      <w:r w:rsidR="0050105C">
        <w:rPr>
          <w:bCs/>
        </w:rPr>
        <w:t>u</w:t>
      </w:r>
      <w:r w:rsidR="00F933A5" w:rsidRPr="00A0329D">
        <w:rPr>
          <w:bCs/>
        </w:rPr>
        <w:t xml:space="preserve"> afl</w:t>
      </w:r>
      <w:r w:rsidR="0050105C">
        <w:rPr>
          <w:bCs/>
        </w:rPr>
        <w:t>i</w:t>
      </w:r>
      <w:r w:rsidR="00F933A5">
        <w:rPr>
          <w:bCs/>
        </w:rPr>
        <w:t xml:space="preserve"> heyr</w:t>
      </w:r>
      <w:r w:rsidR="0050105C">
        <w:rPr>
          <w:bCs/>
        </w:rPr>
        <w:t>i</w:t>
      </w:r>
      <w:r w:rsidR="00F933A5">
        <w:rPr>
          <w:bCs/>
        </w:rPr>
        <w:t xml:space="preserve"> undir lög</w:t>
      </w:r>
      <w:r w:rsidR="003460CB">
        <w:rPr>
          <w:bCs/>
        </w:rPr>
        <w:t>in</w:t>
      </w:r>
      <w:r w:rsidR="00C27845">
        <w:rPr>
          <w:bCs/>
        </w:rPr>
        <w:t xml:space="preserve">. Jafnframt er lagt til </w:t>
      </w:r>
      <w:r w:rsidR="000C0973">
        <w:rPr>
          <w:bCs/>
        </w:rPr>
        <w:t xml:space="preserve">að </w:t>
      </w:r>
      <w:r w:rsidR="00692B62">
        <w:rPr>
          <w:bCs/>
        </w:rPr>
        <w:t xml:space="preserve">slíkir virkjunarkostir sæti </w:t>
      </w:r>
      <w:r w:rsidR="003460CB">
        <w:rPr>
          <w:bCs/>
        </w:rPr>
        <w:t>annar</w:t>
      </w:r>
      <w:r w:rsidR="00A71FFC">
        <w:rPr>
          <w:bCs/>
        </w:rPr>
        <w:t>r</w:t>
      </w:r>
      <w:r w:rsidR="003460CB">
        <w:rPr>
          <w:bCs/>
        </w:rPr>
        <w:t xml:space="preserve">i </w:t>
      </w:r>
      <w:r w:rsidR="00C27845">
        <w:rPr>
          <w:bCs/>
        </w:rPr>
        <w:t>máls</w:t>
      </w:r>
      <w:r w:rsidR="003460CB">
        <w:rPr>
          <w:bCs/>
        </w:rPr>
        <w:t>meðferð</w:t>
      </w:r>
      <w:r w:rsidR="00A71FFC">
        <w:rPr>
          <w:bCs/>
        </w:rPr>
        <w:t xml:space="preserve"> skv. lögunum</w:t>
      </w:r>
      <w:r w:rsidR="00C27845">
        <w:rPr>
          <w:bCs/>
        </w:rPr>
        <w:t xml:space="preserve"> en hefðbundnir virkjunarkostir</w:t>
      </w:r>
      <w:r w:rsidR="00692B62">
        <w:rPr>
          <w:bCs/>
        </w:rPr>
        <w:t>.</w:t>
      </w:r>
      <w:r w:rsidR="003460CB">
        <w:rPr>
          <w:bCs/>
        </w:rPr>
        <w:t xml:space="preserve"> </w:t>
      </w:r>
      <w:r w:rsidR="00F933A5">
        <w:rPr>
          <w:bCs/>
        </w:rPr>
        <w:t>Vegna séreðlis vindorkunnar er</w:t>
      </w:r>
      <w:r w:rsidR="00056390">
        <w:rPr>
          <w:bCs/>
        </w:rPr>
        <w:t xml:space="preserve">u </w:t>
      </w:r>
      <w:r w:rsidR="00692B62">
        <w:rPr>
          <w:bCs/>
        </w:rPr>
        <w:t xml:space="preserve">því </w:t>
      </w:r>
      <w:r w:rsidR="00056390">
        <w:rPr>
          <w:bCs/>
        </w:rPr>
        <w:t xml:space="preserve">lagðar til </w:t>
      </w:r>
      <w:r w:rsidR="009F398E">
        <w:rPr>
          <w:bCs/>
        </w:rPr>
        <w:t>talsverðar</w:t>
      </w:r>
      <w:r w:rsidR="00056390">
        <w:rPr>
          <w:bCs/>
        </w:rPr>
        <w:t xml:space="preserve"> breytinga á </w:t>
      </w:r>
      <w:r w:rsidR="00AF51C2">
        <w:rPr>
          <w:bCs/>
        </w:rPr>
        <w:t xml:space="preserve">úrvinnslu, </w:t>
      </w:r>
      <w:r w:rsidR="00056390">
        <w:rPr>
          <w:bCs/>
        </w:rPr>
        <w:t>meðhöndlun og málsmeðferð vi</w:t>
      </w:r>
      <w:r w:rsidR="0064025D">
        <w:rPr>
          <w:bCs/>
        </w:rPr>
        <w:t>rkjunar</w:t>
      </w:r>
      <w:r w:rsidR="00056390">
        <w:rPr>
          <w:bCs/>
        </w:rPr>
        <w:t xml:space="preserve">kosta </w:t>
      </w:r>
      <w:r w:rsidR="0064025D">
        <w:rPr>
          <w:bCs/>
        </w:rPr>
        <w:t xml:space="preserve">í vindorku </w:t>
      </w:r>
      <w:r w:rsidR="002A4C49">
        <w:rPr>
          <w:bCs/>
        </w:rPr>
        <w:t>verði frumvarpið að lögum</w:t>
      </w:r>
      <w:r w:rsidR="00C27845">
        <w:rPr>
          <w:bCs/>
        </w:rPr>
        <w:t>,</w:t>
      </w:r>
      <w:r w:rsidR="00F933A5">
        <w:rPr>
          <w:bCs/>
        </w:rPr>
        <w:t xml:space="preserve"> </w:t>
      </w:r>
      <w:r w:rsidR="00056390">
        <w:rPr>
          <w:bCs/>
        </w:rPr>
        <w:t xml:space="preserve">frá því sem </w:t>
      </w:r>
      <w:r w:rsidR="00F933A5">
        <w:rPr>
          <w:bCs/>
        </w:rPr>
        <w:t>gildir um hina hefðbundnu orkukosti, jarðvarma og vatnsork</w:t>
      </w:r>
      <w:r w:rsidR="009F398E">
        <w:rPr>
          <w:bCs/>
        </w:rPr>
        <w:t>u</w:t>
      </w:r>
      <w:r w:rsidR="002A4C49">
        <w:rPr>
          <w:bCs/>
        </w:rPr>
        <w:t>,</w:t>
      </w:r>
      <w:r w:rsidR="009F398E">
        <w:rPr>
          <w:bCs/>
        </w:rPr>
        <w:t xml:space="preserve"> auk breytinga á þeirri </w:t>
      </w:r>
      <w:r w:rsidR="00DC0B83">
        <w:rPr>
          <w:bCs/>
        </w:rPr>
        <w:t xml:space="preserve">aðferðarfræði </w:t>
      </w:r>
      <w:r w:rsidR="009F398E">
        <w:rPr>
          <w:bCs/>
        </w:rPr>
        <w:t>sem gilt hefur um mat á vi</w:t>
      </w:r>
      <w:r w:rsidR="0064025D">
        <w:rPr>
          <w:bCs/>
        </w:rPr>
        <w:t>rkjunar</w:t>
      </w:r>
      <w:r w:rsidR="009F398E">
        <w:rPr>
          <w:bCs/>
        </w:rPr>
        <w:t xml:space="preserve">kostum </w:t>
      </w:r>
      <w:r w:rsidR="005C074C">
        <w:rPr>
          <w:bCs/>
        </w:rPr>
        <w:t xml:space="preserve">í vindorku </w:t>
      </w:r>
      <w:r w:rsidR="009F398E">
        <w:rPr>
          <w:bCs/>
        </w:rPr>
        <w:t xml:space="preserve">innan rammaáætlunar. </w:t>
      </w:r>
      <w:r w:rsidR="00511355">
        <w:rPr>
          <w:bCs/>
        </w:rPr>
        <w:t xml:space="preserve"> </w:t>
      </w:r>
    </w:p>
    <w:p w14:paraId="190D2738" w14:textId="5CFC69BD" w:rsidR="002A4C49" w:rsidRDefault="009F398E" w:rsidP="00D0740D">
      <w:pPr>
        <w:rPr>
          <w:bCs/>
        </w:rPr>
      </w:pPr>
      <w:r>
        <w:rPr>
          <w:bCs/>
        </w:rPr>
        <w:t xml:space="preserve"> </w:t>
      </w:r>
      <w:r w:rsidR="002A4C49">
        <w:rPr>
          <w:bCs/>
        </w:rPr>
        <w:t>K</w:t>
      </w:r>
      <w:r w:rsidR="00AF51C2">
        <w:rPr>
          <w:bCs/>
        </w:rPr>
        <w:t xml:space="preserve">veðið </w:t>
      </w:r>
      <w:r w:rsidR="002A4C49">
        <w:rPr>
          <w:bCs/>
        </w:rPr>
        <w:t xml:space="preserve">er </w:t>
      </w:r>
      <w:r w:rsidR="00AF51C2">
        <w:rPr>
          <w:bCs/>
        </w:rPr>
        <w:t xml:space="preserve">á um að hlutverk verkefnisstjórnar rammaáætlunar verði </w:t>
      </w:r>
      <w:r>
        <w:rPr>
          <w:bCs/>
        </w:rPr>
        <w:t xml:space="preserve">í fyrsta lagi að </w:t>
      </w:r>
      <w:r w:rsidR="002A4C49">
        <w:rPr>
          <w:bCs/>
        </w:rPr>
        <w:t>yfirfara alla vi</w:t>
      </w:r>
      <w:r w:rsidR="005C074C">
        <w:rPr>
          <w:bCs/>
        </w:rPr>
        <w:t>rkjunarkosti í vindorku</w:t>
      </w:r>
      <w:r w:rsidR="002A4C49">
        <w:rPr>
          <w:bCs/>
        </w:rPr>
        <w:t xml:space="preserve"> </w:t>
      </w:r>
      <w:r w:rsidR="00511355">
        <w:rPr>
          <w:bCs/>
        </w:rPr>
        <w:t xml:space="preserve">sem lagðir eru fyrir verkefnisstjórn, eftir að Orkustofnun hefur farið yfir þá </w:t>
      </w:r>
      <w:r w:rsidR="002A4C49">
        <w:rPr>
          <w:bCs/>
        </w:rPr>
        <w:t xml:space="preserve">og </w:t>
      </w:r>
      <w:r>
        <w:rPr>
          <w:bCs/>
        </w:rPr>
        <w:t>greina landssvæði fyrirhugað</w:t>
      </w:r>
      <w:r w:rsidR="000C0973">
        <w:rPr>
          <w:bCs/>
        </w:rPr>
        <w:t>s</w:t>
      </w:r>
      <w:r>
        <w:rPr>
          <w:bCs/>
        </w:rPr>
        <w:t xml:space="preserve"> virkjunarkost</w:t>
      </w:r>
      <w:r w:rsidR="000C0973">
        <w:rPr>
          <w:bCs/>
        </w:rPr>
        <w:t>s</w:t>
      </w:r>
      <w:r w:rsidR="00826670">
        <w:rPr>
          <w:bCs/>
        </w:rPr>
        <w:t xml:space="preserve">. Ef </w:t>
      </w:r>
      <w:r w:rsidR="000C0973">
        <w:rPr>
          <w:bCs/>
        </w:rPr>
        <w:t>staðs</w:t>
      </w:r>
      <w:r w:rsidR="00826670">
        <w:rPr>
          <w:bCs/>
        </w:rPr>
        <w:t xml:space="preserve">etning </w:t>
      </w:r>
      <w:r w:rsidR="00DC0B83">
        <w:rPr>
          <w:bCs/>
        </w:rPr>
        <w:t xml:space="preserve">virkjunarkosts </w:t>
      </w:r>
      <w:r w:rsidR="00826670">
        <w:rPr>
          <w:bCs/>
        </w:rPr>
        <w:t xml:space="preserve">er innan svæða í flokki </w:t>
      </w:r>
      <w:r w:rsidR="005378AC">
        <w:rPr>
          <w:bCs/>
        </w:rPr>
        <w:t>1</w:t>
      </w:r>
      <w:r w:rsidR="00826670">
        <w:rPr>
          <w:bCs/>
        </w:rPr>
        <w:t xml:space="preserve"> þá vísar verkefnisstjórn slíkum virkjunarkostum frá</w:t>
      </w:r>
      <w:r w:rsidR="00511355">
        <w:rPr>
          <w:bCs/>
        </w:rPr>
        <w:t>.</w:t>
      </w:r>
      <w:r w:rsidR="00826670">
        <w:rPr>
          <w:bCs/>
        </w:rPr>
        <w:t xml:space="preserve"> Sé stað</w:t>
      </w:r>
      <w:r w:rsidR="00887F9F">
        <w:rPr>
          <w:bCs/>
        </w:rPr>
        <w:t>s</w:t>
      </w:r>
      <w:r w:rsidR="00826670">
        <w:rPr>
          <w:bCs/>
        </w:rPr>
        <w:t xml:space="preserve">etning virkjunarkosts hvorki á svæði í flokki </w:t>
      </w:r>
      <w:r w:rsidR="005378AC">
        <w:rPr>
          <w:bCs/>
        </w:rPr>
        <w:t xml:space="preserve">1 né í flokki 3, </w:t>
      </w:r>
      <w:r w:rsidR="00826670">
        <w:rPr>
          <w:bCs/>
        </w:rPr>
        <w:t xml:space="preserve">þá tekur verkefnisstjórn </w:t>
      </w:r>
      <w:r w:rsidR="005378AC">
        <w:rPr>
          <w:bCs/>
        </w:rPr>
        <w:t>slíka</w:t>
      </w:r>
      <w:r w:rsidR="00826670">
        <w:rPr>
          <w:bCs/>
        </w:rPr>
        <w:t xml:space="preserve"> virkjunarkosti til</w:t>
      </w:r>
      <w:r w:rsidR="005378AC">
        <w:rPr>
          <w:bCs/>
        </w:rPr>
        <w:t xml:space="preserve"> skoðunar og</w:t>
      </w:r>
      <w:r w:rsidR="00826670">
        <w:rPr>
          <w:bCs/>
        </w:rPr>
        <w:t xml:space="preserve"> mats</w:t>
      </w:r>
      <w:r w:rsidR="005378AC">
        <w:rPr>
          <w:bCs/>
        </w:rPr>
        <w:t xml:space="preserve"> </w:t>
      </w:r>
      <w:r w:rsidR="00511355">
        <w:rPr>
          <w:bCs/>
        </w:rPr>
        <w:t xml:space="preserve">út frá meginreglum og viðmiðum sem koma fram í þingsályktun um stefnu stjórnvalda um nýtingu vindorku </w:t>
      </w:r>
      <w:r w:rsidR="00826670">
        <w:rPr>
          <w:bCs/>
        </w:rPr>
        <w:t xml:space="preserve">og skilar ráðherra að því búnu sérstakri umsögn um </w:t>
      </w:r>
      <w:r w:rsidR="002A4C49">
        <w:rPr>
          <w:bCs/>
        </w:rPr>
        <w:t>það</w:t>
      </w:r>
      <w:r w:rsidR="00826670">
        <w:rPr>
          <w:bCs/>
        </w:rPr>
        <w:t xml:space="preserve"> hvort verkefnisstjórn telji </w:t>
      </w:r>
      <w:r w:rsidR="00511355">
        <w:rPr>
          <w:bCs/>
        </w:rPr>
        <w:t xml:space="preserve">að viðkomandi virkjunarkostur í vindorku, eins og hann er lagður fram, uppfylli þær meginreglur og viðmið eða ekki.  </w:t>
      </w:r>
    </w:p>
    <w:p w14:paraId="6E212CBA" w14:textId="046A0D80" w:rsidR="009F398E" w:rsidRDefault="00826670" w:rsidP="00D0740D">
      <w:pPr>
        <w:rPr>
          <w:bCs/>
        </w:rPr>
      </w:pPr>
      <w:r>
        <w:rPr>
          <w:bCs/>
        </w:rPr>
        <w:t xml:space="preserve">Telji verkefnisstjórn </w:t>
      </w:r>
      <w:r w:rsidR="002A4C49">
        <w:rPr>
          <w:bCs/>
        </w:rPr>
        <w:t xml:space="preserve">hins vegar </w:t>
      </w:r>
      <w:r w:rsidR="005378AC">
        <w:rPr>
          <w:bCs/>
        </w:rPr>
        <w:t>eftir skoðun sína á virkjun</w:t>
      </w:r>
      <w:r w:rsidR="00DC0B83">
        <w:rPr>
          <w:bCs/>
        </w:rPr>
        <w:t>a</w:t>
      </w:r>
      <w:r w:rsidR="005378AC">
        <w:rPr>
          <w:bCs/>
        </w:rPr>
        <w:t xml:space="preserve">rkostinum </w:t>
      </w:r>
      <w:r>
        <w:rPr>
          <w:bCs/>
        </w:rPr>
        <w:t xml:space="preserve">að </w:t>
      </w:r>
      <w:r w:rsidR="005378AC">
        <w:rPr>
          <w:bCs/>
        </w:rPr>
        <w:t xml:space="preserve">hann </w:t>
      </w:r>
      <w:r>
        <w:rPr>
          <w:bCs/>
        </w:rPr>
        <w:t xml:space="preserve">falli hvorki undir flokk </w:t>
      </w:r>
      <w:r w:rsidR="008F4950">
        <w:rPr>
          <w:bCs/>
        </w:rPr>
        <w:t>1</w:t>
      </w:r>
      <w:r>
        <w:rPr>
          <w:bCs/>
        </w:rPr>
        <w:t xml:space="preserve"> né flokk </w:t>
      </w:r>
      <w:r w:rsidR="008F4950">
        <w:rPr>
          <w:bCs/>
        </w:rPr>
        <w:t>2</w:t>
      </w:r>
      <w:r w:rsidR="005378AC">
        <w:rPr>
          <w:bCs/>
        </w:rPr>
        <w:t>,</w:t>
      </w:r>
      <w:r>
        <w:rPr>
          <w:bCs/>
        </w:rPr>
        <w:t xml:space="preserve"> þá tilkynnir hún ráðherra um þá niðurs</w:t>
      </w:r>
      <w:r w:rsidR="00DC0B83">
        <w:rPr>
          <w:bCs/>
        </w:rPr>
        <w:t>t</w:t>
      </w:r>
      <w:r>
        <w:rPr>
          <w:bCs/>
        </w:rPr>
        <w:t>öðu sína</w:t>
      </w:r>
      <w:r w:rsidR="00B35D4C">
        <w:rPr>
          <w:bCs/>
        </w:rPr>
        <w:t xml:space="preserve"> með formlegum hætti</w:t>
      </w:r>
      <w:r w:rsidR="0069394F">
        <w:rPr>
          <w:bCs/>
        </w:rPr>
        <w:t xml:space="preserve"> um leið og sú niðurstaða liggur fyrir.</w:t>
      </w:r>
      <w:r>
        <w:rPr>
          <w:bCs/>
        </w:rPr>
        <w:t xml:space="preserve">  </w:t>
      </w:r>
      <w:r w:rsidR="002A4C49">
        <w:rPr>
          <w:bCs/>
        </w:rPr>
        <w:t xml:space="preserve">Gert er ráð fyrir að slíkir virkjunarkostir sæti </w:t>
      </w:r>
      <w:r w:rsidR="00511355">
        <w:rPr>
          <w:bCs/>
        </w:rPr>
        <w:t xml:space="preserve">ekki frekari málsmeðferð samkvæmt lögum nr. 48/2011 og geti farið áfram í hefðbundið leyfisveitingarferli. </w:t>
      </w:r>
    </w:p>
    <w:p w14:paraId="1905DB1E" w14:textId="2829AD90" w:rsidR="00511355" w:rsidRDefault="00826670" w:rsidP="00511355">
      <w:pPr>
        <w:rPr>
          <w:bCs/>
        </w:rPr>
      </w:pPr>
      <w:r>
        <w:rPr>
          <w:bCs/>
        </w:rPr>
        <w:t xml:space="preserve">Taki verkefnisstjórn virkjunarkost til meðferðar á þeim grundvelli að hann falli undir svæði í flokki </w:t>
      </w:r>
      <w:r w:rsidR="008F4950">
        <w:rPr>
          <w:bCs/>
        </w:rPr>
        <w:t>2</w:t>
      </w:r>
      <w:r w:rsidR="005378AC">
        <w:rPr>
          <w:bCs/>
        </w:rPr>
        <w:t xml:space="preserve">, </w:t>
      </w:r>
      <w:r w:rsidR="006E48F7">
        <w:rPr>
          <w:bCs/>
        </w:rPr>
        <w:t xml:space="preserve">þá gerir hún það </w:t>
      </w:r>
      <w:r w:rsidR="00B35D4C">
        <w:rPr>
          <w:bCs/>
        </w:rPr>
        <w:t>á grundvelli</w:t>
      </w:r>
      <w:r w:rsidR="0069394F">
        <w:rPr>
          <w:bCs/>
        </w:rPr>
        <w:t xml:space="preserve"> </w:t>
      </w:r>
      <w:r w:rsidR="00887F9F">
        <w:rPr>
          <w:bCs/>
        </w:rPr>
        <w:t>fyrir fram</w:t>
      </w:r>
      <w:r w:rsidR="0069394F">
        <w:rPr>
          <w:bCs/>
        </w:rPr>
        <w:t xml:space="preserve"> ákveðinna meginreglna, viðmiða og </w:t>
      </w:r>
      <w:r w:rsidR="00511355">
        <w:rPr>
          <w:bCs/>
        </w:rPr>
        <w:t xml:space="preserve">skilyrða sem fram koma </w:t>
      </w:r>
      <w:r w:rsidR="0069394F">
        <w:rPr>
          <w:bCs/>
        </w:rPr>
        <w:t xml:space="preserve">í </w:t>
      </w:r>
      <w:r w:rsidR="00511355">
        <w:rPr>
          <w:bCs/>
        </w:rPr>
        <w:t xml:space="preserve">hinni </w:t>
      </w:r>
      <w:r w:rsidR="0069394F">
        <w:rPr>
          <w:bCs/>
        </w:rPr>
        <w:t>opinberu stefnumörkun</w:t>
      </w:r>
      <w:r w:rsidR="00B35D4C">
        <w:rPr>
          <w:bCs/>
        </w:rPr>
        <w:t>. Að lokinni meðferð sinni er gert ráð fyrir að v</w:t>
      </w:r>
      <w:r w:rsidR="00B35D4C" w:rsidRPr="003C34F3">
        <w:rPr>
          <w:bCs/>
        </w:rPr>
        <w:t>erkefnisstjórn skil</w:t>
      </w:r>
      <w:r w:rsidR="00B35D4C">
        <w:rPr>
          <w:bCs/>
        </w:rPr>
        <w:t>i</w:t>
      </w:r>
      <w:r w:rsidR="00B35D4C" w:rsidRPr="003C34F3">
        <w:rPr>
          <w:bCs/>
        </w:rPr>
        <w:t xml:space="preserve"> </w:t>
      </w:r>
      <w:r w:rsidR="00B35D4C">
        <w:rPr>
          <w:bCs/>
        </w:rPr>
        <w:t xml:space="preserve">ráðherra </w:t>
      </w:r>
      <w:r w:rsidR="00B35D4C" w:rsidRPr="003C34F3">
        <w:rPr>
          <w:bCs/>
        </w:rPr>
        <w:t xml:space="preserve">rökstuddri umsögn </w:t>
      </w:r>
      <w:r w:rsidR="006E48F7">
        <w:rPr>
          <w:bCs/>
        </w:rPr>
        <w:t xml:space="preserve">eða tillögu </w:t>
      </w:r>
      <w:r w:rsidR="00B35D4C">
        <w:rPr>
          <w:bCs/>
        </w:rPr>
        <w:t>um virkjunarkostinn</w:t>
      </w:r>
      <w:r w:rsidR="00B35D4C" w:rsidRPr="003C34F3">
        <w:rPr>
          <w:bCs/>
        </w:rPr>
        <w:t xml:space="preserve"> </w:t>
      </w:r>
      <w:r w:rsidR="00B35D4C">
        <w:rPr>
          <w:bCs/>
        </w:rPr>
        <w:t>á grundvelli niðurstöðu sinnar og</w:t>
      </w:r>
      <w:r w:rsidR="006E48F7">
        <w:rPr>
          <w:bCs/>
        </w:rPr>
        <w:t xml:space="preserve"> eftir atvikum á grundvelli</w:t>
      </w:r>
      <w:r w:rsidR="00B35D4C">
        <w:rPr>
          <w:bCs/>
        </w:rPr>
        <w:t xml:space="preserve"> framkominna athugasemda</w:t>
      </w:r>
      <w:r w:rsidR="005378AC">
        <w:rPr>
          <w:bCs/>
        </w:rPr>
        <w:t xml:space="preserve"> í almennu samráði</w:t>
      </w:r>
      <w:r w:rsidR="00B35D4C">
        <w:rPr>
          <w:bCs/>
        </w:rPr>
        <w:t>.</w:t>
      </w:r>
      <w:r w:rsidR="005378AC">
        <w:rPr>
          <w:bCs/>
        </w:rPr>
        <w:t xml:space="preserve">  </w:t>
      </w:r>
      <w:r w:rsidR="00B35D4C">
        <w:rPr>
          <w:bCs/>
        </w:rPr>
        <w:t>Gert er ráð fyrir að niðurstaða verkefnisstjórnar verði annað hvort á þann veg að verkefnisstjórn telji að staðsetning virkjunarkostsins og útfærsla hans samkvæmt gögnum málsins séu í samræmi við þ</w:t>
      </w:r>
      <w:r w:rsidR="00133AC3">
        <w:rPr>
          <w:bCs/>
        </w:rPr>
        <w:t>ær meginreglur, áhrifaþ</w:t>
      </w:r>
      <w:r w:rsidR="00DC0B83">
        <w:rPr>
          <w:bCs/>
        </w:rPr>
        <w:t>ætti</w:t>
      </w:r>
      <w:r w:rsidR="00133AC3">
        <w:rPr>
          <w:bCs/>
        </w:rPr>
        <w:t xml:space="preserve"> og </w:t>
      </w:r>
      <w:r w:rsidR="00B35D4C">
        <w:rPr>
          <w:bCs/>
        </w:rPr>
        <w:t xml:space="preserve">viðmið sem </w:t>
      </w:r>
      <w:r w:rsidR="00133AC3">
        <w:rPr>
          <w:bCs/>
        </w:rPr>
        <w:t>mælt er fyrir um</w:t>
      </w:r>
      <w:r w:rsidR="00B35D4C">
        <w:rPr>
          <w:bCs/>
        </w:rPr>
        <w:t xml:space="preserve"> í stefnumörkuninni eða að verkefnisstjórn telji að virkjunarkosturinn og útfærsla hans uppfylli ekki </w:t>
      </w:r>
      <w:r w:rsidR="002A4C49">
        <w:rPr>
          <w:bCs/>
        </w:rPr>
        <w:t>slík</w:t>
      </w:r>
      <w:r w:rsidR="00B35D4C">
        <w:rPr>
          <w:bCs/>
        </w:rPr>
        <w:t xml:space="preserve"> skilyrði og að verkefnisstjórn geti því ekki mælt með að landssvæðið verði nýtt með </w:t>
      </w:r>
      <w:r w:rsidR="002A4C49">
        <w:rPr>
          <w:bCs/>
        </w:rPr>
        <w:t xml:space="preserve">þessum </w:t>
      </w:r>
      <w:r w:rsidR="00B35D4C">
        <w:rPr>
          <w:bCs/>
        </w:rPr>
        <w:t>hætti</w:t>
      </w:r>
      <w:r w:rsidR="00511355">
        <w:rPr>
          <w:bCs/>
        </w:rPr>
        <w:t xml:space="preserve"> þar sem það gangi gegn hinni opinberri stefnumörkun. Ekki er gert ráð fyrir að verkefnisstjórn leggi mat á aðra þætti vegna viðkomandi virkjanakosts í vindorku, en þá sem koma fram í viðmiðum og meginreglum þingsályktunarinnar um hina opinberu stefnumörkun, þ.e. hvort þau séu uppfyllt eða ekki.</w:t>
      </w:r>
    </w:p>
    <w:p w14:paraId="4CE1B1AE" w14:textId="5750FC7E" w:rsidR="00AF51C2" w:rsidRPr="00AF51C2" w:rsidRDefault="00B35D4C" w:rsidP="00AF51C2">
      <w:pPr>
        <w:rPr>
          <w:bCs/>
        </w:rPr>
      </w:pPr>
      <w:r>
        <w:rPr>
          <w:bCs/>
        </w:rPr>
        <w:t>K</w:t>
      </w:r>
      <w:r w:rsidR="00AF51C2">
        <w:rPr>
          <w:bCs/>
        </w:rPr>
        <w:t xml:space="preserve">veðið </w:t>
      </w:r>
      <w:r>
        <w:rPr>
          <w:bCs/>
        </w:rPr>
        <w:t xml:space="preserve">er </w:t>
      </w:r>
      <w:r w:rsidR="00AF51C2">
        <w:rPr>
          <w:bCs/>
        </w:rPr>
        <w:t xml:space="preserve">á um að </w:t>
      </w:r>
      <w:r>
        <w:rPr>
          <w:bCs/>
        </w:rPr>
        <w:t>verkefnisstjórn</w:t>
      </w:r>
      <w:r w:rsidR="00826670">
        <w:rPr>
          <w:bCs/>
        </w:rPr>
        <w:t xml:space="preserve"> </w:t>
      </w:r>
      <w:r w:rsidR="00AF51C2" w:rsidRPr="00AF51C2">
        <w:rPr>
          <w:bCs/>
        </w:rPr>
        <w:t>sk</w:t>
      </w:r>
      <w:r w:rsidR="00AF51C2">
        <w:rPr>
          <w:bCs/>
        </w:rPr>
        <w:t>u</w:t>
      </w:r>
      <w:r w:rsidR="00AF51C2" w:rsidRPr="00AF51C2">
        <w:rPr>
          <w:bCs/>
        </w:rPr>
        <w:t>l</w:t>
      </w:r>
      <w:r w:rsidR="00AF51C2">
        <w:rPr>
          <w:bCs/>
        </w:rPr>
        <w:t>i</w:t>
      </w:r>
      <w:r w:rsidR="00AF51C2" w:rsidRPr="00AF51C2">
        <w:rPr>
          <w:bCs/>
        </w:rPr>
        <w:t xml:space="preserve"> birta opinberlega drög að umsögn sinni og </w:t>
      </w:r>
      <w:r w:rsidR="00826670">
        <w:rPr>
          <w:bCs/>
        </w:rPr>
        <w:t xml:space="preserve">þar með </w:t>
      </w:r>
      <w:r w:rsidR="00AF51C2" w:rsidRPr="00AF51C2">
        <w:rPr>
          <w:bCs/>
        </w:rPr>
        <w:t>veita</w:t>
      </w:r>
      <w:r w:rsidR="00826670">
        <w:rPr>
          <w:bCs/>
        </w:rPr>
        <w:t xml:space="preserve"> a</w:t>
      </w:r>
      <w:r w:rsidR="00AF51C2" w:rsidRPr="00AF51C2">
        <w:rPr>
          <w:bCs/>
        </w:rPr>
        <w:t xml:space="preserve">lmenningi, félagasamtökum og öðrum hagaðilum </w:t>
      </w:r>
      <w:r w:rsidR="007104C2">
        <w:rPr>
          <w:bCs/>
        </w:rPr>
        <w:t>6</w:t>
      </w:r>
      <w:r w:rsidR="00AF51C2" w:rsidRPr="00AF51C2">
        <w:rPr>
          <w:bCs/>
        </w:rPr>
        <w:t xml:space="preserve"> vikna frest til að koma að </w:t>
      </w:r>
      <w:r w:rsidR="00AF51C2" w:rsidRPr="00AF51C2">
        <w:rPr>
          <w:bCs/>
        </w:rPr>
        <w:lastRenderedPageBreak/>
        <w:t xml:space="preserve">athugasemdum sínum við drög að umsögninni. </w:t>
      </w:r>
      <w:r w:rsidR="000F65B7">
        <w:rPr>
          <w:bCs/>
        </w:rPr>
        <w:t xml:space="preserve">Mikilvægt er að hægt sé fyrir almenning og </w:t>
      </w:r>
      <w:r w:rsidR="003C34F3">
        <w:rPr>
          <w:bCs/>
        </w:rPr>
        <w:t>félagasamtök að kom</w:t>
      </w:r>
      <w:r w:rsidR="002A4C49">
        <w:rPr>
          <w:bCs/>
        </w:rPr>
        <w:t>a</w:t>
      </w:r>
      <w:r w:rsidR="003C34F3">
        <w:rPr>
          <w:bCs/>
        </w:rPr>
        <w:t xml:space="preserve"> að sjónarmiðum </w:t>
      </w:r>
      <w:r w:rsidR="002A4C49">
        <w:rPr>
          <w:bCs/>
        </w:rPr>
        <w:t xml:space="preserve">sínum </w:t>
      </w:r>
      <w:r w:rsidR="003C34F3">
        <w:rPr>
          <w:bCs/>
        </w:rPr>
        <w:t xml:space="preserve">um slíkar framkvæmdir </w:t>
      </w:r>
      <w:r w:rsidR="007104C2">
        <w:rPr>
          <w:bCs/>
        </w:rPr>
        <w:t xml:space="preserve">fram á þessu stigi máls. Endanleg ákvörðun um hvort af viðkomandi framkvæmdum verður eða ekki kemur hins vegar síðar í því hefðbundna leyfisveitingarferli sem tekur við eftir rammaáætlun (mat á umhverfisáhrifum, skipulag, framkvæmdaleyfi, virkjanaleyfi, byggingarleyfi o.fl.) og í því ferli gefst almenningi eða félagasamtökum einnig tækifæri til að koma að sínum sjónarmiðum. </w:t>
      </w:r>
      <w:r w:rsidR="002768EF">
        <w:rPr>
          <w:bCs/>
        </w:rPr>
        <w:t xml:space="preserve">Þá er þessi málsmeðferð einnig í samræmi við Árósasamninginn. </w:t>
      </w:r>
      <w:r w:rsidR="007104C2">
        <w:rPr>
          <w:bCs/>
        </w:rPr>
        <w:t xml:space="preserve"> </w:t>
      </w:r>
    </w:p>
    <w:p w14:paraId="35F1335D" w14:textId="774F0D8A" w:rsidR="00E66721" w:rsidRDefault="00B35D4C" w:rsidP="0072509D">
      <w:pPr>
        <w:rPr>
          <w:bCs/>
        </w:rPr>
      </w:pPr>
      <w:r>
        <w:rPr>
          <w:bCs/>
        </w:rPr>
        <w:t>Með hliðsjón af hinu sérstaka eðli vindorku sem orkukosts er</w:t>
      </w:r>
      <w:r w:rsidR="002A4C49">
        <w:rPr>
          <w:bCs/>
        </w:rPr>
        <w:t xml:space="preserve"> </w:t>
      </w:r>
      <w:r w:rsidR="002741DF">
        <w:rPr>
          <w:bCs/>
        </w:rPr>
        <w:t xml:space="preserve">einnig </w:t>
      </w:r>
      <w:r w:rsidR="006E48F7">
        <w:rPr>
          <w:bCs/>
        </w:rPr>
        <w:t>mikilvægt</w:t>
      </w:r>
      <w:r w:rsidR="002A4C49">
        <w:rPr>
          <w:bCs/>
        </w:rPr>
        <w:t xml:space="preserve"> að </w:t>
      </w:r>
      <w:r>
        <w:rPr>
          <w:bCs/>
        </w:rPr>
        <w:t xml:space="preserve">hægt sé að bregðast við með </w:t>
      </w:r>
      <w:r w:rsidR="006C467F">
        <w:rPr>
          <w:bCs/>
        </w:rPr>
        <w:t xml:space="preserve">markvissum og </w:t>
      </w:r>
      <w:r>
        <w:rPr>
          <w:bCs/>
        </w:rPr>
        <w:t xml:space="preserve">skjótum hætti </w:t>
      </w:r>
      <w:r w:rsidR="001E584B">
        <w:rPr>
          <w:bCs/>
        </w:rPr>
        <w:t xml:space="preserve">telji bæði verkefnisstjórn rammaáætlunar og ráðherra að tiltekinn </w:t>
      </w:r>
      <w:r>
        <w:rPr>
          <w:bCs/>
        </w:rPr>
        <w:t xml:space="preserve">virkjunarkostur uppfylli þau </w:t>
      </w:r>
      <w:r w:rsidR="001E584B">
        <w:rPr>
          <w:bCs/>
        </w:rPr>
        <w:t>skilyrði og viðmið sem lögð hafa verið til grundvallar</w:t>
      </w:r>
      <w:r w:rsidR="007104C2">
        <w:rPr>
          <w:bCs/>
        </w:rPr>
        <w:t xml:space="preserve"> í hinni opinberu stefnumörkun</w:t>
      </w:r>
      <w:r w:rsidR="001E584B">
        <w:rPr>
          <w:bCs/>
        </w:rPr>
        <w:t xml:space="preserve">. </w:t>
      </w:r>
      <w:r w:rsidR="002A4C49">
        <w:rPr>
          <w:bCs/>
        </w:rPr>
        <w:t xml:space="preserve">Með slíkri aðferðarfræði er hægt að </w:t>
      </w:r>
      <w:r w:rsidR="006E48F7">
        <w:rPr>
          <w:bCs/>
        </w:rPr>
        <w:t xml:space="preserve">stuðla að </w:t>
      </w:r>
      <w:r w:rsidR="007104C2">
        <w:rPr>
          <w:bCs/>
        </w:rPr>
        <w:t xml:space="preserve">aukinni skilvirkni og gagnsæi og </w:t>
      </w:r>
      <w:r w:rsidR="006E48F7">
        <w:rPr>
          <w:bCs/>
        </w:rPr>
        <w:t>því</w:t>
      </w:r>
      <w:r w:rsidR="002A4C49">
        <w:rPr>
          <w:bCs/>
        </w:rPr>
        <w:t xml:space="preserve"> að tilvonandi virkjunaraðila</w:t>
      </w:r>
      <w:r w:rsidR="006E48F7">
        <w:rPr>
          <w:bCs/>
        </w:rPr>
        <w:t>r</w:t>
      </w:r>
      <w:r w:rsidR="002A4C49">
        <w:rPr>
          <w:bCs/>
        </w:rPr>
        <w:t xml:space="preserve"> velji frekar svæði sem ekki teljast sérlega viðkvæm fyrir </w:t>
      </w:r>
      <w:r w:rsidR="007104C2">
        <w:rPr>
          <w:bCs/>
        </w:rPr>
        <w:t>slíka uppbyggingu.</w:t>
      </w:r>
      <w:r w:rsidR="002A4C49">
        <w:rPr>
          <w:bCs/>
        </w:rPr>
        <w:t xml:space="preserve"> </w:t>
      </w:r>
      <w:r w:rsidR="001E584B">
        <w:rPr>
          <w:bCs/>
        </w:rPr>
        <w:t xml:space="preserve">Því er lagt til að ef ráðherra fellst á það mat verkefnisstjórnar að slíkur virkjunarkost innan svæða í flokki </w:t>
      </w:r>
      <w:r w:rsidR="008F4950">
        <w:rPr>
          <w:bCs/>
        </w:rPr>
        <w:t>2</w:t>
      </w:r>
      <w:r w:rsidR="001E584B">
        <w:rPr>
          <w:bCs/>
        </w:rPr>
        <w:t>. up</w:t>
      </w:r>
      <w:r w:rsidR="00887F9F">
        <w:rPr>
          <w:bCs/>
        </w:rPr>
        <w:t>p</w:t>
      </w:r>
      <w:r w:rsidR="001E584B">
        <w:rPr>
          <w:bCs/>
        </w:rPr>
        <w:t xml:space="preserve">fylli skilyrði stefnumörkunar verði heimilt á stjórnsýslustigi </w:t>
      </w:r>
      <w:r w:rsidR="006C467F">
        <w:rPr>
          <w:bCs/>
        </w:rPr>
        <w:t>og án frekari aðkomu Alþingis</w:t>
      </w:r>
      <w:r w:rsidR="007104C2">
        <w:rPr>
          <w:bCs/>
        </w:rPr>
        <w:t xml:space="preserve"> eða rammaáætlunar, </w:t>
      </w:r>
      <w:r w:rsidR="001E584B">
        <w:rPr>
          <w:bCs/>
        </w:rPr>
        <w:t xml:space="preserve">að halda áfram með verkefnið án þess að frekar </w:t>
      </w:r>
      <w:r w:rsidR="00E66721">
        <w:rPr>
          <w:bCs/>
        </w:rPr>
        <w:t xml:space="preserve">þurfi að fjalla </w:t>
      </w:r>
      <w:r w:rsidR="001E584B">
        <w:rPr>
          <w:bCs/>
        </w:rPr>
        <w:t xml:space="preserve">um </w:t>
      </w:r>
      <w:r w:rsidR="00E66721">
        <w:rPr>
          <w:bCs/>
        </w:rPr>
        <w:t>virkjunarkostinn</w:t>
      </w:r>
      <w:r w:rsidR="001E584B">
        <w:rPr>
          <w:bCs/>
        </w:rPr>
        <w:t xml:space="preserve"> í verndar- og orkunýtingaráætlun skv. 3. gr. laganna. </w:t>
      </w:r>
      <w:r w:rsidR="006229E2">
        <w:rPr>
          <w:bCs/>
        </w:rPr>
        <w:t xml:space="preserve"> </w:t>
      </w:r>
      <w:r w:rsidR="0072509D">
        <w:rPr>
          <w:bCs/>
        </w:rPr>
        <w:t xml:space="preserve">Í þessu sambandi er mikilvægt að hafa í huga að </w:t>
      </w:r>
      <w:r w:rsidR="006C467F">
        <w:rPr>
          <w:bCs/>
        </w:rPr>
        <w:t xml:space="preserve">byggt er á því </w:t>
      </w:r>
      <w:r w:rsidR="00133AC3">
        <w:rPr>
          <w:bCs/>
        </w:rPr>
        <w:t xml:space="preserve">í tengslum við þessa aðferðarfræði </w:t>
      </w:r>
      <w:r w:rsidR="006C467F">
        <w:rPr>
          <w:bCs/>
        </w:rPr>
        <w:t>að Alþingi hafi þegar samþykkt þá stefnumörkun sem unnið verður eftir verði frumvarpið að lögum</w:t>
      </w:r>
      <w:r w:rsidR="00133AC3">
        <w:rPr>
          <w:bCs/>
        </w:rPr>
        <w:t xml:space="preserve"> þannig að ekki sé þá </w:t>
      </w:r>
      <w:r w:rsidR="006E48F7">
        <w:rPr>
          <w:bCs/>
        </w:rPr>
        <w:t xml:space="preserve">einnig </w:t>
      </w:r>
      <w:r w:rsidR="00133AC3">
        <w:rPr>
          <w:bCs/>
        </w:rPr>
        <w:t xml:space="preserve">þörf á frekari staðfestingu þingsins vegna </w:t>
      </w:r>
      <w:r w:rsidR="006E48F7">
        <w:rPr>
          <w:bCs/>
        </w:rPr>
        <w:t xml:space="preserve">einstakra virkjunarkosta. </w:t>
      </w:r>
      <w:r w:rsidR="00133AC3">
        <w:rPr>
          <w:bCs/>
        </w:rPr>
        <w:t xml:space="preserve"> </w:t>
      </w:r>
    </w:p>
    <w:p w14:paraId="5A4DAB30" w14:textId="74CB5DD6" w:rsidR="0072509D" w:rsidRPr="0072509D" w:rsidRDefault="007104C2" w:rsidP="0072509D">
      <w:pPr>
        <w:rPr>
          <w:bCs/>
        </w:rPr>
      </w:pPr>
      <w:r>
        <w:rPr>
          <w:bCs/>
        </w:rPr>
        <w:t xml:space="preserve">Eins og áður segir er hins vegar ekki </w:t>
      </w:r>
      <w:r w:rsidR="0072509D" w:rsidRPr="0072509D">
        <w:rPr>
          <w:bCs/>
        </w:rPr>
        <w:t xml:space="preserve">sjálfgefið að virkjunarkostur í vindorku sem fer í gegnum </w:t>
      </w:r>
      <w:r w:rsidR="00E66721">
        <w:rPr>
          <w:bCs/>
        </w:rPr>
        <w:t>þ</w:t>
      </w:r>
      <w:r w:rsidR="006E48F7">
        <w:rPr>
          <w:bCs/>
        </w:rPr>
        <w:t>essa</w:t>
      </w:r>
      <w:r w:rsidR="00E66721">
        <w:rPr>
          <w:bCs/>
        </w:rPr>
        <w:t xml:space="preserve"> málsmeðfer</w:t>
      </w:r>
      <w:r w:rsidR="006E48F7">
        <w:rPr>
          <w:bCs/>
        </w:rPr>
        <w:t>ð</w:t>
      </w:r>
      <w:r w:rsidR="0072509D" w:rsidRPr="0072509D">
        <w:rPr>
          <w:bCs/>
        </w:rPr>
        <w:t xml:space="preserve"> uppfylli skilyrði </w:t>
      </w:r>
      <w:r>
        <w:rPr>
          <w:bCs/>
        </w:rPr>
        <w:t xml:space="preserve">annarra </w:t>
      </w:r>
      <w:r w:rsidR="006E48F7">
        <w:rPr>
          <w:bCs/>
        </w:rPr>
        <w:t xml:space="preserve">laga </w:t>
      </w:r>
      <w:r w:rsidR="0072509D" w:rsidRPr="0072509D">
        <w:rPr>
          <w:bCs/>
        </w:rPr>
        <w:t xml:space="preserve">til að hljóta </w:t>
      </w:r>
      <w:r>
        <w:rPr>
          <w:bCs/>
        </w:rPr>
        <w:t xml:space="preserve">á endanum </w:t>
      </w:r>
      <w:r w:rsidR="0072509D" w:rsidRPr="0072509D">
        <w:rPr>
          <w:bCs/>
        </w:rPr>
        <w:t>nauðsynleg leyfi til uppbyggingar</w:t>
      </w:r>
      <w:r>
        <w:rPr>
          <w:bCs/>
        </w:rPr>
        <w:t>innar</w:t>
      </w:r>
      <w:r w:rsidR="0072509D" w:rsidRPr="0072509D">
        <w:rPr>
          <w:bCs/>
        </w:rPr>
        <w:t xml:space="preserve"> og reksturs mannvirkja. </w:t>
      </w:r>
      <w:r>
        <w:rPr>
          <w:bCs/>
        </w:rPr>
        <w:t>Eins og verið hefur mun h</w:t>
      </w:r>
      <w:r w:rsidR="0072509D" w:rsidRPr="0072509D">
        <w:rPr>
          <w:bCs/>
        </w:rPr>
        <w:t>lutaðeigandi vi</w:t>
      </w:r>
      <w:r w:rsidR="002768EF">
        <w:rPr>
          <w:bCs/>
        </w:rPr>
        <w:t>rkjana</w:t>
      </w:r>
      <w:r w:rsidR="0072509D" w:rsidRPr="0072509D">
        <w:rPr>
          <w:bCs/>
        </w:rPr>
        <w:t xml:space="preserve">kostur </w:t>
      </w:r>
      <w:r w:rsidR="0072509D">
        <w:rPr>
          <w:bCs/>
        </w:rPr>
        <w:t>þ</w:t>
      </w:r>
      <w:r>
        <w:rPr>
          <w:bCs/>
        </w:rPr>
        <w:t>urfa</w:t>
      </w:r>
      <w:r w:rsidR="0072509D">
        <w:rPr>
          <w:bCs/>
        </w:rPr>
        <w:t xml:space="preserve"> </w:t>
      </w:r>
      <w:r>
        <w:rPr>
          <w:bCs/>
        </w:rPr>
        <w:t xml:space="preserve">að </w:t>
      </w:r>
      <w:r w:rsidR="0072509D" w:rsidRPr="0072509D">
        <w:rPr>
          <w:bCs/>
        </w:rPr>
        <w:t xml:space="preserve">fara í gegnum hefðbundna </w:t>
      </w:r>
      <w:r w:rsidR="00E66721">
        <w:rPr>
          <w:bCs/>
        </w:rPr>
        <w:t xml:space="preserve">opinbera </w:t>
      </w:r>
      <w:r w:rsidR="0072509D" w:rsidRPr="0072509D">
        <w:rPr>
          <w:bCs/>
        </w:rPr>
        <w:t>leyfisveitingarferla</w:t>
      </w:r>
      <w:r w:rsidR="002741DF">
        <w:rPr>
          <w:bCs/>
        </w:rPr>
        <w:t xml:space="preserve"> </w:t>
      </w:r>
      <w:r w:rsidR="0072509D" w:rsidRPr="0072509D">
        <w:rPr>
          <w:bCs/>
        </w:rPr>
        <w:t xml:space="preserve">og mæta þeim kröfum sem þar er að finna, sbr. lög um mat á umhverfisáhrifum, raforkulög, </w:t>
      </w:r>
      <w:r>
        <w:rPr>
          <w:bCs/>
        </w:rPr>
        <w:t xml:space="preserve">skipulagslög og </w:t>
      </w:r>
      <w:r w:rsidR="0072509D" w:rsidRPr="0072509D">
        <w:rPr>
          <w:bCs/>
        </w:rPr>
        <w:t xml:space="preserve">mannvirkjalög. </w:t>
      </w:r>
      <w:r w:rsidR="0072509D">
        <w:rPr>
          <w:bCs/>
        </w:rPr>
        <w:t>Hlutaðeigandi sveitarfélag þarf einnig að gera ráð fyrir slíkum virkjunarkosti og tilheyrandi mannvirkjum í skipulagi sínu þv</w:t>
      </w:r>
      <w:r w:rsidR="00E66721">
        <w:rPr>
          <w:bCs/>
        </w:rPr>
        <w:t xml:space="preserve">í frumvarpið gerir </w:t>
      </w:r>
      <w:r w:rsidR="0072509D">
        <w:rPr>
          <w:bCs/>
        </w:rPr>
        <w:t xml:space="preserve">ekki ráð fyrir </w:t>
      </w:r>
      <w:r w:rsidR="00E66721">
        <w:rPr>
          <w:bCs/>
        </w:rPr>
        <w:t xml:space="preserve">því </w:t>
      </w:r>
      <w:r w:rsidR="0072509D">
        <w:rPr>
          <w:bCs/>
        </w:rPr>
        <w:t xml:space="preserve">að sveitarfélögum beri </w:t>
      </w:r>
      <w:r w:rsidR="00E66721">
        <w:rPr>
          <w:bCs/>
        </w:rPr>
        <w:t xml:space="preserve">sjálfstæð </w:t>
      </w:r>
      <w:r w:rsidR="0072509D">
        <w:rPr>
          <w:bCs/>
        </w:rPr>
        <w:t xml:space="preserve">skylda til að aðlaga skipulagsáætlanir sínar að </w:t>
      </w:r>
      <w:r w:rsidR="00323DD0">
        <w:rPr>
          <w:bCs/>
        </w:rPr>
        <w:t>vi</w:t>
      </w:r>
      <w:r w:rsidR="002768EF">
        <w:rPr>
          <w:bCs/>
        </w:rPr>
        <w:t>rkjana</w:t>
      </w:r>
      <w:r w:rsidR="00323DD0">
        <w:rPr>
          <w:bCs/>
        </w:rPr>
        <w:t>kost</w:t>
      </w:r>
      <w:r w:rsidR="002768EF">
        <w:rPr>
          <w:bCs/>
        </w:rPr>
        <w:t>um í vindorku</w:t>
      </w:r>
      <w:r w:rsidR="00323DD0">
        <w:rPr>
          <w:bCs/>
        </w:rPr>
        <w:t xml:space="preserve"> eins og gildir um hina hefðbundnu orkukosti</w:t>
      </w:r>
      <w:r w:rsidR="00E66721">
        <w:rPr>
          <w:bCs/>
        </w:rPr>
        <w:t>, vatnsafl og jarðhita</w:t>
      </w:r>
      <w:r w:rsidR="006E48F7">
        <w:rPr>
          <w:bCs/>
        </w:rPr>
        <w:t xml:space="preserve">, jafnvel þó slík verkefni hljóti framgang samkvæmt lögum um verndar- og orkunýtingaráætlun.  </w:t>
      </w:r>
      <w:r w:rsidR="0069394F">
        <w:rPr>
          <w:bCs/>
        </w:rPr>
        <w:t xml:space="preserve">Í þessu sambandi má </w:t>
      </w:r>
      <w:r w:rsidR="002741DF">
        <w:rPr>
          <w:bCs/>
        </w:rPr>
        <w:t xml:space="preserve">einnig </w:t>
      </w:r>
      <w:r w:rsidR="0069394F">
        <w:rPr>
          <w:bCs/>
        </w:rPr>
        <w:t xml:space="preserve">nefna </w:t>
      </w:r>
      <w:r w:rsidR="002741DF">
        <w:rPr>
          <w:bCs/>
        </w:rPr>
        <w:t xml:space="preserve">nauðsynleg atriði eins og </w:t>
      </w:r>
      <w:r w:rsidR="0069394F">
        <w:rPr>
          <w:bCs/>
        </w:rPr>
        <w:t xml:space="preserve">samkomulag </w:t>
      </w:r>
      <w:r w:rsidR="002741DF">
        <w:rPr>
          <w:bCs/>
        </w:rPr>
        <w:t xml:space="preserve">um aðgang og tengingar </w:t>
      </w:r>
      <w:r w:rsidR="0069394F">
        <w:rPr>
          <w:bCs/>
        </w:rPr>
        <w:t xml:space="preserve"> við raforkukerfið. </w:t>
      </w:r>
    </w:p>
    <w:p w14:paraId="56BBDC08" w14:textId="146F5474" w:rsidR="00133AC3" w:rsidRDefault="0072509D" w:rsidP="00133AC3">
      <w:pPr>
        <w:rPr>
          <w:bCs/>
        </w:rPr>
      </w:pPr>
      <w:r>
        <w:rPr>
          <w:bCs/>
        </w:rPr>
        <w:t xml:space="preserve">Sú staða getur komið upp </w:t>
      </w:r>
      <w:r w:rsidR="00E66721">
        <w:rPr>
          <w:bCs/>
        </w:rPr>
        <w:t xml:space="preserve">við meðferð máls </w:t>
      </w:r>
      <w:r>
        <w:rPr>
          <w:bCs/>
        </w:rPr>
        <w:t>að ráðherra sé ekki sam</w:t>
      </w:r>
      <w:r w:rsidR="007104C2">
        <w:rPr>
          <w:bCs/>
        </w:rPr>
        <w:t>mála</w:t>
      </w:r>
      <w:r w:rsidR="002768EF">
        <w:rPr>
          <w:bCs/>
        </w:rPr>
        <w:t xml:space="preserve"> </w:t>
      </w:r>
      <w:r w:rsidR="007104C2">
        <w:rPr>
          <w:bCs/>
        </w:rPr>
        <w:t xml:space="preserve">niðurstöðu </w:t>
      </w:r>
      <w:r>
        <w:rPr>
          <w:bCs/>
        </w:rPr>
        <w:t>verkefnisstjórn</w:t>
      </w:r>
      <w:r w:rsidR="007104C2">
        <w:rPr>
          <w:bCs/>
        </w:rPr>
        <w:t>ar</w:t>
      </w:r>
      <w:r>
        <w:rPr>
          <w:bCs/>
        </w:rPr>
        <w:t xml:space="preserve"> um það hvort hlutaðeigandi virkjunarkostur uppfylli þau skilyrði og viðmið sem kveðið er á um </w:t>
      </w:r>
      <w:r w:rsidR="00E66721">
        <w:rPr>
          <w:bCs/>
        </w:rPr>
        <w:t xml:space="preserve">í </w:t>
      </w:r>
      <w:r>
        <w:rPr>
          <w:bCs/>
        </w:rPr>
        <w:t xml:space="preserve">hinni opinberu stefnumörkun. Þegar svo stendur á </w:t>
      </w:r>
      <w:r w:rsidR="006C467F">
        <w:rPr>
          <w:bCs/>
        </w:rPr>
        <w:t xml:space="preserve">verður að telja varhugarvert </w:t>
      </w:r>
      <w:r w:rsidR="00133AC3">
        <w:rPr>
          <w:bCs/>
        </w:rPr>
        <w:t xml:space="preserve">að </w:t>
      </w:r>
      <w:r w:rsidR="0069394F">
        <w:rPr>
          <w:bCs/>
        </w:rPr>
        <w:t>gert sé</w:t>
      </w:r>
      <w:r w:rsidR="00133AC3">
        <w:rPr>
          <w:bCs/>
        </w:rPr>
        <w:t xml:space="preserve"> </w:t>
      </w:r>
      <w:r w:rsidR="006C467F">
        <w:rPr>
          <w:bCs/>
        </w:rPr>
        <w:t xml:space="preserve">gert ráð fyrir </w:t>
      </w:r>
      <w:r w:rsidR="00133AC3">
        <w:rPr>
          <w:bCs/>
        </w:rPr>
        <w:t>því a</w:t>
      </w:r>
      <w:r w:rsidR="006C467F">
        <w:rPr>
          <w:bCs/>
        </w:rPr>
        <w:t xml:space="preserve">ð afgreiða </w:t>
      </w:r>
      <w:r w:rsidR="00133AC3">
        <w:rPr>
          <w:bCs/>
        </w:rPr>
        <w:t xml:space="preserve">megi </w:t>
      </w:r>
      <w:r w:rsidR="006C467F">
        <w:rPr>
          <w:bCs/>
        </w:rPr>
        <w:t>slík mál á stjórnsýslustigi.</w:t>
      </w:r>
      <w:r w:rsidR="002741DF">
        <w:rPr>
          <w:bCs/>
        </w:rPr>
        <w:t xml:space="preserve"> Ósamkomulag um það milli þessara aðila um hvernig skilja beri stefnumörkunina gefur mikilvægar vísbendingar um að stíga þurfi varlega til jarðar vegna málsins. </w:t>
      </w:r>
      <w:r w:rsidR="00133AC3">
        <w:rPr>
          <w:bCs/>
        </w:rPr>
        <w:t xml:space="preserve">Fái </w:t>
      </w:r>
      <w:r w:rsidR="00A63148">
        <w:rPr>
          <w:bCs/>
        </w:rPr>
        <w:t xml:space="preserve">verkefni ekki framgang </w:t>
      </w:r>
      <w:r w:rsidR="00133AC3">
        <w:rPr>
          <w:bCs/>
        </w:rPr>
        <w:t xml:space="preserve">er </w:t>
      </w:r>
      <w:r w:rsidR="00A63148">
        <w:rPr>
          <w:bCs/>
        </w:rPr>
        <w:t xml:space="preserve">kveðið á um að </w:t>
      </w:r>
      <w:r w:rsidR="00133AC3">
        <w:rPr>
          <w:bCs/>
        </w:rPr>
        <w:t>umsækjandi</w:t>
      </w:r>
      <w:r w:rsidR="00A63148">
        <w:rPr>
          <w:bCs/>
        </w:rPr>
        <w:t xml:space="preserve"> hafi </w:t>
      </w:r>
      <w:r w:rsidR="00133AC3">
        <w:rPr>
          <w:bCs/>
        </w:rPr>
        <w:t xml:space="preserve">hins vegar </w:t>
      </w:r>
      <w:r w:rsidR="00A63148">
        <w:rPr>
          <w:bCs/>
        </w:rPr>
        <w:t xml:space="preserve">möguleika á að leggja </w:t>
      </w:r>
      <w:r w:rsidR="00A63148" w:rsidRPr="003C34F3">
        <w:rPr>
          <w:bCs/>
        </w:rPr>
        <w:t xml:space="preserve">virkjunarkostinn </w:t>
      </w:r>
      <w:r w:rsidR="00A63148">
        <w:rPr>
          <w:bCs/>
        </w:rPr>
        <w:t xml:space="preserve">fyrir að </w:t>
      </w:r>
      <w:r w:rsidR="00A63148" w:rsidRPr="003C34F3">
        <w:rPr>
          <w:bCs/>
        </w:rPr>
        <w:t xml:space="preserve"> nýju til umsagnar hjá verkefnisstjórn</w:t>
      </w:r>
      <w:r w:rsidR="00A63148">
        <w:rPr>
          <w:bCs/>
        </w:rPr>
        <w:t xml:space="preserve">. Slíkt myndi þó einungis koma að gagni ef þeir annmarkar </w:t>
      </w:r>
      <w:r w:rsidR="00E66721">
        <w:rPr>
          <w:bCs/>
        </w:rPr>
        <w:t xml:space="preserve">sem væru </w:t>
      </w:r>
      <w:r w:rsidR="00A63148">
        <w:rPr>
          <w:bCs/>
        </w:rPr>
        <w:t xml:space="preserve">á verkefninu </w:t>
      </w:r>
      <w:r w:rsidR="00E66721">
        <w:rPr>
          <w:bCs/>
        </w:rPr>
        <w:t>væru</w:t>
      </w:r>
      <w:r w:rsidR="00A63148">
        <w:rPr>
          <w:bCs/>
        </w:rPr>
        <w:t xml:space="preserve"> þess eðlis að hægt </w:t>
      </w:r>
      <w:r w:rsidR="00E66721">
        <w:rPr>
          <w:bCs/>
        </w:rPr>
        <w:t>væri</w:t>
      </w:r>
      <w:r w:rsidR="00A63148">
        <w:rPr>
          <w:bCs/>
        </w:rPr>
        <w:t xml:space="preserve"> að bregðast við þeim með einhverjum tilteknum hætti í samræmi við þær </w:t>
      </w:r>
      <w:r w:rsidR="00A63148" w:rsidRPr="003C34F3">
        <w:rPr>
          <w:bCs/>
        </w:rPr>
        <w:t>ábendinga</w:t>
      </w:r>
      <w:r w:rsidR="00A63148">
        <w:rPr>
          <w:bCs/>
        </w:rPr>
        <w:t>r</w:t>
      </w:r>
      <w:r w:rsidR="00A63148" w:rsidRPr="003C34F3">
        <w:rPr>
          <w:bCs/>
        </w:rPr>
        <w:t xml:space="preserve"> </w:t>
      </w:r>
      <w:r w:rsidR="00A63148">
        <w:rPr>
          <w:bCs/>
        </w:rPr>
        <w:t xml:space="preserve">sem komu fram við </w:t>
      </w:r>
      <w:r w:rsidR="00A63148" w:rsidRPr="003C34F3">
        <w:rPr>
          <w:bCs/>
        </w:rPr>
        <w:t>fyrri afgreiðslu</w:t>
      </w:r>
      <w:r w:rsidR="00A63148">
        <w:rPr>
          <w:bCs/>
        </w:rPr>
        <w:t xml:space="preserve"> málsins. </w:t>
      </w:r>
      <w:r w:rsidR="00E45945">
        <w:rPr>
          <w:bCs/>
        </w:rPr>
        <w:t>Sé ekki samstaða meðal ráðherra og verkefnisstjórnar um mat á orkukostinum</w:t>
      </w:r>
      <w:r w:rsidR="00133AC3">
        <w:rPr>
          <w:bCs/>
        </w:rPr>
        <w:t xml:space="preserve"> er </w:t>
      </w:r>
      <w:r w:rsidR="00E45945">
        <w:rPr>
          <w:bCs/>
        </w:rPr>
        <w:t xml:space="preserve">jafnframt </w:t>
      </w:r>
      <w:r w:rsidR="00133AC3">
        <w:rPr>
          <w:bCs/>
        </w:rPr>
        <w:t xml:space="preserve">kveðið á um að umsækjanda skuli gefinn kostur á því að umræddur virkjunarkostur verði tekinn fyrir í næstu verndar- og orkunýtingaráætlun </w:t>
      </w:r>
      <w:r w:rsidR="006E48F7">
        <w:rPr>
          <w:bCs/>
        </w:rPr>
        <w:t xml:space="preserve">á Alþingi </w:t>
      </w:r>
      <w:r w:rsidR="00133AC3">
        <w:rPr>
          <w:bCs/>
        </w:rPr>
        <w:t xml:space="preserve">þar sem fjallað verður um hann og endanleg niðurstaða fáist þar með </w:t>
      </w:r>
      <w:r w:rsidR="002741DF">
        <w:rPr>
          <w:bCs/>
        </w:rPr>
        <w:t xml:space="preserve">um það </w:t>
      </w:r>
      <w:r w:rsidR="00133AC3">
        <w:rPr>
          <w:bCs/>
        </w:rPr>
        <w:t xml:space="preserve">hvort </w:t>
      </w:r>
      <w:r w:rsidR="002768EF">
        <w:rPr>
          <w:bCs/>
        </w:rPr>
        <w:t xml:space="preserve">virkjunarkosturinn </w:t>
      </w:r>
      <w:r w:rsidR="00133AC3">
        <w:rPr>
          <w:bCs/>
        </w:rPr>
        <w:t>uppfylli umrædd skilyrði</w:t>
      </w:r>
      <w:r w:rsidR="006E48F7">
        <w:rPr>
          <w:bCs/>
        </w:rPr>
        <w:t xml:space="preserve"> stefnumörkunar eða ekki</w:t>
      </w:r>
      <w:r w:rsidR="00E45945">
        <w:rPr>
          <w:bCs/>
        </w:rPr>
        <w:t>.</w:t>
      </w:r>
      <w:r w:rsidR="008A76CD">
        <w:rPr>
          <w:bCs/>
        </w:rPr>
        <w:t xml:space="preserve"> </w:t>
      </w:r>
    </w:p>
    <w:p w14:paraId="654D681F" w14:textId="545A303E" w:rsidR="00B35D4C" w:rsidRDefault="006C467F" w:rsidP="003C34F3">
      <w:pPr>
        <w:rPr>
          <w:bCs/>
        </w:rPr>
      </w:pPr>
      <w:r>
        <w:rPr>
          <w:bCs/>
        </w:rPr>
        <w:lastRenderedPageBreak/>
        <w:t xml:space="preserve">Hafi verkefnisstjórn staðreynt að virkjunarkostur </w:t>
      </w:r>
      <w:r w:rsidR="0069394F">
        <w:rPr>
          <w:bCs/>
        </w:rPr>
        <w:t>sé</w:t>
      </w:r>
      <w:r>
        <w:rPr>
          <w:bCs/>
        </w:rPr>
        <w:t xml:space="preserve"> hvorki á svæði í flokki </w:t>
      </w:r>
      <w:r w:rsidR="008F4950">
        <w:rPr>
          <w:bCs/>
        </w:rPr>
        <w:t>1</w:t>
      </w:r>
      <w:r>
        <w:rPr>
          <w:bCs/>
        </w:rPr>
        <w:t xml:space="preserve"> né svæði í flokki </w:t>
      </w:r>
      <w:r w:rsidR="008F4950">
        <w:rPr>
          <w:bCs/>
        </w:rPr>
        <w:t>2</w:t>
      </w:r>
      <w:r>
        <w:rPr>
          <w:bCs/>
        </w:rPr>
        <w:t xml:space="preserve"> er gert ráð fyrir að ráðherra tilkynni umsækjanda </w:t>
      </w:r>
      <w:r w:rsidR="00A63148">
        <w:rPr>
          <w:bCs/>
        </w:rPr>
        <w:t xml:space="preserve">í framhaldinu </w:t>
      </w:r>
      <w:r>
        <w:rPr>
          <w:bCs/>
        </w:rPr>
        <w:t xml:space="preserve">um þá niðurstöðu </w:t>
      </w:r>
      <w:r w:rsidR="00A63148">
        <w:rPr>
          <w:bCs/>
        </w:rPr>
        <w:t xml:space="preserve">og </w:t>
      </w:r>
      <w:r>
        <w:rPr>
          <w:bCs/>
        </w:rPr>
        <w:t xml:space="preserve">að verkefnið falli </w:t>
      </w:r>
      <w:r w:rsidR="00A63148">
        <w:rPr>
          <w:bCs/>
        </w:rPr>
        <w:t xml:space="preserve">þar með </w:t>
      </w:r>
      <w:r>
        <w:rPr>
          <w:bCs/>
        </w:rPr>
        <w:t xml:space="preserve">ekki undir frekari málsmeðferð verkefnisstjórnar eða </w:t>
      </w:r>
      <w:r w:rsidR="007104C2">
        <w:rPr>
          <w:bCs/>
        </w:rPr>
        <w:t xml:space="preserve">rammaáætlunar </w:t>
      </w:r>
      <w:r>
        <w:rPr>
          <w:bCs/>
        </w:rPr>
        <w:t xml:space="preserve">og </w:t>
      </w:r>
      <w:r w:rsidR="006E48F7">
        <w:rPr>
          <w:bCs/>
        </w:rPr>
        <w:t>umsækjendur</w:t>
      </w:r>
      <w:r>
        <w:rPr>
          <w:bCs/>
        </w:rPr>
        <w:t xml:space="preserve"> geti því hafið undirbúning verkefnisins</w:t>
      </w:r>
      <w:r w:rsidR="00E66721">
        <w:rPr>
          <w:bCs/>
        </w:rPr>
        <w:t xml:space="preserve"> að uppfylltum öðrum skilyrðum laga. </w:t>
      </w:r>
    </w:p>
    <w:p w14:paraId="0447AAD5" w14:textId="5D83B106" w:rsidR="003C34F3" w:rsidRPr="003C34F3" w:rsidRDefault="00D85692" w:rsidP="003C34F3">
      <w:pPr>
        <w:rPr>
          <w:bCs/>
        </w:rPr>
      </w:pPr>
      <w:r>
        <w:rPr>
          <w:bCs/>
        </w:rPr>
        <w:t xml:space="preserve">Í frumvarpinu er kveðið á um </w:t>
      </w:r>
      <w:r w:rsidR="007104C2">
        <w:rPr>
          <w:bCs/>
        </w:rPr>
        <w:t xml:space="preserve">að </w:t>
      </w:r>
      <w:r>
        <w:rPr>
          <w:bCs/>
        </w:rPr>
        <w:t>u</w:t>
      </w:r>
      <w:r w:rsidR="003C34F3" w:rsidRPr="003C34F3">
        <w:rPr>
          <w:bCs/>
        </w:rPr>
        <w:t>msögn verkefnisstjórnar sk</w:t>
      </w:r>
      <w:r w:rsidR="0069394F">
        <w:rPr>
          <w:bCs/>
        </w:rPr>
        <w:t>u</w:t>
      </w:r>
      <w:r w:rsidR="003C34F3" w:rsidRPr="003C34F3">
        <w:rPr>
          <w:bCs/>
        </w:rPr>
        <w:t>l</w:t>
      </w:r>
      <w:r w:rsidR="0069394F">
        <w:rPr>
          <w:bCs/>
        </w:rPr>
        <w:t>i</w:t>
      </w:r>
      <w:r w:rsidR="003C34F3" w:rsidRPr="003C34F3">
        <w:rPr>
          <w:bCs/>
        </w:rPr>
        <w:t xml:space="preserve"> liggja fyrir innan tólf vikna eftir að hún berst verkefnisstjórn</w:t>
      </w:r>
      <w:r w:rsidR="00A63148">
        <w:rPr>
          <w:bCs/>
        </w:rPr>
        <w:t xml:space="preserve"> enda hafi </w:t>
      </w:r>
      <w:r w:rsidR="00E66721">
        <w:rPr>
          <w:bCs/>
        </w:rPr>
        <w:t>umsækjandi</w:t>
      </w:r>
      <w:r w:rsidR="00A63148">
        <w:rPr>
          <w:bCs/>
        </w:rPr>
        <w:t xml:space="preserve"> skilað </w:t>
      </w:r>
      <w:r w:rsidR="0069394F">
        <w:rPr>
          <w:bCs/>
        </w:rPr>
        <w:t xml:space="preserve">nauðsynlegum og </w:t>
      </w:r>
      <w:r w:rsidR="00A63148">
        <w:rPr>
          <w:bCs/>
        </w:rPr>
        <w:t>fullnægjandi gögnum</w:t>
      </w:r>
      <w:r w:rsidR="008B50A0">
        <w:rPr>
          <w:bCs/>
        </w:rPr>
        <w:t xml:space="preserve"> skv. reglugerð</w:t>
      </w:r>
      <w:r w:rsidR="00A63148">
        <w:rPr>
          <w:bCs/>
        </w:rPr>
        <w:t xml:space="preserve"> til að hægt sé að taka virkjunarkostinn til mats</w:t>
      </w:r>
      <w:r w:rsidR="003C34F3" w:rsidRPr="003C34F3">
        <w:rPr>
          <w:bCs/>
        </w:rPr>
        <w:t xml:space="preserve">. </w:t>
      </w:r>
      <w:r>
        <w:rPr>
          <w:bCs/>
        </w:rPr>
        <w:t>Þar sem byggt er á því í frumvarpinu að helstu viðmið vegna nýtingu v</w:t>
      </w:r>
      <w:r w:rsidR="002768EF">
        <w:rPr>
          <w:bCs/>
        </w:rPr>
        <w:t>irkjunar</w:t>
      </w:r>
      <w:r>
        <w:rPr>
          <w:bCs/>
        </w:rPr>
        <w:t>kosta</w:t>
      </w:r>
      <w:r w:rsidR="002768EF">
        <w:rPr>
          <w:bCs/>
        </w:rPr>
        <w:t xml:space="preserve"> í vindorku</w:t>
      </w:r>
      <w:r>
        <w:rPr>
          <w:bCs/>
        </w:rPr>
        <w:t xml:space="preserve"> liggi </w:t>
      </w:r>
      <w:r w:rsidR="006E48F7">
        <w:rPr>
          <w:bCs/>
        </w:rPr>
        <w:t xml:space="preserve">fyrir </w:t>
      </w:r>
      <w:r>
        <w:rPr>
          <w:bCs/>
        </w:rPr>
        <w:t xml:space="preserve">með </w:t>
      </w:r>
      <w:r w:rsidR="006E48F7">
        <w:rPr>
          <w:bCs/>
        </w:rPr>
        <w:t xml:space="preserve">eins </w:t>
      </w:r>
      <w:r>
        <w:rPr>
          <w:bCs/>
        </w:rPr>
        <w:t xml:space="preserve">skýrum hætti </w:t>
      </w:r>
      <w:r w:rsidR="006E48F7">
        <w:rPr>
          <w:bCs/>
        </w:rPr>
        <w:t xml:space="preserve">og unnt er </w:t>
      </w:r>
      <w:r>
        <w:rPr>
          <w:bCs/>
        </w:rPr>
        <w:t xml:space="preserve">í </w:t>
      </w:r>
      <w:r w:rsidR="00E66721">
        <w:rPr>
          <w:bCs/>
        </w:rPr>
        <w:t>stefnumörkuninni</w:t>
      </w:r>
      <w:r>
        <w:rPr>
          <w:bCs/>
        </w:rPr>
        <w:t xml:space="preserve"> er gert ráð fyrir að mat verkefnisstjórnar eigi að taka mun styttri tíma en þegar engin slík viðmið liggja fyrir eins og gildir um hina hefðbundn</w:t>
      </w:r>
      <w:r w:rsidR="0069394F">
        <w:rPr>
          <w:bCs/>
        </w:rPr>
        <w:t>u</w:t>
      </w:r>
      <w:r>
        <w:rPr>
          <w:bCs/>
        </w:rPr>
        <w:t xml:space="preserve"> virkjunarkosti. Mikilvægt er að hægt sé að afgreiða slík mál frá verkefnisstjórn </w:t>
      </w:r>
      <w:r w:rsidR="001C5698">
        <w:rPr>
          <w:bCs/>
        </w:rPr>
        <w:t xml:space="preserve">á </w:t>
      </w:r>
      <w:r w:rsidR="006E48F7">
        <w:rPr>
          <w:bCs/>
        </w:rPr>
        <w:t>tiltölulega</w:t>
      </w:r>
      <w:r>
        <w:rPr>
          <w:bCs/>
        </w:rPr>
        <w:t xml:space="preserve"> skömmum tíma</w:t>
      </w:r>
      <w:r w:rsidR="001C5698">
        <w:rPr>
          <w:bCs/>
        </w:rPr>
        <w:t xml:space="preserve">, </w:t>
      </w:r>
      <w:r>
        <w:rPr>
          <w:bCs/>
        </w:rPr>
        <w:t>m.a. í ljósi þess að eðli slíkra verk</w:t>
      </w:r>
      <w:r w:rsidR="00ED1C67">
        <w:rPr>
          <w:bCs/>
        </w:rPr>
        <w:t>e</w:t>
      </w:r>
      <w:r>
        <w:rPr>
          <w:bCs/>
        </w:rPr>
        <w:t xml:space="preserve">fni er með þeim hætti að almennt er undirbúningstími þeirra talsvert skemmri en við hina hefðbundnari orkukosti. </w:t>
      </w:r>
      <w:r w:rsidR="00AF397A">
        <w:rPr>
          <w:bCs/>
        </w:rPr>
        <w:t xml:space="preserve">Þessi tími er þó háður því að fullnægjandi gögn liggi fyrir til þess að hægt sé að meta virkjunarkostinn á þessum tiltölulega skamma tíma. </w:t>
      </w:r>
      <w:r w:rsidR="003C34F3" w:rsidRPr="003C34F3">
        <w:rPr>
          <w:bCs/>
        </w:rPr>
        <w:t xml:space="preserve">  </w:t>
      </w:r>
    </w:p>
    <w:p w14:paraId="4766A9CB" w14:textId="4DF19ED6" w:rsidR="00ED1C67" w:rsidRPr="00ED1C67" w:rsidRDefault="00ED1C67" w:rsidP="00ED1C67">
      <w:pPr>
        <w:rPr>
          <w:bCs/>
        </w:rPr>
      </w:pPr>
      <w:r>
        <w:rPr>
          <w:bCs/>
        </w:rPr>
        <w:t xml:space="preserve">Eins og fram hefur komið þá byggist frumvarp þetta á því að samhliða því verði </w:t>
      </w:r>
      <w:r w:rsidR="007104C2">
        <w:rPr>
          <w:bCs/>
        </w:rPr>
        <w:t xml:space="preserve">lögð fram og </w:t>
      </w:r>
      <w:r w:rsidR="0069394F">
        <w:rPr>
          <w:bCs/>
        </w:rPr>
        <w:t xml:space="preserve">samþykkt </w:t>
      </w:r>
      <w:r w:rsidR="00A63148" w:rsidRPr="00A63148">
        <w:rPr>
          <w:bCs/>
        </w:rPr>
        <w:t>sérst</w:t>
      </w:r>
      <w:r w:rsidR="0069394F">
        <w:rPr>
          <w:bCs/>
        </w:rPr>
        <w:t xml:space="preserve">ök opinber </w:t>
      </w:r>
      <w:r w:rsidR="00A63148" w:rsidRPr="00A63148">
        <w:rPr>
          <w:bCs/>
        </w:rPr>
        <w:t xml:space="preserve">stefnumörkun um staðarval vindorkuvera út frá náttúru Íslands. </w:t>
      </w:r>
      <w:r>
        <w:rPr>
          <w:bCs/>
        </w:rPr>
        <w:t xml:space="preserve"> </w:t>
      </w:r>
      <w:r w:rsidR="0069394F">
        <w:rPr>
          <w:bCs/>
        </w:rPr>
        <w:t xml:space="preserve">Byggt er á að </w:t>
      </w:r>
      <w:r>
        <w:rPr>
          <w:bCs/>
        </w:rPr>
        <w:t>slík</w:t>
      </w:r>
      <w:r w:rsidR="00A63148">
        <w:rPr>
          <w:bCs/>
        </w:rPr>
        <w:t xml:space="preserve"> stefnumörkun</w:t>
      </w:r>
      <w:r>
        <w:rPr>
          <w:bCs/>
        </w:rPr>
        <w:t xml:space="preserve"> hljóti umfjöllun og verði samþykkt af Alþingi </w:t>
      </w:r>
      <w:r w:rsidR="00A63148">
        <w:rPr>
          <w:bCs/>
        </w:rPr>
        <w:t xml:space="preserve">sem </w:t>
      </w:r>
      <w:r w:rsidR="008B50A0">
        <w:rPr>
          <w:bCs/>
        </w:rPr>
        <w:t xml:space="preserve">tillaga til </w:t>
      </w:r>
      <w:r w:rsidR="00A63148">
        <w:rPr>
          <w:bCs/>
        </w:rPr>
        <w:t>þingsályktun</w:t>
      </w:r>
      <w:r w:rsidR="008B50A0">
        <w:rPr>
          <w:bCs/>
        </w:rPr>
        <w:t>ar</w:t>
      </w:r>
      <w:r>
        <w:rPr>
          <w:bCs/>
        </w:rPr>
        <w:t xml:space="preserve">. Því er mælt fyrir um það að frumvarp þetta taki gildi og </w:t>
      </w:r>
      <w:r w:rsidRPr="00ED1C67">
        <w:rPr>
          <w:bCs/>
        </w:rPr>
        <w:t>kom</w:t>
      </w:r>
      <w:r>
        <w:rPr>
          <w:bCs/>
        </w:rPr>
        <w:t xml:space="preserve">i </w:t>
      </w:r>
      <w:r w:rsidRPr="00ED1C67">
        <w:rPr>
          <w:bCs/>
        </w:rPr>
        <w:t xml:space="preserve">til framkvæmda á sama tíma og </w:t>
      </w:r>
      <w:r w:rsidR="00AF397A">
        <w:rPr>
          <w:bCs/>
        </w:rPr>
        <w:t xml:space="preserve">slík </w:t>
      </w:r>
      <w:r w:rsidR="00A63148">
        <w:rPr>
          <w:bCs/>
        </w:rPr>
        <w:t xml:space="preserve">stefnumörkun hefur verið samþykkt með </w:t>
      </w:r>
      <w:r w:rsidR="00936575">
        <w:rPr>
          <w:bCs/>
        </w:rPr>
        <w:t>framangreindum</w:t>
      </w:r>
      <w:r w:rsidR="00A63148">
        <w:rPr>
          <w:bCs/>
        </w:rPr>
        <w:t xml:space="preserve"> hætti.  </w:t>
      </w:r>
    </w:p>
    <w:p w14:paraId="19FAB002" w14:textId="14914816" w:rsidR="00D0740D" w:rsidRDefault="00936575" w:rsidP="00D0740D">
      <w:r>
        <w:t xml:space="preserve"> </w:t>
      </w:r>
    </w:p>
    <w:p w14:paraId="413EE9C2" w14:textId="77777777" w:rsidR="00D0740D" w:rsidRDefault="00E71F27" w:rsidP="00D0740D">
      <w:pPr>
        <w:pStyle w:val="Millifyrirsgn1"/>
      </w:pPr>
      <w:r>
        <w:t>4</w:t>
      </w:r>
      <w:r w:rsidR="00D0740D">
        <w:t xml:space="preserve">. Samræmi við stjórnarskrá og alþjóðlegar skuldbindingar. </w:t>
      </w:r>
    </w:p>
    <w:p w14:paraId="36B9F71B" w14:textId="336E0660" w:rsidR="00D0740D" w:rsidRDefault="00576548" w:rsidP="00D0740D">
      <w:r>
        <w:t>Ekki er talið að frumvarpið brjóti gegn stjórnarskrá eða alþjóðlegum skuldbindingum sem Íslandi er skylt að virða. Ákveðnar almennar opinberar takmarkanir sem settar eru á nýtingu lands eða landssvæða til meiriháttar atvinnureksturs út frá sjónarmiðum um landslag, náttúruverndar og náttúrufars eru ekki taldar brjóta gegn ákvæðum stjórnarskrár</w:t>
      </w:r>
      <w:r w:rsidR="004D4803">
        <w:t xml:space="preserve">. </w:t>
      </w:r>
      <w:r>
        <w:t xml:space="preserve"> Viðurkennt er </w:t>
      </w:r>
      <w:r w:rsidR="004D4803">
        <w:t xml:space="preserve">í íslenskum rétti </w:t>
      </w:r>
      <w:r>
        <w:t xml:space="preserve">að </w:t>
      </w:r>
      <w:r w:rsidR="004D4803">
        <w:t xml:space="preserve">slíkar </w:t>
      </w:r>
      <w:r>
        <w:t xml:space="preserve">takmarkanir </w:t>
      </w:r>
      <w:r w:rsidR="004D4803">
        <w:t xml:space="preserve">eru heimilar gagnvart eignarréttar- og atvinnufrelsisáskvæði stjórnarskrár enda séu þær almennar, hlutlægar og þjóni almannahagsmunum.  </w:t>
      </w:r>
    </w:p>
    <w:p w14:paraId="0AD995EA" w14:textId="77777777" w:rsidR="00576548" w:rsidRDefault="00576548" w:rsidP="00D0740D"/>
    <w:p w14:paraId="17499B2E" w14:textId="77777777" w:rsidR="00D0740D" w:rsidRDefault="00E71F27" w:rsidP="00D0740D">
      <w:pPr>
        <w:pStyle w:val="Millifyrirsgn1"/>
      </w:pPr>
      <w:r>
        <w:t>5</w:t>
      </w:r>
      <w:r w:rsidR="00D0740D">
        <w:t xml:space="preserve">. Samráð. </w:t>
      </w:r>
    </w:p>
    <w:p w14:paraId="0ACF4EC3" w14:textId="17AF0701" w:rsidR="004D4803" w:rsidRDefault="004D4803" w:rsidP="00D0740D">
      <w:r>
        <w:t xml:space="preserve">Grunnur að þeirri vinnu sem liggur að baki frumvarpi þessu átti sér stað í vinnu starfshóps þriggja ráðuneyta, þ.e. umhverfis- og auðlindaráðuneytis, atvinnuvega- og nýsköpunarráðuneytis og samgöngu- og sveitastjórnarráðuneytis.  Við þá vinnu var haft samráð við ýmsa hagsmunaaðila og stofnanir.  Þar má t.d. nefna </w:t>
      </w:r>
      <w:r w:rsidR="005517CC">
        <w:t xml:space="preserve">fulltrúa Samorku, fulltrúa ýmissa aðila sem vinna að hagnýtingu vindorku, formann verkefnisstjórnar rammaáætlunar og Skipulagsstofnun. </w:t>
      </w:r>
    </w:p>
    <w:p w14:paraId="302A8284" w14:textId="3DC0B9C2" w:rsidR="00D0740D" w:rsidRDefault="005517CC" w:rsidP="00D0740D">
      <w:r>
        <w:t xml:space="preserve"> </w:t>
      </w:r>
      <w:r w:rsidRPr="005517CC">
        <w:t xml:space="preserve">Drög að frumvarpinu voru auk þess birt til umsagnar í samráðsgátt stjórnvalda </w:t>
      </w:r>
      <w:r>
        <w:t>xx</w:t>
      </w:r>
      <w:r w:rsidRPr="005517CC">
        <w:t xml:space="preserve">. </w:t>
      </w:r>
      <w:r>
        <w:t>xxx</w:t>
      </w:r>
      <w:r w:rsidRPr="005517CC">
        <w:t xml:space="preserve"> 20</w:t>
      </w:r>
      <w:r>
        <w:t>20</w:t>
      </w:r>
      <w:r w:rsidRPr="005517CC">
        <w:t xml:space="preserve"> og var frestur veittur til </w:t>
      </w:r>
      <w:r>
        <w:t>xx</w:t>
      </w:r>
      <w:r w:rsidRPr="005517CC">
        <w:t xml:space="preserve">. </w:t>
      </w:r>
      <w:r>
        <w:t>xx</w:t>
      </w:r>
      <w:r w:rsidRPr="005517CC">
        <w:t xml:space="preserve"> sama ár, sbr. mál nr. </w:t>
      </w:r>
      <w:r>
        <w:t>xx</w:t>
      </w:r>
      <w:r w:rsidRPr="005517CC">
        <w:t>/20</w:t>
      </w:r>
      <w:r>
        <w:t>20</w:t>
      </w:r>
      <w:r w:rsidRPr="005517CC">
        <w:t>. </w:t>
      </w:r>
    </w:p>
    <w:p w14:paraId="1CA101BA" w14:textId="77777777" w:rsidR="005517CC" w:rsidRDefault="005517CC" w:rsidP="00D0740D"/>
    <w:p w14:paraId="69DDCD2E" w14:textId="77777777" w:rsidR="00D0740D" w:rsidRDefault="00E71F27" w:rsidP="00D0740D">
      <w:pPr>
        <w:pStyle w:val="Millifyrirsgn1"/>
      </w:pPr>
      <w:r>
        <w:t>6</w:t>
      </w:r>
      <w:r w:rsidR="00D0740D">
        <w:t xml:space="preserve">. Mat á áhrifum. </w:t>
      </w:r>
    </w:p>
    <w:p w14:paraId="0AB2B1D4" w14:textId="77777777" w:rsidR="005517CC" w:rsidRPr="005517CC" w:rsidRDefault="005517CC" w:rsidP="005517CC">
      <w:r w:rsidRPr="005517CC">
        <w:t xml:space="preserve">Ekki er gert ráð fyrir viðbótarkostnaði hjá ríkissjóði. Gert er ráð fyrir að sá tímabundni og varanlegi kostnaðar sem hlýst af  breytingu á lögum um verndar og orkunýtingaráætlun rúmist innan fjárheimilda málefnasvið 17 Umhverfismál.     </w:t>
      </w:r>
    </w:p>
    <w:p w14:paraId="2C451F38" w14:textId="128EF6C8" w:rsidR="00D0740D" w:rsidRDefault="005517CC" w:rsidP="00943B67">
      <w:r>
        <w:t xml:space="preserve"> </w:t>
      </w:r>
    </w:p>
    <w:p w14:paraId="72CB60F6" w14:textId="77777777" w:rsidR="00D0740D" w:rsidRDefault="00D0740D" w:rsidP="00943B67"/>
    <w:p w14:paraId="7F53B15A" w14:textId="77777777" w:rsidR="00E71F27" w:rsidRDefault="00E71F27" w:rsidP="00E71F27">
      <w:pPr>
        <w:pStyle w:val="Greinarfyrirsgn"/>
      </w:pPr>
      <w:r w:rsidRPr="009627CF">
        <w:lastRenderedPageBreak/>
        <w:t>Um einstakar greinar frumvarpsins.</w:t>
      </w:r>
    </w:p>
    <w:p w14:paraId="48C7D0CA" w14:textId="77777777" w:rsidR="00E71F27" w:rsidRDefault="00E71F27" w:rsidP="00E71F27">
      <w:pPr>
        <w:pStyle w:val="Greinarnmer"/>
      </w:pPr>
      <w:r>
        <w:t>Um 1. gr.</w:t>
      </w:r>
    </w:p>
    <w:p w14:paraId="3CABCE46" w14:textId="656A3CCC" w:rsidR="00A141B9" w:rsidRDefault="00682424" w:rsidP="00943B67">
      <w:r>
        <w:t xml:space="preserve">Í greininni er kveðið á um það að um virkjunarkosti til nýtingar vindorku fari samkvæmt 10. gr. </w:t>
      </w:r>
      <w:proofErr w:type="spellStart"/>
      <w:r>
        <w:t>a</w:t>
      </w:r>
      <w:r w:rsidR="008F4950">
        <w:t>-c</w:t>
      </w:r>
      <w:proofErr w:type="spellEnd"/>
      <w:r>
        <w:t xml:space="preserve"> laganna. Hér er því mælt fyrir um það að vindorka </w:t>
      </w:r>
      <w:r w:rsidR="008B50A0">
        <w:t xml:space="preserve">yfir 10MW </w:t>
      </w:r>
      <w:r>
        <w:t xml:space="preserve">teljist til þeirra </w:t>
      </w:r>
      <w:proofErr w:type="spellStart"/>
      <w:r>
        <w:t>orkukosta</w:t>
      </w:r>
      <w:proofErr w:type="spellEnd"/>
      <w:r>
        <w:t xml:space="preserve"> sem fjallað er um í lögum 48/2011, um verndar- og orkunýtingaráætl</w:t>
      </w:r>
      <w:r w:rsidR="00133AC3">
        <w:t>un</w:t>
      </w:r>
      <w:r>
        <w:t xml:space="preserve">, jafnvel þó um hana gildi sérreglur með hliðsjón af séreðli vindorkunnar sem orkukosts. </w:t>
      </w:r>
    </w:p>
    <w:p w14:paraId="69C831DD" w14:textId="5021DE85" w:rsidR="00682424" w:rsidRDefault="00682424" w:rsidP="00943B67"/>
    <w:p w14:paraId="3E62616B" w14:textId="77777777" w:rsidR="00C37576" w:rsidRDefault="00C37576" w:rsidP="00943B67"/>
    <w:p w14:paraId="509A81CC" w14:textId="6A342230" w:rsidR="00053750" w:rsidRPr="00053750" w:rsidRDefault="00053750" w:rsidP="00053750">
      <w:pPr>
        <w:ind w:firstLine="0"/>
        <w:jc w:val="center"/>
      </w:pPr>
      <w:bookmarkStart w:id="33" w:name="_Hlk40431120"/>
      <w:r w:rsidRPr="00053750">
        <w:t xml:space="preserve">Um </w:t>
      </w:r>
      <w:r>
        <w:t>2</w:t>
      </w:r>
      <w:r w:rsidRPr="00053750">
        <w:t>. gr.</w:t>
      </w:r>
    </w:p>
    <w:bookmarkEnd w:id="33"/>
    <w:p w14:paraId="13292AF9" w14:textId="545982DF" w:rsidR="00B40A9B" w:rsidRPr="00B40A9B" w:rsidRDefault="00053750" w:rsidP="00B40A9B">
      <w:r>
        <w:t xml:space="preserve">Í greininni er </w:t>
      </w:r>
      <w:r w:rsidR="006B5245">
        <w:t xml:space="preserve">hugtakinu </w:t>
      </w:r>
      <w:r>
        <w:t xml:space="preserve">vindorku bætt við </w:t>
      </w:r>
      <w:r w:rsidR="006B5245">
        <w:t xml:space="preserve">2. gr. laganna sem kveður á um gildissvið og skilgreiningar laga 48/2011. Í greininni er kveðið á um að vindorka skv. lögunum felist í nýtingu vinds til framleiðslu raforku, 10 MW eða meira uppsett </w:t>
      </w:r>
      <w:proofErr w:type="spellStart"/>
      <w:r w:rsidR="006B5245">
        <w:t>rafafl</w:t>
      </w:r>
      <w:proofErr w:type="spellEnd"/>
      <w:r w:rsidR="006B5245">
        <w:t xml:space="preserve">. Við undirbúning að frumvarpi þessu var það skoðað </w:t>
      </w:r>
      <w:r w:rsidR="008B50A0">
        <w:t xml:space="preserve">talsvert </w:t>
      </w:r>
      <w:r w:rsidR="006B5245">
        <w:t>hvort rétt</w:t>
      </w:r>
      <w:r w:rsidR="00133AC3">
        <w:t xml:space="preserve"> </w:t>
      </w:r>
      <w:r w:rsidR="006B5245">
        <w:t>v</w:t>
      </w:r>
      <w:r w:rsidR="00133AC3">
        <w:t>æ</w:t>
      </w:r>
      <w:r w:rsidR="006B5245">
        <w:t>ri að breyta þessu viðmiði laganna vegna vindorku</w:t>
      </w:r>
      <w:r w:rsidR="00B40A9B">
        <w:t xml:space="preserve"> þar sem l</w:t>
      </w:r>
      <w:r w:rsidR="006B5245">
        <w:t xml:space="preserve">jóst er að </w:t>
      </w:r>
      <w:r w:rsidR="006B5245" w:rsidRPr="006B5245">
        <w:t xml:space="preserve">vindmyllur </w:t>
      </w:r>
      <w:r w:rsidR="006B5245">
        <w:t xml:space="preserve">eru </w:t>
      </w:r>
      <w:r w:rsidR="006B5245" w:rsidRPr="006B5245">
        <w:t>orðnar það stórar og öflugar að einungis fáar slíkar þarf til að fella þær undir rammaáætlun</w:t>
      </w:r>
      <w:r w:rsidR="00B40A9B">
        <w:t xml:space="preserve">. </w:t>
      </w:r>
      <w:r w:rsidR="006B5245">
        <w:t xml:space="preserve">Verði </w:t>
      </w:r>
      <w:r w:rsidR="008F4950">
        <w:t>frumvarp þetta</w:t>
      </w:r>
      <w:r w:rsidR="006B5245">
        <w:t xml:space="preserve"> að lögum </w:t>
      </w:r>
      <w:r w:rsidR="008F4950">
        <w:t xml:space="preserve">þar sem meðal annars er mælt fyrir um </w:t>
      </w:r>
      <w:r w:rsidR="006B5245" w:rsidRPr="006B5245">
        <w:t xml:space="preserve">einföldun á málsmeðferð og leyfisveitingarferli </w:t>
      </w:r>
      <w:r w:rsidR="008F4950">
        <w:t xml:space="preserve">þeirra </w:t>
      </w:r>
      <w:r w:rsidR="006B5245" w:rsidRPr="006B5245">
        <w:t>vi</w:t>
      </w:r>
      <w:r w:rsidR="002768EF">
        <w:t>rkjunar</w:t>
      </w:r>
      <w:r w:rsidR="006B5245" w:rsidRPr="006B5245">
        <w:t>kosta</w:t>
      </w:r>
      <w:r w:rsidR="002768EF">
        <w:t xml:space="preserve"> í vindorku</w:t>
      </w:r>
      <w:r w:rsidR="006B5245" w:rsidRPr="006B5245">
        <w:t xml:space="preserve"> </w:t>
      </w:r>
      <w:r w:rsidR="008F4950">
        <w:t>sem uppfylla tiltekin skilyrði</w:t>
      </w:r>
      <w:r w:rsidR="00CA504A">
        <w:t>,</w:t>
      </w:r>
      <w:r w:rsidR="008F4950">
        <w:t xml:space="preserve"> var</w:t>
      </w:r>
      <w:r w:rsidR="006B5245" w:rsidRPr="006B5245">
        <w:t xml:space="preserve"> ekki talin sérstök þörf á því að breyta </w:t>
      </w:r>
      <w:r w:rsidR="008A76CD">
        <w:t>þeim mörkum</w:t>
      </w:r>
      <w:r w:rsidR="006B5245" w:rsidRPr="006B5245">
        <w:t xml:space="preserve"> mörk </w:t>
      </w:r>
      <w:r w:rsidR="00B40A9B">
        <w:t xml:space="preserve">umfram það sem </w:t>
      </w:r>
      <w:r w:rsidR="006B5245" w:rsidRPr="006B5245">
        <w:t>gildandi lög mæla fyrir um</w:t>
      </w:r>
      <w:r w:rsidR="00B40A9B">
        <w:t>. Flest</w:t>
      </w:r>
      <w:r w:rsidR="00B40A9B" w:rsidRPr="00B40A9B">
        <w:t xml:space="preserve"> vindorkuver sem eru í undirbúningi hérlendis virðast</w:t>
      </w:r>
      <w:r w:rsidR="00B40A9B">
        <w:t xml:space="preserve"> </w:t>
      </w:r>
      <w:r w:rsidR="00B40A9B" w:rsidRPr="00B40A9B">
        <w:t xml:space="preserve">almennt vera </w:t>
      </w:r>
      <w:r w:rsidR="00B40A9B">
        <w:t xml:space="preserve">talsvert stór eða í kringum </w:t>
      </w:r>
      <w:r w:rsidR="008F4950">
        <w:t>50-</w:t>
      </w:r>
      <w:r w:rsidR="00B40A9B" w:rsidRPr="00B40A9B">
        <w:t xml:space="preserve">100 MW </w:t>
      </w:r>
      <w:r w:rsidR="00B40A9B">
        <w:t>eða stærri</w:t>
      </w:r>
      <w:r w:rsidR="00B40A9B" w:rsidRPr="00B40A9B">
        <w:t xml:space="preserve">. </w:t>
      </w:r>
      <w:r w:rsidR="00B40A9B">
        <w:t>H</w:t>
      </w:r>
      <w:r w:rsidR="00B40A9B" w:rsidRPr="00B40A9B">
        <w:t xml:space="preserve">ugsanlega </w:t>
      </w:r>
      <w:r w:rsidR="00B40A9B">
        <w:t xml:space="preserve">kann jafnvel </w:t>
      </w:r>
      <w:r w:rsidR="00B40A9B" w:rsidRPr="00B40A9B">
        <w:t xml:space="preserve">að vera heppilegra, t.d. úr frá sjónrænum áhrifum og tengingum við flutningskerfi raforku, að </w:t>
      </w:r>
      <w:r w:rsidR="00B40A9B">
        <w:t xml:space="preserve">frekar </w:t>
      </w:r>
      <w:r w:rsidR="008F4950">
        <w:t xml:space="preserve">verði </w:t>
      </w:r>
      <w:r w:rsidR="00B40A9B" w:rsidRPr="00B40A9B">
        <w:t xml:space="preserve">reynt að ýta undir </w:t>
      </w:r>
      <w:r w:rsidR="008F4950">
        <w:t xml:space="preserve">þá þróun </w:t>
      </w:r>
      <w:r w:rsidR="00B40A9B" w:rsidRPr="00B40A9B">
        <w:t xml:space="preserve">að vindorkuver </w:t>
      </w:r>
      <w:r w:rsidR="00B40A9B">
        <w:t xml:space="preserve">sem ákveðið </w:t>
      </w:r>
      <w:r w:rsidR="00CA504A">
        <w:t>verður</w:t>
      </w:r>
      <w:r w:rsidR="00B40A9B">
        <w:t xml:space="preserve"> að reisa </w:t>
      </w:r>
      <w:r w:rsidR="00B40A9B" w:rsidRPr="00B40A9B">
        <w:t>séu frekar stór og fá og vel staðsett, en að þau verði mörg og dreifð og byggist hugsanlega upp á stöðum sem ekki eru heppileg</w:t>
      </w:r>
      <w:r w:rsidR="00CA504A">
        <w:t>ir</w:t>
      </w:r>
      <w:r w:rsidR="00B40A9B" w:rsidRPr="00B40A9B">
        <w:t xml:space="preserve"> fyrir slíka starfsemi af náttúrulegum og kerfislegum ástæðum.    </w:t>
      </w:r>
    </w:p>
    <w:p w14:paraId="5CCE722C" w14:textId="77777777" w:rsidR="00B8611E" w:rsidRPr="006B5245" w:rsidRDefault="00B8611E" w:rsidP="006B5245"/>
    <w:p w14:paraId="47A3B395" w14:textId="53065522" w:rsidR="00B40A9B" w:rsidRPr="00B40A9B" w:rsidRDefault="00B40A9B" w:rsidP="00B40A9B">
      <w:pPr>
        <w:ind w:firstLine="0"/>
        <w:jc w:val="center"/>
      </w:pPr>
      <w:bookmarkStart w:id="34" w:name="_Hlk40443319"/>
      <w:r w:rsidRPr="00B40A9B">
        <w:t xml:space="preserve">Um </w:t>
      </w:r>
      <w:r>
        <w:t>3</w:t>
      </w:r>
      <w:r w:rsidRPr="00B40A9B">
        <w:t>. gr.</w:t>
      </w:r>
    </w:p>
    <w:bookmarkEnd w:id="34"/>
    <w:p w14:paraId="641213A3" w14:textId="02F2B8FD" w:rsidR="00A460EA" w:rsidRPr="00F47128" w:rsidRDefault="00B40A9B" w:rsidP="00A460EA">
      <w:pPr>
        <w:rPr>
          <w:bCs/>
        </w:rPr>
      </w:pPr>
      <w:r>
        <w:t xml:space="preserve">Í </w:t>
      </w:r>
      <w:r w:rsidR="00CA504A">
        <w:t xml:space="preserve">1. málslið </w:t>
      </w:r>
      <w:r w:rsidR="00F47128">
        <w:t>1. mgr. 7. gr. gildandi laga er kveðið á um að verndar- og orkunýtingaráætlun sé bindandi við gerð skipulagsáætlana. Sveitarfélög eru því skyldug til að samræma gildandi svæðis, aða</w:t>
      </w:r>
      <w:r w:rsidR="009D17D4">
        <w:t>l</w:t>
      </w:r>
      <w:r w:rsidR="00F47128">
        <w:t xml:space="preserve">- og deiliskipulagsáætlanir verndar- og orkunýtingaráætluninni innan fjögurra ára með tilteknum skilgreindum frávikum. Telja verður að tilgangur ákvæðisins </w:t>
      </w:r>
      <w:r w:rsidR="00A460EA">
        <w:t>bygg</w:t>
      </w:r>
      <w:r w:rsidR="00CA504A">
        <w:t>i</w:t>
      </w:r>
      <w:r w:rsidR="00A460EA">
        <w:t xml:space="preserve">st á því </w:t>
      </w:r>
      <w:r w:rsidR="008F4950">
        <w:t xml:space="preserve">sjónarmiði </w:t>
      </w:r>
      <w:r w:rsidR="00A460EA">
        <w:t xml:space="preserve">að </w:t>
      </w:r>
      <w:r w:rsidR="00A460EA" w:rsidRPr="00F47128">
        <w:rPr>
          <w:bCs/>
        </w:rPr>
        <w:t>hinir hefðbundnu virkjunarkostir</w:t>
      </w:r>
      <w:r w:rsidR="00A460EA">
        <w:rPr>
          <w:bCs/>
        </w:rPr>
        <w:t xml:space="preserve"> vatnsorku og jarðvarma</w:t>
      </w:r>
      <w:r w:rsidR="00A460EA" w:rsidRPr="00F47128">
        <w:rPr>
          <w:bCs/>
        </w:rPr>
        <w:t xml:space="preserve"> eru </w:t>
      </w:r>
      <w:r w:rsidR="00A07BDD">
        <w:rPr>
          <w:bCs/>
        </w:rPr>
        <w:t>b</w:t>
      </w:r>
      <w:r w:rsidR="00CA504A">
        <w:rPr>
          <w:bCs/>
        </w:rPr>
        <w:t>áðir</w:t>
      </w:r>
      <w:r w:rsidR="00A07BDD">
        <w:rPr>
          <w:bCs/>
        </w:rPr>
        <w:t xml:space="preserve"> </w:t>
      </w:r>
      <w:r w:rsidR="00A460EA" w:rsidRPr="00F47128">
        <w:rPr>
          <w:bCs/>
        </w:rPr>
        <w:t>staðbundnir</w:t>
      </w:r>
      <w:r w:rsidR="00A07BDD">
        <w:rPr>
          <w:bCs/>
        </w:rPr>
        <w:t xml:space="preserve"> auk þess sem </w:t>
      </w:r>
      <w:r w:rsidR="00CA504A">
        <w:rPr>
          <w:bCs/>
        </w:rPr>
        <w:t xml:space="preserve">hér er </w:t>
      </w:r>
      <w:r w:rsidR="00A07BDD">
        <w:rPr>
          <w:bCs/>
        </w:rPr>
        <w:t>um takmarkaðar auðlindir landsins er að ræða</w:t>
      </w:r>
      <w:r w:rsidR="00A460EA" w:rsidRPr="00F47128">
        <w:rPr>
          <w:bCs/>
        </w:rPr>
        <w:t xml:space="preserve">. </w:t>
      </w:r>
      <w:r w:rsidR="00A460EA">
        <w:rPr>
          <w:bCs/>
        </w:rPr>
        <w:t>Um langt skeið hefur h</w:t>
      </w:r>
      <w:r w:rsidR="00A460EA" w:rsidRPr="00F47128">
        <w:rPr>
          <w:bCs/>
        </w:rPr>
        <w:t>inn íslensk</w:t>
      </w:r>
      <w:r w:rsidR="00A460EA">
        <w:rPr>
          <w:bCs/>
        </w:rPr>
        <w:t>i</w:t>
      </w:r>
      <w:r w:rsidR="00A460EA" w:rsidRPr="00F47128">
        <w:rPr>
          <w:bCs/>
        </w:rPr>
        <w:t xml:space="preserve"> lagarammi um auðlindanýtingu til raforkuframleiðslu </w:t>
      </w:r>
      <w:r w:rsidR="00A460EA">
        <w:rPr>
          <w:bCs/>
        </w:rPr>
        <w:t xml:space="preserve">verið á þá leið að </w:t>
      </w:r>
      <w:r w:rsidR="00A460EA" w:rsidRPr="00F47128">
        <w:rPr>
          <w:bCs/>
        </w:rPr>
        <w:t xml:space="preserve"> umtalsverðar skorður </w:t>
      </w:r>
      <w:r w:rsidR="00A460EA">
        <w:rPr>
          <w:bCs/>
        </w:rPr>
        <w:t>hafa verið</w:t>
      </w:r>
      <w:r w:rsidR="00A460EA" w:rsidRPr="00F47128">
        <w:rPr>
          <w:bCs/>
        </w:rPr>
        <w:t xml:space="preserve"> lagðar við því, á grundvelli almannahagsmuna, að hægt sé að koma í veg fyrir nýtingu staðbundinna </w:t>
      </w:r>
      <w:r w:rsidR="00A07BDD">
        <w:rPr>
          <w:bCs/>
        </w:rPr>
        <w:t xml:space="preserve">og takmarkaðra </w:t>
      </w:r>
      <w:r w:rsidR="00A460EA" w:rsidRPr="00F47128">
        <w:rPr>
          <w:bCs/>
        </w:rPr>
        <w:t xml:space="preserve">auðlinda landsins. Þannig hefur eigandi lands t.d. fá úrræði til að koma í veg fyrir nýtingu </w:t>
      </w:r>
      <w:r w:rsidR="00A460EA">
        <w:rPr>
          <w:bCs/>
        </w:rPr>
        <w:t xml:space="preserve">slíkra </w:t>
      </w:r>
      <w:r w:rsidR="00A460EA" w:rsidRPr="00F47128">
        <w:rPr>
          <w:bCs/>
        </w:rPr>
        <w:t xml:space="preserve">auðlinda á eignarlandi sínu, nema að því er varðar </w:t>
      </w:r>
      <w:r w:rsidR="008F4950">
        <w:rPr>
          <w:bCs/>
        </w:rPr>
        <w:t xml:space="preserve">að </w:t>
      </w:r>
      <w:r w:rsidR="00CA504A">
        <w:rPr>
          <w:bCs/>
        </w:rPr>
        <w:t xml:space="preserve">hann á rétt til að fá </w:t>
      </w:r>
      <w:r w:rsidR="00A460EA" w:rsidRPr="00F47128">
        <w:rPr>
          <w:bCs/>
        </w:rPr>
        <w:t>greiðslu fyrir réttindin</w:t>
      </w:r>
      <w:r w:rsidR="00A460EA">
        <w:rPr>
          <w:bCs/>
        </w:rPr>
        <w:t>. Að sama skapi hafa skorður verið lagðar við því</w:t>
      </w:r>
      <w:r w:rsidR="008F4950">
        <w:rPr>
          <w:bCs/>
        </w:rPr>
        <w:t>,</w:t>
      </w:r>
      <w:r w:rsidR="00A460EA">
        <w:rPr>
          <w:bCs/>
        </w:rPr>
        <w:t xml:space="preserve"> á grundvelli sömu raka</w:t>
      </w:r>
      <w:r w:rsidR="008F4950">
        <w:rPr>
          <w:bCs/>
        </w:rPr>
        <w:t xml:space="preserve">, </w:t>
      </w:r>
      <w:r w:rsidR="00A460EA">
        <w:rPr>
          <w:bCs/>
        </w:rPr>
        <w:t>að sveitarfélög geti komið í veg fyrir nýtingu slíkra auðlinda með því að taka niðurstöðu verndar- og orkunýtingaráætlunar ekki inn í skipulagsáætlanir sínar.</w:t>
      </w:r>
      <w:r w:rsidR="00CA504A">
        <w:rPr>
          <w:bCs/>
        </w:rPr>
        <w:t xml:space="preserve"> </w:t>
      </w:r>
      <w:r w:rsidR="008A76CD">
        <w:rPr>
          <w:bCs/>
        </w:rPr>
        <w:t>G</w:t>
      </w:r>
      <w:r w:rsidR="00A07BDD">
        <w:rPr>
          <w:bCs/>
        </w:rPr>
        <w:t>r</w:t>
      </w:r>
      <w:r w:rsidR="00A460EA">
        <w:rPr>
          <w:bCs/>
        </w:rPr>
        <w:t xml:space="preserve">undvöllurinn fyrir þessari </w:t>
      </w:r>
      <w:r w:rsidR="00202CD8">
        <w:rPr>
          <w:bCs/>
        </w:rPr>
        <w:t xml:space="preserve">kvöð </w:t>
      </w:r>
      <w:r w:rsidR="00A460EA">
        <w:rPr>
          <w:bCs/>
        </w:rPr>
        <w:t>li</w:t>
      </w:r>
      <w:r w:rsidR="00A07BDD">
        <w:rPr>
          <w:bCs/>
        </w:rPr>
        <w:t>gg</w:t>
      </w:r>
      <w:r w:rsidR="008F4950">
        <w:rPr>
          <w:bCs/>
        </w:rPr>
        <w:t>ur</w:t>
      </w:r>
      <w:r w:rsidR="00A07BDD">
        <w:rPr>
          <w:bCs/>
        </w:rPr>
        <w:t xml:space="preserve"> bæði</w:t>
      </w:r>
      <w:r w:rsidR="00A460EA">
        <w:rPr>
          <w:bCs/>
        </w:rPr>
        <w:t xml:space="preserve"> í því að hinir hefðbundnu orkunýtingarkostir eru staðbundnir</w:t>
      </w:r>
      <w:r w:rsidR="00CA504A">
        <w:rPr>
          <w:bCs/>
        </w:rPr>
        <w:t>,</w:t>
      </w:r>
      <w:r w:rsidR="00A460EA">
        <w:rPr>
          <w:bCs/>
        </w:rPr>
        <w:t xml:space="preserve"> auk þess sem hér er um að ræða takmarkaðar auðlindir</w:t>
      </w:r>
      <w:r w:rsidR="008A76CD">
        <w:rPr>
          <w:bCs/>
        </w:rPr>
        <w:t xml:space="preserve">. Þetta sjónarmið á síður við um vindorkuna þar sem hún er ekki staðbundinn né takmarkaður orkukostur. </w:t>
      </w:r>
      <w:r w:rsidR="00202CD8">
        <w:rPr>
          <w:bCs/>
        </w:rPr>
        <w:t xml:space="preserve"> </w:t>
      </w:r>
      <w:r w:rsidR="008A76CD">
        <w:rPr>
          <w:bCs/>
        </w:rPr>
        <w:t xml:space="preserve"> </w:t>
      </w:r>
      <w:r w:rsidR="00A07BDD">
        <w:rPr>
          <w:bCs/>
        </w:rPr>
        <w:t xml:space="preserve">  </w:t>
      </w:r>
    </w:p>
    <w:p w14:paraId="5E3B36CB" w14:textId="434A617D" w:rsidR="00F47128" w:rsidRDefault="00A07BDD" w:rsidP="00231294">
      <w:pPr>
        <w:rPr>
          <w:bCs/>
        </w:rPr>
      </w:pPr>
      <w:r>
        <w:t xml:space="preserve">Í 3. gr. er lagt til að vindorka verði undanskilin </w:t>
      </w:r>
      <w:r w:rsidR="008F4950">
        <w:t xml:space="preserve">1. mgr. 7. gr. </w:t>
      </w:r>
      <w:r w:rsidR="00CA504A">
        <w:t xml:space="preserve">gildandi </w:t>
      </w:r>
      <w:r w:rsidR="008F4950">
        <w:t xml:space="preserve">laga </w:t>
      </w:r>
      <w:r>
        <w:t xml:space="preserve">þannig að </w:t>
      </w:r>
      <w:r w:rsidRPr="00F47128">
        <w:rPr>
          <w:bCs/>
        </w:rPr>
        <w:t>sveitarfélagi</w:t>
      </w:r>
      <w:r>
        <w:rPr>
          <w:bCs/>
        </w:rPr>
        <w:t xml:space="preserve"> verði það í sjálfsvald sett hvort gert verði ráð fyrir slíkri orkuvinnslu </w:t>
      </w:r>
      <w:r w:rsidRPr="00F47128">
        <w:rPr>
          <w:bCs/>
        </w:rPr>
        <w:t>í skipulagsáætlunum</w:t>
      </w:r>
      <w:r w:rsidR="00CA504A">
        <w:rPr>
          <w:bCs/>
        </w:rPr>
        <w:t xml:space="preserve"> þess</w:t>
      </w:r>
      <w:r w:rsidRPr="00F47128">
        <w:rPr>
          <w:bCs/>
        </w:rPr>
        <w:t xml:space="preserve">. </w:t>
      </w:r>
      <w:r w:rsidR="00F47128" w:rsidRPr="00F47128">
        <w:rPr>
          <w:bCs/>
        </w:rPr>
        <w:t xml:space="preserve">Ástæða þess </w:t>
      </w:r>
      <w:r w:rsidR="00202CD8">
        <w:rPr>
          <w:bCs/>
        </w:rPr>
        <w:t xml:space="preserve">er </w:t>
      </w:r>
      <w:r w:rsidR="00CA504A">
        <w:rPr>
          <w:bCs/>
        </w:rPr>
        <w:t xml:space="preserve">aftur </w:t>
      </w:r>
      <w:r w:rsidR="00202CD8">
        <w:rPr>
          <w:bCs/>
        </w:rPr>
        <w:t xml:space="preserve">hið sérstaka eðli vindorku samanborið við hina hefðbundnu virkjanakosti. </w:t>
      </w:r>
      <w:r w:rsidR="00F47128" w:rsidRPr="00F47128">
        <w:rPr>
          <w:bCs/>
        </w:rPr>
        <w:t xml:space="preserve">Vindorku þarf ekki að nýta á tilteknum stað eins og gildir um </w:t>
      </w:r>
      <w:r w:rsidR="00F47128" w:rsidRPr="00F47128">
        <w:rPr>
          <w:bCs/>
        </w:rPr>
        <w:lastRenderedPageBreak/>
        <w:t xml:space="preserve">vatnsafl og jarðhita. </w:t>
      </w:r>
      <w:r w:rsidR="00231294">
        <w:rPr>
          <w:bCs/>
        </w:rPr>
        <w:t>A</w:t>
      </w:r>
      <w:r w:rsidR="00F47128" w:rsidRPr="00F47128">
        <w:rPr>
          <w:bCs/>
        </w:rPr>
        <w:t xml:space="preserve">lmennt </w:t>
      </w:r>
      <w:r w:rsidR="00231294">
        <w:rPr>
          <w:bCs/>
        </w:rPr>
        <w:t xml:space="preserve">er </w:t>
      </w:r>
      <w:r w:rsidR="00F47128" w:rsidRPr="00F47128">
        <w:rPr>
          <w:bCs/>
        </w:rPr>
        <w:t xml:space="preserve">hægt að </w:t>
      </w:r>
      <w:r w:rsidR="00231294">
        <w:rPr>
          <w:bCs/>
        </w:rPr>
        <w:t xml:space="preserve">nýta hana á öllum þeim stöðum landsins </w:t>
      </w:r>
      <w:r w:rsidR="00F47128" w:rsidRPr="00F47128">
        <w:rPr>
          <w:bCs/>
        </w:rPr>
        <w:t>þar sem vindur er fyrir hendi,</w:t>
      </w:r>
      <w:r w:rsidR="00231294">
        <w:t xml:space="preserve"> </w:t>
      </w:r>
      <w:r w:rsidR="00F47128" w:rsidRPr="00F47128">
        <w:t>þótt vissulega kunni vindaðstæður að vera heppilegri til vindorkuframleiðslu á sumum stöðum frekar en öðrum.</w:t>
      </w:r>
      <w:r w:rsidR="00F47128" w:rsidRPr="00F47128">
        <w:rPr>
          <w:bCs/>
        </w:rPr>
        <w:t xml:space="preserve"> </w:t>
      </w:r>
      <w:r w:rsidR="00231294">
        <w:rPr>
          <w:bCs/>
        </w:rPr>
        <w:t xml:space="preserve">Sömu rök eiga því ekki við vindorkuna og hinna hefðbundnu orkukosti. </w:t>
      </w:r>
      <w:r w:rsidR="00CA504A">
        <w:rPr>
          <w:bCs/>
        </w:rPr>
        <w:t xml:space="preserve">Eðlilegt er að sveitarfélög </w:t>
      </w:r>
      <w:r w:rsidR="00401A25">
        <w:rPr>
          <w:bCs/>
        </w:rPr>
        <w:t>eigi að hafa ákvörðunarvald</w:t>
      </w:r>
      <w:r w:rsidR="00CA504A">
        <w:rPr>
          <w:bCs/>
        </w:rPr>
        <w:t xml:space="preserve"> um það hvort, með hvaða hætti og hvar slík starfsemi eigi </w:t>
      </w:r>
      <w:r w:rsidR="00401A25">
        <w:rPr>
          <w:bCs/>
        </w:rPr>
        <w:t>sér stað innan marka einstakra svæða sveitarfélagsins. A</w:t>
      </w:r>
      <w:r w:rsidR="00F47128" w:rsidRPr="00F47128">
        <w:rPr>
          <w:bCs/>
        </w:rPr>
        <w:t xml:space="preserve">f þessum ástæðum </w:t>
      </w:r>
      <w:r w:rsidR="00231294">
        <w:rPr>
          <w:bCs/>
        </w:rPr>
        <w:t xml:space="preserve">er lagt til </w:t>
      </w:r>
      <w:r w:rsidR="00F47128" w:rsidRPr="00F47128">
        <w:rPr>
          <w:bCs/>
        </w:rPr>
        <w:t xml:space="preserve">að hlutaðeigandi sveitarfélag eigi að hafi lokaorð um það hvort </w:t>
      </w:r>
      <w:r w:rsidR="00401A25">
        <w:rPr>
          <w:bCs/>
        </w:rPr>
        <w:t>meiriháttar nýting vindorku til framleiðslu raforku</w:t>
      </w:r>
      <w:r w:rsidR="00F47128" w:rsidRPr="00F47128">
        <w:rPr>
          <w:bCs/>
        </w:rPr>
        <w:t xml:space="preserve"> </w:t>
      </w:r>
      <w:r w:rsidR="00401A25">
        <w:rPr>
          <w:bCs/>
        </w:rPr>
        <w:t xml:space="preserve">verði heimiluð </w:t>
      </w:r>
      <w:r w:rsidR="00F47128" w:rsidRPr="00F47128">
        <w:rPr>
          <w:bCs/>
        </w:rPr>
        <w:t>á tilteknum stöðum</w:t>
      </w:r>
      <w:r w:rsidR="00231294">
        <w:rPr>
          <w:bCs/>
        </w:rPr>
        <w:t xml:space="preserve"> eða svæðum </w:t>
      </w:r>
      <w:r w:rsidR="00F47128" w:rsidRPr="00F47128">
        <w:rPr>
          <w:bCs/>
        </w:rPr>
        <w:t>innan marka þess</w:t>
      </w:r>
      <w:r w:rsidR="00D8766E">
        <w:rPr>
          <w:bCs/>
        </w:rPr>
        <w:t xml:space="preserve"> óháð því hvort talið sé að vindorkuver á tilteknum </w:t>
      </w:r>
      <w:r w:rsidR="00401A25">
        <w:rPr>
          <w:bCs/>
        </w:rPr>
        <w:t>svæðum</w:t>
      </w:r>
      <w:r w:rsidR="00D8766E">
        <w:rPr>
          <w:bCs/>
        </w:rPr>
        <w:t xml:space="preserve"> uppfylli skilyrði verndar- og orkunýtingaráætlunar</w:t>
      </w:r>
      <w:r w:rsidR="00401A25">
        <w:rPr>
          <w:bCs/>
        </w:rPr>
        <w:t xml:space="preserve"> sem einungis er ætlað að taka til skoðunar tiltekna þætti</w:t>
      </w:r>
      <w:r w:rsidR="00C12056">
        <w:rPr>
          <w:bCs/>
        </w:rPr>
        <w:t xml:space="preserve"> sem snúa að slíkri nýtingu. </w:t>
      </w:r>
      <w:r w:rsidR="00401A25">
        <w:rPr>
          <w:bCs/>
        </w:rPr>
        <w:t xml:space="preserve"> </w:t>
      </w:r>
    </w:p>
    <w:p w14:paraId="37D69111" w14:textId="77777777" w:rsidR="00231294" w:rsidRPr="00F47128" w:rsidRDefault="00231294" w:rsidP="00231294">
      <w:pPr>
        <w:rPr>
          <w:bCs/>
        </w:rPr>
      </w:pPr>
    </w:p>
    <w:p w14:paraId="7875DAA1" w14:textId="69CB1978" w:rsidR="00231294" w:rsidRPr="00B40A9B" w:rsidRDefault="00231294" w:rsidP="00231294">
      <w:pPr>
        <w:ind w:firstLine="0"/>
        <w:jc w:val="center"/>
        <w:rPr>
          <w:bCs/>
        </w:rPr>
      </w:pPr>
      <w:bookmarkStart w:id="35" w:name="_Hlk40445608"/>
      <w:r w:rsidRPr="00B40A9B">
        <w:rPr>
          <w:bCs/>
        </w:rPr>
        <w:t xml:space="preserve">Um </w:t>
      </w:r>
      <w:r>
        <w:rPr>
          <w:bCs/>
        </w:rPr>
        <w:t>4</w:t>
      </w:r>
      <w:r w:rsidRPr="00B40A9B">
        <w:rPr>
          <w:bCs/>
        </w:rPr>
        <w:t>. gr.</w:t>
      </w:r>
    </w:p>
    <w:p w14:paraId="44B2B4A1" w14:textId="2AB1E652" w:rsidR="00E8717C" w:rsidRDefault="00231294" w:rsidP="00943B67">
      <w:bookmarkStart w:id="36" w:name="_Hlk57712312"/>
      <w:bookmarkEnd w:id="35"/>
      <w:r>
        <w:t xml:space="preserve">Í þessari grein frumvarpsins er kveðið á um </w:t>
      </w:r>
      <w:r w:rsidR="00E8717C">
        <w:t xml:space="preserve">þrjár </w:t>
      </w:r>
      <w:r>
        <w:t>nýja</w:t>
      </w:r>
      <w:r w:rsidR="00E8717C">
        <w:t>r</w:t>
      </w:r>
      <w:r>
        <w:t xml:space="preserve"> grein</w:t>
      </w:r>
      <w:r w:rsidR="00E8717C">
        <w:t>ar</w:t>
      </w:r>
      <w:r>
        <w:t xml:space="preserve"> sem bætist við </w:t>
      </w:r>
      <w:r w:rsidR="001A5A3F">
        <w:t>10. gr. laganna og verð</w:t>
      </w:r>
      <w:r w:rsidR="00E8717C">
        <w:t>a</w:t>
      </w:r>
      <w:r w:rsidR="001A5A3F">
        <w:t xml:space="preserve"> 10. gr. </w:t>
      </w:r>
      <w:proofErr w:type="spellStart"/>
      <w:r w:rsidR="001A5A3F">
        <w:t>a</w:t>
      </w:r>
      <w:r w:rsidR="00E8717C">
        <w:t>-c</w:t>
      </w:r>
      <w:proofErr w:type="spellEnd"/>
      <w:r w:rsidR="00E8717C">
        <w:t>.</w:t>
      </w:r>
      <w:r w:rsidR="001A5A3F">
        <w:t xml:space="preserve"> </w:t>
      </w:r>
      <w:r w:rsidR="00E8717C">
        <w:t xml:space="preserve"> </w:t>
      </w:r>
    </w:p>
    <w:p w14:paraId="7499FF12" w14:textId="733D08CE" w:rsidR="00D8766E" w:rsidRPr="00D8766E" w:rsidRDefault="00E8717C" w:rsidP="00B77303">
      <w:r>
        <w:t xml:space="preserve">Í 10. gr. a. er fjallað </w:t>
      </w:r>
      <w:r w:rsidR="00251874">
        <w:t xml:space="preserve">sérstaklega </w:t>
      </w:r>
      <w:r w:rsidR="001A5A3F">
        <w:t xml:space="preserve">um </w:t>
      </w:r>
      <w:r w:rsidR="00D8766E">
        <w:t>flokkun virkjunarkosta til nýtingar vindorku með tilliti til staðsetninga</w:t>
      </w:r>
      <w:r w:rsidR="00C12056">
        <w:t>r</w:t>
      </w:r>
      <w:r w:rsidR="00D8766E">
        <w:t>.</w:t>
      </w:r>
      <w:r w:rsidR="001A5A3F">
        <w:t xml:space="preserve"> </w:t>
      </w:r>
      <w:bookmarkStart w:id="37" w:name="_Hlk57712385"/>
      <w:bookmarkEnd w:id="36"/>
      <w:r w:rsidR="001A5A3F">
        <w:t xml:space="preserve">Í 1. mgr. er </w:t>
      </w:r>
      <w:r w:rsidR="00401A25">
        <w:t xml:space="preserve">sérstaklega </w:t>
      </w:r>
      <w:r w:rsidR="001A5A3F">
        <w:t xml:space="preserve">kveðið á um </w:t>
      </w:r>
      <w:r w:rsidR="00D8766E">
        <w:t xml:space="preserve">gerð </w:t>
      </w:r>
      <w:bookmarkEnd w:id="37"/>
      <w:r w:rsidR="00D8766E">
        <w:t>opinberrar stefnumörkunar</w:t>
      </w:r>
      <w:r w:rsidR="00D8766E" w:rsidRPr="00D8766E">
        <w:t xml:space="preserve"> </w:t>
      </w:r>
      <w:r w:rsidR="00D8766E">
        <w:t>um staðsetningu vindorkuvera í landslagi og náttúru Íslands</w:t>
      </w:r>
      <w:r w:rsidR="00401A25">
        <w:t>,</w:t>
      </w:r>
      <w:r w:rsidR="00D8766E">
        <w:t xml:space="preserve"> þar sem mótuð verður opinber stefna og viðmið fyrir uppbyggingu vindorkuvera á </w:t>
      </w:r>
      <w:r w:rsidR="00401A25">
        <w:t xml:space="preserve">viðkvæmustu </w:t>
      </w:r>
      <w:r w:rsidR="00D8766E">
        <w:t>svæðum landsins. Gert er ráð fyrir að þingsályktunin verði unnin í samráði við þann ráðherra sem fer með orkumál og að stefnan skuli síðan lögð fram á Alþingi sem tillaga til þingsályktunar.</w:t>
      </w:r>
      <w:r w:rsidR="00401A25">
        <w:t xml:space="preserve"> Með þessum hætti á að vera hægt að ná fram </w:t>
      </w:r>
      <w:r w:rsidR="00B77303">
        <w:t>ákveðinni sátt</w:t>
      </w:r>
      <w:r w:rsidR="00401A25">
        <w:t xml:space="preserve"> um þá flokka lands</w:t>
      </w:r>
      <w:r w:rsidR="00B77303">
        <w:t xml:space="preserve">svæða þar sem </w:t>
      </w:r>
      <w:r w:rsidR="00C421E9">
        <w:t xml:space="preserve">stórfelld </w:t>
      </w:r>
      <w:r w:rsidR="00B77303">
        <w:t xml:space="preserve">hagnýting vindorku ætti ekki að eiga sér stað undir neinum kringumstæðum og þá flokka landssvæða sem vitað er að geta verið </w:t>
      </w:r>
      <w:r w:rsidR="00C12056">
        <w:t xml:space="preserve">almennt </w:t>
      </w:r>
      <w:r w:rsidR="00B77303">
        <w:t>viðkvæmir fyrir slíkri hagnýtingu, þó ekki sé útilokað að slík hagnýting geti komið til greina eftir að hlutaðeigandi virkjunarkostur h</w:t>
      </w:r>
      <w:r w:rsidR="00C12056">
        <w:t>afa</w:t>
      </w:r>
      <w:r w:rsidR="00B77303">
        <w:t xml:space="preserve"> sætt frekari skoðun og mati. </w:t>
      </w:r>
      <w:r w:rsidR="00D8766E">
        <w:t xml:space="preserve">Gert er ráð fyrir að þingsályktunin verði hún samþykkt verði </w:t>
      </w:r>
      <w:r w:rsidR="00B77303">
        <w:t xml:space="preserve">þannig </w:t>
      </w:r>
      <w:r w:rsidR="00D8766E" w:rsidRPr="00D8766E">
        <w:t>helsta stjórntæki</w:t>
      </w:r>
      <w:r w:rsidR="00DC2536">
        <w:t>ð</w:t>
      </w:r>
      <w:r w:rsidR="00D8766E" w:rsidRPr="00D8766E">
        <w:t xml:space="preserve"> við meðhöndlun </w:t>
      </w:r>
      <w:r w:rsidR="00DC2536">
        <w:t xml:space="preserve">og mat </w:t>
      </w:r>
      <w:r w:rsidR="00D8766E" w:rsidRPr="00D8766E">
        <w:t>vi</w:t>
      </w:r>
      <w:r w:rsidR="002768EF">
        <w:t>rkjunar</w:t>
      </w:r>
      <w:r w:rsidR="00D8766E" w:rsidRPr="00D8766E">
        <w:t xml:space="preserve">kosta </w:t>
      </w:r>
      <w:r w:rsidR="00B77303">
        <w:t>samkvæmt lögunum</w:t>
      </w:r>
      <w:r w:rsidR="0073401C">
        <w:t xml:space="preserve"> enda verði í henni að finna </w:t>
      </w:r>
      <w:r w:rsidR="0073401C" w:rsidRPr="0073401C">
        <w:t xml:space="preserve">leiðbeiningar um hvaða </w:t>
      </w:r>
      <w:r w:rsidR="00C12056">
        <w:t xml:space="preserve">meginreglur, </w:t>
      </w:r>
      <w:r w:rsidR="0073401C" w:rsidRPr="0073401C">
        <w:t xml:space="preserve">áhrifaþættir og viðmið það eru sem helst þarfnast sérstakrar skoðunar og hvaða vægi slíkir áhrifaþættir eiga að hafa við endanlegt mat verkefnisstjórnar um virkjunarkosti </w:t>
      </w:r>
      <w:r w:rsidR="00C421E9">
        <w:t xml:space="preserve">á viðkvæmum svæðum </w:t>
      </w:r>
      <w:r w:rsidR="0073401C" w:rsidRPr="0073401C">
        <w:t>í flokki</w:t>
      </w:r>
      <w:r w:rsidR="00D36C07">
        <w:t xml:space="preserve"> 2</w:t>
      </w:r>
      <w:r w:rsidR="0073401C">
        <w:t xml:space="preserve"> auk lýsingar og kortlagningu á svæðum í</w:t>
      </w:r>
      <w:r w:rsidR="00D36C07">
        <w:t xml:space="preserve"> </w:t>
      </w:r>
      <w:r w:rsidR="0073401C">
        <w:t>flokki</w:t>
      </w:r>
      <w:r w:rsidR="00D36C07">
        <w:t xml:space="preserve"> 1</w:t>
      </w:r>
      <w:r w:rsidR="0073401C">
        <w:t>. Áhrifa</w:t>
      </w:r>
      <w:r w:rsidR="0073401C" w:rsidRPr="0073401C">
        <w:t xml:space="preserve">þættir </w:t>
      </w:r>
      <w:r w:rsidR="0073401C">
        <w:t>og viðmið vegna þeirra svæða sem falla undir flokk</w:t>
      </w:r>
      <w:r w:rsidR="00D36C07">
        <w:t xml:space="preserve"> 2</w:t>
      </w:r>
      <w:r w:rsidR="0073401C">
        <w:t xml:space="preserve"> geta </w:t>
      </w:r>
      <w:r w:rsidR="0073401C" w:rsidRPr="0073401C">
        <w:t>mjög mismunandi eftir því hvers eðlis svæðið er og hvað liggi að baki verndarþörf þess. Þannig e</w:t>
      </w:r>
      <w:r w:rsidR="0073401C">
        <w:t>r til dæmis ljóst</w:t>
      </w:r>
      <w:r w:rsidR="0073401C" w:rsidRPr="0073401C">
        <w:t xml:space="preserve"> </w:t>
      </w:r>
      <w:r w:rsidR="0073401C">
        <w:t>að</w:t>
      </w:r>
      <w:r w:rsidR="0073401C" w:rsidRPr="0073401C">
        <w:t xml:space="preserve"> </w:t>
      </w:r>
      <w:r w:rsidR="0073401C">
        <w:t xml:space="preserve">mismunandi </w:t>
      </w:r>
      <w:r w:rsidR="0073401C" w:rsidRPr="0073401C">
        <w:t>áhrifaþætti</w:t>
      </w:r>
      <w:r w:rsidR="0073401C">
        <w:t xml:space="preserve">r ráða verndarþörf svæðis eftir því </w:t>
      </w:r>
      <w:r w:rsidR="0073401C" w:rsidRPr="0073401C">
        <w:t>hvort um er að ræða viðkvæmt fuglasvæði eða t.d. friðlýstar menningarminjar.</w:t>
      </w:r>
    </w:p>
    <w:p w14:paraId="341FF401" w14:textId="14122DD0" w:rsidR="00E8717C" w:rsidRDefault="00DC2536" w:rsidP="00810984">
      <w:r>
        <w:t xml:space="preserve">Í 2. mgr. er kveðið á um að </w:t>
      </w:r>
      <w:r w:rsidR="00D32F11">
        <w:t>í stefnumörkuninni verði landssvæðum skipt í þrjá flokka. Í flokk</w:t>
      </w:r>
      <w:r w:rsidR="00C421E9">
        <w:t>i 1</w:t>
      </w:r>
      <w:r w:rsidR="00D32F11">
        <w:t xml:space="preserve"> </w:t>
      </w:r>
      <w:r w:rsidR="00C421E9">
        <w:t>er gert ráð fyrir að</w:t>
      </w:r>
      <w:r w:rsidR="00D32F11">
        <w:t xml:space="preserve"> </w:t>
      </w:r>
      <w:r w:rsidR="00D32F11" w:rsidRPr="00D32F11">
        <w:t xml:space="preserve">öll uppbygging vindorkuvirkjana </w:t>
      </w:r>
      <w:r w:rsidR="00C421E9">
        <w:t xml:space="preserve">sem falla undir lög nr. 48/2011 verði </w:t>
      </w:r>
      <w:r w:rsidR="00D32F11" w:rsidRPr="00D32F11">
        <w:t xml:space="preserve">óheimil og á </w:t>
      </w:r>
      <w:r w:rsidR="00C421E9">
        <w:t>slíkum</w:t>
      </w:r>
      <w:r w:rsidR="00D32F11" w:rsidRPr="00D32F11">
        <w:t xml:space="preserve"> svæðum </w:t>
      </w:r>
      <w:r w:rsidR="00C421E9">
        <w:t xml:space="preserve">verði </w:t>
      </w:r>
      <w:r w:rsidR="00D32F11" w:rsidRPr="00D32F11">
        <w:t xml:space="preserve">stjórnvöldum </w:t>
      </w:r>
      <w:r w:rsidR="00D32F11">
        <w:t>ekki heimilt</w:t>
      </w:r>
      <w:r w:rsidR="00D32F11" w:rsidRPr="00D32F11">
        <w:t xml:space="preserve"> að veita leyfi tengd rannsóknum eða orkuvinnslu vindorkuvera</w:t>
      </w:r>
      <w:r w:rsidR="00D32F11">
        <w:t>, í</w:t>
      </w:r>
      <w:r w:rsidR="00C421E9">
        <w:t xml:space="preserve"> </w:t>
      </w:r>
      <w:r w:rsidR="00D32F11">
        <w:t>flokk</w:t>
      </w:r>
      <w:r w:rsidR="00C421E9">
        <w:t xml:space="preserve"> 2</w:t>
      </w:r>
      <w:r w:rsidR="00D32F11" w:rsidRPr="00D32F11">
        <w:t xml:space="preserve"> falla landssvæði sem teljast </w:t>
      </w:r>
      <w:r w:rsidR="00C421E9">
        <w:t xml:space="preserve">í eðli sínu </w:t>
      </w:r>
      <w:r w:rsidR="005B2DF7">
        <w:t xml:space="preserve">almennt vera </w:t>
      </w:r>
      <w:r w:rsidR="00D32F11" w:rsidRPr="00D32F11">
        <w:t xml:space="preserve">viðkvæm svæði, en </w:t>
      </w:r>
      <w:r w:rsidR="00C421E9">
        <w:t xml:space="preserve">hagnýting </w:t>
      </w:r>
      <w:r w:rsidR="00D32F11" w:rsidRPr="00D32F11">
        <w:t xml:space="preserve">vindorku getur </w:t>
      </w:r>
      <w:r w:rsidR="00D32F11">
        <w:t xml:space="preserve">allt að einu </w:t>
      </w:r>
      <w:r w:rsidR="00D32F11" w:rsidRPr="00D32F11">
        <w:t>komið til álita</w:t>
      </w:r>
      <w:r w:rsidR="00D32F11">
        <w:t xml:space="preserve"> </w:t>
      </w:r>
      <w:r w:rsidR="00C421E9">
        <w:t>að fenginni frekari skoðun og</w:t>
      </w:r>
      <w:r w:rsidR="00D32F11">
        <w:t xml:space="preserve"> í flokk</w:t>
      </w:r>
      <w:r w:rsidR="00C421E9">
        <w:t xml:space="preserve"> 3</w:t>
      </w:r>
      <w:r w:rsidR="00D32F11">
        <w:t xml:space="preserve"> </w:t>
      </w:r>
      <w:r w:rsidR="00C421E9">
        <w:t>eru</w:t>
      </w:r>
      <w:r w:rsidR="00D32F11">
        <w:t xml:space="preserve"> landssvæði sem hvorki falla undir flokk 1 né flokk 2. Þessi </w:t>
      </w:r>
      <w:r w:rsidR="00C421E9">
        <w:t>máls</w:t>
      </w:r>
      <w:r w:rsidR="00D32F11">
        <w:t xml:space="preserve">grein kveður því á um meginskiptingu svæða landsins með tilliti til hagnýtingar vindorku að því er varðar lög um verndar- og orkunýtingaráætlun. </w:t>
      </w:r>
      <w:r w:rsidR="00C421E9">
        <w:t xml:space="preserve">Hún á hins vegar ekki við um þá hagnýtingu vindorku sem ekki fellur undir lög nr. 48/2011, </w:t>
      </w:r>
      <w:r w:rsidR="001C5698">
        <w:t xml:space="preserve">þ.e. ef orkuvinnsla er minni en 10MW að stærð, </w:t>
      </w:r>
      <w:r w:rsidR="00C421E9">
        <w:t xml:space="preserve">en um slíka hagnýtingu gilda almennar reglur. </w:t>
      </w:r>
      <w:r w:rsidR="00D32F11">
        <w:t xml:space="preserve">Þar sem kveðið er á um að </w:t>
      </w:r>
      <w:r w:rsidR="00C421E9">
        <w:t xml:space="preserve">hagnýting vindorku </w:t>
      </w:r>
      <w:r w:rsidR="00D32F11">
        <w:t>sé ekki heimil á svæðum í 1. flokki þá er það einungis vindorkuver sem falla undir flokk</w:t>
      </w:r>
      <w:r w:rsidR="00C421E9">
        <w:t xml:space="preserve"> 2</w:t>
      </w:r>
      <w:r w:rsidR="00D32F11">
        <w:t xml:space="preserve"> sem koma til frekara mats og umsagnar hjá verkefnisstjórn rammaáætlunar</w:t>
      </w:r>
      <w:r w:rsidR="00C421E9">
        <w:t xml:space="preserve"> verði frumvarp þetta að lögum</w:t>
      </w:r>
      <w:r w:rsidR="00D32F11">
        <w:t xml:space="preserve">. Sé það </w:t>
      </w:r>
      <w:r w:rsidR="00C421E9">
        <w:t xml:space="preserve">hins vegar </w:t>
      </w:r>
      <w:r w:rsidR="00D32F11">
        <w:t>staðreynt að vi</w:t>
      </w:r>
      <w:r w:rsidR="002768EF">
        <w:t>rkjunar</w:t>
      </w:r>
      <w:r w:rsidR="00D32F11">
        <w:t xml:space="preserve">kostur </w:t>
      </w:r>
      <w:r w:rsidR="002768EF">
        <w:t xml:space="preserve">vindorku </w:t>
      </w:r>
      <w:r w:rsidR="00D32F11">
        <w:t xml:space="preserve">sé hvorki </w:t>
      </w:r>
      <w:r w:rsidR="00F041EE">
        <w:t xml:space="preserve">að hluta eða öllu </w:t>
      </w:r>
      <w:r w:rsidR="00D32F11">
        <w:t xml:space="preserve">innan svæða í flokki 1 eða svæða í flokki 2 telst svæðið þar með í </w:t>
      </w:r>
      <w:r w:rsidR="00D32F11">
        <w:lastRenderedPageBreak/>
        <w:t xml:space="preserve">flokki 3 og er </w:t>
      </w:r>
      <w:r w:rsidR="00C421E9">
        <w:t xml:space="preserve">þá </w:t>
      </w:r>
      <w:r w:rsidR="00D32F11">
        <w:t>kveðið á um að vi</w:t>
      </w:r>
      <w:r w:rsidR="002768EF">
        <w:t>rkjunar</w:t>
      </w:r>
      <w:r w:rsidR="00D32F11">
        <w:t xml:space="preserve">kostir </w:t>
      </w:r>
      <w:r w:rsidR="002768EF">
        <w:t xml:space="preserve">vindorku </w:t>
      </w:r>
      <w:r w:rsidR="00D32F11">
        <w:t xml:space="preserve">á þeim svæðum sæti þá ekki frekari </w:t>
      </w:r>
      <w:r w:rsidR="00C421E9">
        <w:t xml:space="preserve">skoðun eða </w:t>
      </w:r>
      <w:r w:rsidR="00D32F11">
        <w:t>mati á grundvelli laga um verndar- og orkunýtingar</w:t>
      </w:r>
      <w:r w:rsidR="000310F4">
        <w:t>áætlun</w:t>
      </w:r>
      <w:r w:rsidR="00C421E9">
        <w:t>,</w:t>
      </w:r>
      <w:r w:rsidR="000310F4">
        <w:t xml:space="preserve"> heldur falli það í skaut annarra stjórnvalda og hlutaðeigandi sveitarfélags á grundvelli skipulags</w:t>
      </w:r>
      <w:r w:rsidR="00E45945">
        <w:t xml:space="preserve">, mats á umhverfisáhrifum o.s.frv., </w:t>
      </w:r>
      <w:r w:rsidR="000310F4">
        <w:t xml:space="preserve"> að taka frekari ákvarðanir um slíka orkunýtingarkosti</w:t>
      </w:r>
      <w:r w:rsidR="00C421E9">
        <w:t xml:space="preserve"> á grundvelli </w:t>
      </w:r>
      <w:r w:rsidR="00F2221F">
        <w:t xml:space="preserve">almennra laga og reglna. </w:t>
      </w:r>
    </w:p>
    <w:p w14:paraId="03850C95" w14:textId="7BACA46D" w:rsidR="000310F4" w:rsidRPr="000310F4" w:rsidRDefault="00E8717C">
      <w:r>
        <w:t>Í</w:t>
      </w:r>
      <w:bookmarkStart w:id="38" w:name="_Hlk57811092"/>
      <w:r w:rsidR="000310F4" w:rsidRPr="000310F4">
        <w:t xml:space="preserve"> </w:t>
      </w:r>
      <w:r>
        <w:t xml:space="preserve">10. gr. b er </w:t>
      </w:r>
      <w:r w:rsidR="000310F4" w:rsidRPr="000310F4">
        <w:t>fjall</w:t>
      </w:r>
      <w:r w:rsidR="000310F4">
        <w:t>a</w:t>
      </w:r>
      <w:r>
        <w:t>ð</w:t>
      </w:r>
      <w:r w:rsidR="000310F4">
        <w:t xml:space="preserve"> um málsmeðferð virkjunarkosta til nýtingar vindorku hjá verkefnisstjórn rammaáætlunar. </w:t>
      </w:r>
    </w:p>
    <w:bookmarkEnd w:id="38"/>
    <w:p w14:paraId="4882C737" w14:textId="19AA7826" w:rsidR="000310F4" w:rsidRDefault="000310F4" w:rsidP="000310F4">
      <w:r>
        <w:t xml:space="preserve">Í 1. mgr. er kveðið á um að sé það </w:t>
      </w:r>
      <w:r w:rsidRPr="000310F4">
        <w:t xml:space="preserve">staðreynt að virkjunarkostur í vindorku </w:t>
      </w:r>
      <w:r>
        <w:t xml:space="preserve">sé </w:t>
      </w:r>
      <w:r w:rsidRPr="000310F4">
        <w:t xml:space="preserve">að hluta eða öllu innan landsvæðis í flokki </w:t>
      </w:r>
      <w:r>
        <w:t xml:space="preserve">1 sé </w:t>
      </w:r>
      <w:r w:rsidRPr="000310F4">
        <w:t xml:space="preserve">verkefnisstjórn </w:t>
      </w:r>
      <w:r>
        <w:t xml:space="preserve">þar með </w:t>
      </w:r>
      <w:r w:rsidRPr="000310F4">
        <w:t xml:space="preserve">óheimilt að taka slíkan virkjunarkosti til frekari efnismeðferðar. </w:t>
      </w:r>
      <w:r w:rsidR="002D3A2E">
        <w:t xml:space="preserve">Hér er um að ræða þau svæði landsins sem þykja njóta algerrar sérstöðu vegna náttúrufars, dýralífs eða annarrar mikilvægra þátta og sem njóta  sérstakrar verndar eða friðlýsingar samkvæmt lögum. </w:t>
      </w:r>
      <w:r>
        <w:t xml:space="preserve">Almennt </w:t>
      </w:r>
      <w:r w:rsidR="00F2221F">
        <w:t xml:space="preserve">verður að telja </w:t>
      </w:r>
      <w:r>
        <w:t>ólíklegt að til þess komi að virkjunarkostur á svæði í þessum flokki berist verkefnisstjórn rammaáætlunar frá Orkustofnun</w:t>
      </w:r>
      <w:r w:rsidR="001C5698">
        <w:t xml:space="preserve">, </w:t>
      </w:r>
      <w:r w:rsidR="00F2221F">
        <w:t>enda gert ráð fyrir að Orkustofnun gæti að því að skilyrði einstakra virkjunarkosta séu uppfyllt</w:t>
      </w:r>
      <w:r w:rsidR="001C5698">
        <w:t>,</w:t>
      </w:r>
      <w:r w:rsidR="00F2221F">
        <w:t xml:space="preserve"> áður en virkjunarkostur er sendur til verkefnisstjórnar. </w:t>
      </w:r>
      <w:r>
        <w:t>Ekki er þó hægt að útiloka að fyrirliggjandi gögn um staðsetningu virkjunarkostsins sé</w:t>
      </w:r>
      <w:r w:rsidR="00F2221F">
        <w:t>u</w:t>
      </w:r>
      <w:r>
        <w:t xml:space="preserve"> ón</w:t>
      </w:r>
      <w:r w:rsidR="00C12056">
        <w:t>á</w:t>
      </w:r>
      <w:r>
        <w:t xml:space="preserve">kvæm eða </w:t>
      </w:r>
      <w:r w:rsidR="00F2221F">
        <w:t xml:space="preserve">nægilegar </w:t>
      </w:r>
      <w:r>
        <w:t xml:space="preserve">upplýsingar eða kort kunni að skorta um landssvæðið sem um ræðir. Gert er </w:t>
      </w:r>
      <w:r w:rsidR="001C5698">
        <w:t xml:space="preserve">því </w:t>
      </w:r>
      <w:r>
        <w:t>ráð fyrir að verkefnisstjórn tak</w:t>
      </w:r>
      <w:r w:rsidR="00F2221F">
        <w:t>i</w:t>
      </w:r>
      <w:r>
        <w:t xml:space="preserve"> </w:t>
      </w:r>
      <w:r w:rsidR="00C12056">
        <w:t>all</w:t>
      </w:r>
      <w:r w:rsidR="002741DF">
        <w:t>a</w:t>
      </w:r>
      <w:r w:rsidR="00C12056">
        <w:t xml:space="preserve"> </w:t>
      </w:r>
      <w:r w:rsidR="002768EF">
        <w:t>virkjunar</w:t>
      </w:r>
      <w:r>
        <w:t xml:space="preserve">kosti </w:t>
      </w:r>
      <w:r w:rsidR="00C12056">
        <w:t xml:space="preserve">í vindorku </w:t>
      </w:r>
      <w:r>
        <w:t xml:space="preserve">til skoðunar og </w:t>
      </w:r>
      <w:r w:rsidR="00F2221F">
        <w:t xml:space="preserve">það sé eitt af hlutverkum hennar að staðreyna hvort virkjunarkostur </w:t>
      </w:r>
      <w:r>
        <w:t>sé að hluta eða öllu innan svæða í þessum flokki</w:t>
      </w:r>
      <w:r w:rsidR="00F2221F">
        <w:t xml:space="preserve">. </w:t>
      </w:r>
      <w:r>
        <w:t xml:space="preserve"> </w:t>
      </w:r>
      <w:r w:rsidR="00183099">
        <w:t xml:space="preserve">Sé ljóst að virkjunarkosturinn er að hluta </w:t>
      </w:r>
      <w:r w:rsidR="002741DF">
        <w:t>e</w:t>
      </w:r>
      <w:r w:rsidR="00183099">
        <w:t>ða öllu innan slíkra svæða er mælt fyrir um að henni sé þá óheimilt að taka slíkan virkjun</w:t>
      </w:r>
      <w:r w:rsidR="005B1C05">
        <w:t>a</w:t>
      </w:r>
      <w:r w:rsidR="00183099">
        <w:t xml:space="preserve">rkost til frekari efnismeðferðar. Í slíkum tilvikum myndi verkefnastjórn vísa </w:t>
      </w:r>
      <w:r w:rsidR="002768EF">
        <w:t>v</w:t>
      </w:r>
      <w:r w:rsidR="0064025D">
        <w:t>irkjunar</w:t>
      </w:r>
      <w:r>
        <w:t>kost</w:t>
      </w:r>
      <w:r w:rsidR="00183099">
        <w:t xml:space="preserve">inum frá </w:t>
      </w:r>
      <w:r w:rsidR="001C5698">
        <w:t xml:space="preserve">verkefnisstjórn </w:t>
      </w:r>
      <w:r w:rsidR="00183099">
        <w:t xml:space="preserve">með </w:t>
      </w:r>
      <w:r w:rsidR="002741DF">
        <w:t>viðeigandi</w:t>
      </w:r>
      <w:r w:rsidR="00183099">
        <w:t xml:space="preserve"> rökstuðningi. </w:t>
      </w:r>
      <w:r>
        <w:t xml:space="preserve"> </w:t>
      </w:r>
      <w:r w:rsidR="00183099">
        <w:t xml:space="preserve"> </w:t>
      </w:r>
    </w:p>
    <w:p w14:paraId="05892D50" w14:textId="01E6891E" w:rsidR="004F59B6" w:rsidRDefault="000310F4" w:rsidP="005B2DF7">
      <w:r>
        <w:t>Í 2. mgr.</w:t>
      </w:r>
      <w:r w:rsidR="005F5079">
        <w:t xml:space="preserve"> er kveðið á um að s</w:t>
      </w:r>
      <w:r w:rsidR="005F5079" w:rsidRPr="005F5079">
        <w:t xml:space="preserve">é virkjunarkostur í vindorku að hluta eða öllu innan viðkvæms landssvæðis í flokki </w:t>
      </w:r>
      <w:r w:rsidR="005F5079">
        <w:t>2</w:t>
      </w:r>
      <w:r w:rsidR="005F5079" w:rsidRPr="005F5079">
        <w:t xml:space="preserve"> sk</w:t>
      </w:r>
      <w:r w:rsidR="005F5079">
        <w:t>u</w:t>
      </w:r>
      <w:r w:rsidR="005F5079" w:rsidRPr="005F5079">
        <w:t>l</w:t>
      </w:r>
      <w:r w:rsidR="005F5079">
        <w:t>i</w:t>
      </w:r>
      <w:r w:rsidR="005F5079" w:rsidRPr="005F5079">
        <w:t xml:space="preserve"> verkefnisstjórn leggja mat á </w:t>
      </w:r>
      <w:r w:rsidR="0064025D">
        <w:t>virkjunar</w:t>
      </w:r>
      <w:r w:rsidR="00183099">
        <w:t xml:space="preserve">kostinn. </w:t>
      </w:r>
      <w:r w:rsidR="002D3A2E">
        <w:t xml:space="preserve">Hér er um að ræða tiltekin svæði landsins sem þykja hafa </w:t>
      </w:r>
      <w:r w:rsidR="008B50A0">
        <w:t xml:space="preserve">ákveðna </w:t>
      </w:r>
      <w:r w:rsidR="002D3A2E">
        <w:t xml:space="preserve">sérstöðu eða verndarþörf vegna tiltekinna ástæðna sem fjallað er um í stefnumörkuninni. </w:t>
      </w:r>
      <w:r w:rsidR="00183099">
        <w:t xml:space="preserve">Við mat verkefnisstjórnar á </w:t>
      </w:r>
      <w:r w:rsidR="0064025D">
        <w:t xml:space="preserve">virkjunarkostinum </w:t>
      </w:r>
      <w:r w:rsidR="00183099">
        <w:t xml:space="preserve">og staðsetningu hans byggir verkefnisstjórn í meginatriðum á tveimur meginþáttum. Annars vegar er um að ræða </w:t>
      </w:r>
      <w:r w:rsidR="005B1C05">
        <w:t xml:space="preserve">allar þær upplýsingar sem liggja fyrir um lýsingu og landfræðilega afmörkun hins tiltekna virkjunarkosts og hins vegar þær upplýsingar, meginreglur og viðmið sem mælt er fyrir um í hinni </w:t>
      </w:r>
      <w:r w:rsidR="005F5079" w:rsidRPr="005F5079">
        <w:t>opinber</w:t>
      </w:r>
      <w:r w:rsidR="005B1C05">
        <w:t>u</w:t>
      </w:r>
      <w:r w:rsidR="005F5079" w:rsidRPr="005F5079">
        <w:t xml:space="preserve"> stefnumörkun</w:t>
      </w:r>
      <w:r w:rsidR="005B1C05">
        <w:t xml:space="preserve"> </w:t>
      </w:r>
      <w:r w:rsidR="00183099">
        <w:t xml:space="preserve">1. mgr. </w:t>
      </w:r>
      <w:r w:rsidR="005F5079" w:rsidRPr="005F5079">
        <w:t>1</w:t>
      </w:r>
      <w:r w:rsidR="00183099">
        <w:t>0</w:t>
      </w:r>
      <w:r w:rsidR="005F5079" w:rsidRPr="005F5079">
        <w:t>. gr.</w:t>
      </w:r>
      <w:r w:rsidR="00183099">
        <w:t xml:space="preserve"> a.</w:t>
      </w:r>
      <w:r w:rsidR="005B1C05">
        <w:t xml:space="preserve"> Hlutverk verkefnisstjórnar að þessu leyti er því að leggja mat á það út frá framangreindum gögnum hvort </w:t>
      </w:r>
      <w:r w:rsidR="002D3A2E">
        <w:t>hagnýting vindorku í samræmi við fyrirliggjandi áætlanir umsækjanda</w:t>
      </w:r>
      <w:r w:rsidR="008B50A0">
        <w:t>,</w:t>
      </w:r>
      <w:r w:rsidR="002D3A2E">
        <w:t xml:space="preserve"> innan slíkra viðkvæmra landssvæða</w:t>
      </w:r>
      <w:r w:rsidR="008B50A0">
        <w:t xml:space="preserve">, </w:t>
      </w:r>
      <w:r w:rsidR="002D3A2E">
        <w:t>uppfylli skilyrði og viðmið stefnumörkunarinnar eða ekki. Slíkt mat verkefnisstjórnar byggist þ</w:t>
      </w:r>
      <w:r w:rsidR="002741DF">
        <w:t>ó</w:t>
      </w:r>
      <w:r w:rsidR="002D3A2E">
        <w:t xml:space="preserve"> ekki bara á mati </w:t>
      </w:r>
      <w:r w:rsidR="004F59B6">
        <w:t xml:space="preserve">á </w:t>
      </w:r>
      <w:r w:rsidR="002D3A2E">
        <w:t>svæði</w:t>
      </w:r>
      <w:r w:rsidR="004F59B6">
        <w:t>nu</w:t>
      </w:r>
      <w:r w:rsidR="002D3A2E">
        <w:t xml:space="preserve"> sjál</w:t>
      </w:r>
      <w:r w:rsidR="004F59B6">
        <w:t>fu</w:t>
      </w:r>
      <w:r w:rsidR="002D3A2E">
        <w:t xml:space="preserve"> heldur einnig umfangi, hönnun eða jafnvel tæknilegum lausnum einstakra virkjunarkosta. </w:t>
      </w:r>
      <w:r w:rsidR="00861B9A">
        <w:t>Á því er byggt að</w:t>
      </w:r>
      <w:r w:rsidR="00861B9A" w:rsidRPr="00861B9A">
        <w:t xml:space="preserve"> helstu upplýsingar liggi fyrir í umsóknarferlinu, þ.e. </w:t>
      </w:r>
      <w:r w:rsidR="00861B9A">
        <w:t xml:space="preserve">áætluð </w:t>
      </w:r>
      <w:r w:rsidR="00861B9A" w:rsidRPr="00861B9A">
        <w:t xml:space="preserve">hæð, stærð og fjöldi vindmylla, staðsetning þeirra í landi, ásamt áætlun um vegi og línutengingar vegna þess. </w:t>
      </w:r>
      <w:r w:rsidR="004F59B6">
        <w:t xml:space="preserve">Það er því </w:t>
      </w:r>
      <w:r w:rsidR="00887F9F">
        <w:t>engan</w:t>
      </w:r>
      <w:r w:rsidR="004F59B6">
        <w:t xml:space="preserve"> veginn útilokað að verkefnisstjórn telji að tiltekinn útfærsla (t.d. hámarkshæð mannvirkja) verði talin fullnægja skilyrðum um slíka uppbyggingu á svæðinu en önnur útfærsla sé ekki talin fullnægja þessum kröfum. Einnig getur verkefnisstjórn litið til ann</w:t>
      </w:r>
      <w:r w:rsidR="00861B9A">
        <w:t>a</w:t>
      </w:r>
      <w:r w:rsidR="004F59B6">
        <w:t>rra aðgerða sem fyrirhugaðar eru við slíkar framkvæmdir eins og tiltekinna vel útfærðra aðgerða til að draga úr umhverfisáhrifum eða umhverfisspjöllum</w:t>
      </w:r>
      <w:r w:rsidR="008B50A0">
        <w:t xml:space="preserve">. Hér má í dæmaskyni nefna fyrirætlanir um að allar línulagnir verði lagðar í jörðu. </w:t>
      </w:r>
      <w:r w:rsidR="004F59B6">
        <w:t xml:space="preserve">Í </w:t>
      </w:r>
      <w:r w:rsidR="005B2DF7">
        <w:t>greininni</w:t>
      </w:r>
      <w:r w:rsidR="004F59B6">
        <w:t xml:space="preserve"> er mælt fyrir um það til áréttingar að v</w:t>
      </w:r>
      <w:r w:rsidR="004F59B6" w:rsidRPr="00A0329D">
        <w:t>erkefnisstjórn get</w:t>
      </w:r>
      <w:r w:rsidR="00C12056">
        <w:t>i</w:t>
      </w:r>
      <w:r w:rsidR="004F59B6" w:rsidRPr="00A0329D">
        <w:t xml:space="preserve"> leitað til faghópa, sbr. 9. gr., við mat á einstökum afmörkuðum þáttum</w:t>
      </w:r>
      <w:r w:rsidR="004F59B6">
        <w:t xml:space="preserve"> </w:t>
      </w:r>
      <w:r w:rsidR="005B2DF7">
        <w:t>þess virkjunarkosts sem fjallað er um</w:t>
      </w:r>
      <w:r w:rsidR="004F59B6" w:rsidRPr="00A0329D">
        <w:t>.</w:t>
      </w:r>
      <w:r w:rsidR="00861B9A">
        <w:t xml:space="preserve"> Gera má ráð fyrir að oft þurfi að meta ýmis álitaefni út </w:t>
      </w:r>
      <w:r w:rsidR="00861B9A">
        <w:lastRenderedPageBreak/>
        <w:t>frá ýmsum faglegum þáttum þannig að eðlilegt er að faghópar geti verið kallaðir til við það verkefni að meta vi</w:t>
      </w:r>
      <w:r w:rsidR="0064025D">
        <w:t>rkjunar</w:t>
      </w:r>
      <w:r w:rsidR="00861B9A">
        <w:t xml:space="preserve">kosti á tilteknum landssvæðum. </w:t>
      </w:r>
    </w:p>
    <w:p w14:paraId="4034AD50" w14:textId="21D10AAE" w:rsidR="00861B9A" w:rsidRPr="00861B9A" w:rsidRDefault="00861B9A" w:rsidP="00861B9A">
      <w:r>
        <w:t xml:space="preserve">Í </w:t>
      </w:r>
      <w:r w:rsidR="005A6D7C">
        <w:t>3</w:t>
      </w:r>
      <w:r>
        <w:t>. mgr. er kveðið á um að v</w:t>
      </w:r>
      <w:r w:rsidRPr="00861B9A">
        <w:t xml:space="preserve">erkefnisstjórn </w:t>
      </w:r>
      <w:r w:rsidR="00887F9F" w:rsidRPr="00861B9A">
        <w:t>sk</w:t>
      </w:r>
      <w:r w:rsidR="00887F9F">
        <w:t>u</w:t>
      </w:r>
      <w:r w:rsidR="00887F9F" w:rsidRPr="00861B9A">
        <w:t>li</w:t>
      </w:r>
      <w:r w:rsidRPr="00861B9A">
        <w:t xml:space="preserve"> birta opinberlega drög að niðurstöðu sinni skv. 2. mgr. og veita almenningi, félagasamtökum og öðrum hagaðilum 4 vikna frest til að koma að athugasemdum við drögin.</w:t>
      </w:r>
      <w:r>
        <w:t xml:space="preserve"> </w:t>
      </w:r>
      <w:r>
        <w:rPr>
          <w:bCs/>
        </w:rPr>
        <w:t xml:space="preserve">Telja verður </w:t>
      </w:r>
      <w:r w:rsidR="008D106B">
        <w:rPr>
          <w:bCs/>
        </w:rPr>
        <w:t>þ</w:t>
      </w:r>
      <w:r>
        <w:rPr>
          <w:bCs/>
        </w:rPr>
        <w:t>að eðlileg</w:t>
      </w:r>
      <w:r w:rsidR="008D106B">
        <w:rPr>
          <w:bCs/>
        </w:rPr>
        <w:t>a og góða stjórnsýslu</w:t>
      </w:r>
      <w:r>
        <w:rPr>
          <w:bCs/>
        </w:rPr>
        <w:t xml:space="preserve"> að almenningi og félagasamtökum verði veitt svigrúm til að gera athugasemdir og koma að sjónarmiðum sínum um einstaka virkjunarkosti við málsmeðferð á þeim samkvæmt lögunum. Í slíkum umsögnum geta komið fram mikilvægar upplýsingar og sjónarmið sem geta skipt miklu máli við áframhaldandi meðferð </w:t>
      </w:r>
      <w:r w:rsidR="008D106B">
        <w:rPr>
          <w:bCs/>
        </w:rPr>
        <w:t xml:space="preserve">einstakra </w:t>
      </w:r>
      <w:r>
        <w:rPr>
          <w:bCs/>
        </w:rPr>
        <w:t xml:space="preserve">virkjunarkosta. </w:t>
      </w:r>
    </w:p>
    <w:p w14:paraId="65D82D86" w14:textId="134BE0C8" w:rsidR="00402D49" w:rsidRDefault="008D106B" w:rsidP="000310F4">
      <w:r w:rsidRPr="008D106B">
        <w:t xml:space="preserve">Í </w:t>
      </w:r>
      <w:r w:rsidR="005A6D7C">
        <w:t>4</w:t>
      </w:r>
      <w:r w:rsidRPr="008D106B">
        <w:t xml:space="preserve">. mgr. er mælt fyrir um að verkefnisstjórn skili </w:t>
      </w:r>
      <w:r>
        <w:t xml:space="preserve">ráðherra </w:t>
      </w:r>
      <w:r w:rsidRPr="008D106B">
        <w:t>rökstuddri umsögn um virkjunarkostinn á grundvelli niðurstöðu sinnar og framkominna athugasemda skv. 4. mgr.</w:t>
      </w:r>
      <w:r>
        <w:t xml:space="preserve"> Ekki er sérstaklega mælt fyrir um það með hvaða hætti verkefnisstjórn skili ráðherra slíkri umsögn eða á hvernig formi. </w:t>
      </w:r>
      <w:r w:rsidRPr="008D106B">
        <w:t xml:space="preserve">Talið er rétt að veita verkefnisstjórn nokkurt svigrúm til að ákveða með hvaða hætti hún skilar rökstuddri umsögn sinni til ráðherra </w:t>
      </w:r>
      <w:r>
        <w:t xml:space="preserve">samkvæm greininni. </w:t>
      </w:r>
      <w:r w:rsidRPr="008D106B">
        <w:t xml:space="preserve"> Þannig  getur hún t.d. ákveðið að skila inn umsögn um einn tiltekinn virkjunarkost sem hún hefur metið eða umsögn um marga virkjunarkosti saman, t.d. á tilteknu svæði landsins. Umsögn um einstaka virkjanakosti skal </w:t>
      </w:r>
      <w:r w:rsidR="008B50A0">
        <w:t xml:space="preserve">þó ávallt </w:t>
      </w:r>
      <w:r w:rsidRPr="008D106B">
        <w:t xml:space="preserve">fylgja rökstuðningur frá hendi verkefnisstjórnar þar sem farið er yfir staðsetningu einstakra virkjunarkosta út frá stefnumörkuninni </w:t>
      </w:r>
      <w:r w:rsidR="00C12056">
        <w:t>ásamt</w:t>
      </w:r>
      <w:r w:rsidRPr="008D106B">
        <w:t xml:space="preserve"> ítarleg</w:t>
      </w:r>
      <w:r w:rsidR="00C12056">
        <w:t>u</w:t>
      </w:r>
      <w:r w:rsidRPr="008D106B">
        <w:t xml:space="preserve"> mat</w:t>
      </w:r>
      <w:r w:rsidR="00C12056">
        <w:t>i</w:t>
      </w:r>
      <w:r w:rsidRPr="008D106B">
        <w:t xml:space="preserve"> verkefnisstjórnar á virkjanakostinum sjálfum </w:t>
      </w:r>
      <w:r w:rsidR="00C12056">
        <w:t>á grundvelli þeirra</w:t>
      </w:r>
      <w:r w:rsidRPr="008D106B">
        <w:t xml:space="preserve"> viðmið</w:t>
      </w:r>
      <w:r w:rsidR="00C12056">
        <w:t>a</w:t>
      </w:r>
      <w:r w:rsidRPr="008D106B">
        <w:t xml:space="preserve"> sem þar koma fram. </w:t>
      </w:r>
      <w:r>
        <w:t xml:space="preserve">Í umsögn verkefnisstjórnar er </w:t>
      </w:r>
      <w:r w:rsidR="00C12056">
        <w:t xml:space="preserve">gert ráð fyrir að fram komi skýr afstaða hennar hvort hún </w:t>
      </w:r>
      <w:r>
        <w:t xml:space="preserve">telji virkjunarkostinn eins og hann er fram settur </w:t>
      </w:r>
      <w:r w:rsidR="00887F9F">
        <w:t>uppfylla</w:t>
      </w:r>
      <w:r>
        <w:t xml:space="preserve"> skilyrði stefnumörkunarinnar eða ekki</w:t>
      </w:r>
      <w:r w:rsidRPr="008D106B">
        <w:t xml:space="preserve">. </w:t>
      </w:r>
      <w:r>
        <w:t xml:space="preserve">Mikilvægt er að fram komi </w:t>
      </w:r>
      <w:r w:rsidR="00C12056">
        <w:t xml:space="preserve">slík </w:t>
      </w:r>
      <w:r>
        <w:t xml:space="preserve">afstaða verkefnisstjórnar vegna verkefnisins </w:t>
      </w:r>
      <w:r w:rsidR="0000271B">
        <w:t xml:space="preserve">á annan hvorn veginn, </w:t>
      </w:r>
      <w:r>
        <w:t xml:space="preserve">þannig að </w:t>
      </w:r>
      <w:r w:rsidR="0000271B">
        <w:t xml:space="preserve">ráðherra geti annað hvort fallist á umsögnina eða ekki. Telji verkefnisstjórnin að hún geti á þessu stigi </w:t>
      </w:r>
      <w:r w:rsidR="00402D49">
        <w:t xml:space="preserve">ekki </w:t>
      </w:r>
      <w:r w:rsidR="0000271B">
        <w:t xml:space="preserve">gefið afdráttarlaust svar um virkjunarkostinn á </w:t>
      </w:r>
      <w:r w:rsidR="00402D49">
        <w:t xml:space="preserve">tilteknu </w:t>
      </w:r>
      <w:r w:rsidR="0000271B">
        <w:t xml:space="preserve">svæði, t.d. vegna skorts á tilteknum gögnum um virkjunarkostinn eða vegna annarra atvika,  er eðlilegt að hún leggi þá til í umsögn sinni að ekki verði fallist á slíkan </w:t>
      </w:r>
      <w:r w:rsidR="00402D49">
        <w:t>virkjunar</w:t>
      </w:r>
      <w:r w:rsidR="0000271B">
        <w:t xml:space="preserve">kost á </w:t>
      </w:r>
      <w:r w:rsidR="00402D49">
        <w:t xml:space="preserve">hinu viðkvæma </w:t>
      </w:r>
      <w:r w:rsidR="0000271B">
        <w:t xml:space="preserve">svæði og rökstyðji ítarlega </w:t>
      </w:r>
      <w:r w:rsidR="00402D49">
        <w:t xml:space="preserve">í umsögn sinni </w:t>
      </w:r>
      <w:r w:rsidR="0000271B">
        <w:t xml:space="preserve">af hverju hún kemst að slíkri niðurstöðu. Staðfesti ráðherra slíka umsögn gefur það umsækjanda tækifæri til að </w:t>
      </w:r>
      <w:r w:rsidR="008B50A0">
        <w:t xml:space="preserve">bregðast við, t.d. með því að </w:t>
      </w:r>
      <w:r w:rsidR="0000271B">
        <w:t xml:space="preserve">afla slíkra gagna </w:t>
      </w:r>
      <w:r w:rsidR="00402D49">
        <w:t xml:space="preserve">eða upplýsinga </w:t>
      </w:r>
      <w:r w:rsidR="0000271B">
        <w:t xml:space="preserve">ef </w:t>
      </w:r>
      <w:r w:rsidR="00C12056">
        <w:t>unnt</w:t>
      </w:r>
      <w:r w:rsidR="0000271B">
        <w:t xml:space="preserve"> </w:t>
      </w:r>
      <w:r w:rsidR="008B50A0">
        <w:t xml:space="preserve">er </w:t>
      </w:r>
      <w:r w:rsidR="0000271B">
        <w:t xml:space="preserve">og nýta 5. mgr. 10. gr. c. til að </w:t>
      </w:r>
      <w:r w:rsidR="00402D49">
        <w:t xml:space="preserve">bregðast við ábendingunum eða athugasemdunum.  </w:t>
      </w:r>
      <w:r w:rsidRPr="008D106B">
        <w:t xml:space="preserve"> </w:t>
      </w:r>
    </w:p>
    <w:p w14:paraId="13AFB24D" w14:textId="60FB1A38" w:rsidR="00E5462E" w:rsidRDefault="00402D49" w:rsidP="00402D49">
      <w:r>
        <w:t xml:space="preserve">Í </w:t>
      </w:r>
      <w:r w:rsidR="005A6D7C">
        <w:t>5</w:t>
      </w:r>
      <w:r>
        <w:t>. mgr. er kveðið á um að hafi verkefnisstjórn</w:t>
      </w:r>
      <w:r w:rsidRPr="00402D49">
        <w:t xml:space="preserve"> staðreynt </w:t>
      </w:r>
      <w:r>
        <w:t xml:space="preserve">það að  </w:t>
      </w:r>
      <w:r w:rsidRPr="00402D49">
        <w:t xml:space="preserve">virkjunarkostur í vindorku </w:t>
      </w:r>
      <w:r>
        <w:t>sem h</w:t>
      </w:r>
      <w:r w:rsidR="008B50A0">
        <w:t>ún</w:t>
      </w:r>
      <w:r>
        <w:t xml:space="preserve"> er með til meðferðar </w:t>
      </w:r>
      <w:r w:rsidRPr="00402D49">
        <w:t xml:space="preserve">falli </w:t>
      </w:r>
      <w:r>
        <w:t xml:space="preserve">hvorki undir landssvæði í flokki 1 eða 2 þá teljist hann þar með vera á </w:t>
      </w:r>
      <w:r w:rsidRPr="00402D49">
        <w:t>landssvæði í flokki 3</w:t>
      </w:r>
      <w:r>
        <w:t xml:space="preserve">. Verkefnisstjórn lýkur þá umfjöllun sinni um þann virkjunarkost með því að </w:t>
      </w:r>
      <w:r w:rsidRPr="00402D49">
        <w:t xml:space="preserve">tilkynna ráðherra um þá niðurstöðu þegar hún liggur fyrir. </w:t>
      </w:r>
    </w:p>
    <w:p w14:paraId="25D153F6" w14:textId="0426ED43" w:rsidR="00402D49" w:rsidRPr="00402D49" w:rsidRDefault="00E5462E" w:rsidP="00402D49">
      <w:r>
        <w:t xml:space="preserve">Í </w:t>
      </w:r>
      <w:r w:rsidR="005A6D7C">
        <w:t>6</w:t>
      </w:r>
      <w:r>
        <w:t>. mgr. er kveðið á um að u</w:t>
      </w:r>
      <w:r w:rsidRPr="00E5462E">
        <w:t>msö</w:t>
      </w:r>
      <w:r w:rsidR="002741DF">
        <w:t>g</w:t>
      </w:r>
      <w:r w:rsidRPr="00E5462E">
        <w:t>n verkefnisstjórnar sk</w:t>
      </w:r>
      <w:r>
        <w:t>u</w:t>
      </w:r>
      <w:r w:rsidRPr="00E5462E">
        <w:t>l</w:t>
      </w:r>
      <w:r>
        <w:t>i</w:t>
      </w:r>
      <w:r w:rsidRPr="00E5462E">
        <w:t xml:space="preserve"> liggja fyrir innan tólf vikna eftir að hún berst verkefnisstjórn enda hafi umsækjandi skilað inn fullnægjandi gögnum til að hægt sé að taka virkjunarkostinn til meðferðar og umsagnar. </w:t>
      </w:r>
      <w:r>
        <w:t>Ákvæðið mælir þannig fyrir um að v</w:t>
      </w:r>
      <w:r w:rsidRPr="00E5462E">
        <w:t xml:space="preserve">erkefnisstjórn fái tiltölulega skamman tíma til að veita </w:t>
      </w:r>
      <w:r>
        <w:t xml:space="preserve">ráðherra </w:t>
      </w:r>
      <w:r w:rsidRPr="00E5462E">
        <w:t xml:space="preserve">umsögn um </w:t>
      </w:r>
      <w:r>
        <w:t xml:space="preserve">einstaka </w:t>
      </w:r>
      <w:r w:rsidRPr="00E5462E">
        <w:t>vi</w:t>
      </w:r>
      <w:r w:rsidR="0064025D">
        <w:t>rkjunar</w:t>
      </w:r>
      <w:r w:rsidRPr="00E5462E">
        <w:t>kosti</w:t>
      </w:r>
      <w:r w:rsidR="008B50A0">
        <w:t>,</w:t>
      </w:r>
      <w:r>
        <w:t xml:space="preserve"> enda liggi fyrir þau gögn sem nauðsynleg eru</w:t>
      </w:r>
      <w:r w:rsidR="008B50A0">
        <w:t xml:space="preserve"> og gert er ráð fyrir að verði skilgreind í reglugerð</w:t>
      </w:r>
      <w:r>
        <w:t xml:space="preserve">. Hafa verður í huga að ekki er um að ræða </w:t>
      </w:r>
      <w:r w:rsidR="002741DF">
        <w:t>sambærilega umfjöllun</w:t>
      </w:r>
      <w:r w:rsidRPr="00E5462E">
        <w:t xml:space="preserve"> að ræða samkvæmt málsmeðferð laga</w:t>
      </w:r>
      <w:r>
        <w:t xml:space="preserve">nna </w:t>
      </w:r>
      <w:r w:rsidR="002741DF">
        <w:t xml:space="preserve">og </w:t>
      </w:r>
      <w:r>
        <w:t>þegar um er að ræða hina hefðbundnu orkukosti</w:t>
      </w:r>
      <w:r w:rsidRPr="00E5462E">
        <w:t xml:space="preserve">, heldur mun </w:t>
      </w:r>
      <w:r>
        <w:t xml:space="preserve">matið og umsögnin </w:t>
      </w:r>
      <w:r w:rsidRPr="00E5462E">
        <w:t xml:space="preserve">byggjast á </w:t>
      </w:r>
      <w:r>
        <w:t xml:space="preserve">sérstöðu svæðisins eins og það er skilgreint í </w:t>
      </w:r>
      <w:r w:rsidRPr="00E5462E">
        <w:t xml:space="preserve">hinni opinberu stefnumörkun </w:t>
      </w:r>
      <w:r>
        <w:t xml:space="preserve">og út frá þeim meginreglum og viðmiðum sem þar er að finna. Ekki er heldur um að ræða forgangsröðun einstakra virkjunarkosta </w:t>
      </w:r>
      <w:r w:rsidR="00C12056">
        <w:t xml:space="preserve">innbyrðis </w:t>
      </w:r>
      <w:r>
        <w:t xml:space="preserve">eins og gerð er krafa um varðandi vatnsafl og jarðvarma.   </w:t>
      </w:r>
      <w:r w:rsidRPr="00E5462E">
        <w:t xml:space="preserve"> </w:t>
      </w:r>
    </w:p>
    <w:p w14:paraId="5D5A1FA5" w14:textId="05C17306" w:rsidR="00B67734" w:rsidRDefault="00E8717C">
      <w:r>
        <w:t xml:space="preserve">Í 10. gr. c er </w:t>
      </w:r>
      <w:r w:rsidR="00B67734" w:rsidRPr="00B67734">
        <w:t xml:space="preserve">fjallar um málsmeðferð virkjunarkosta til nýtingar vindorku hjá </w:t>
      </w:r>
      <w:r w:rsidR="00B67734">
        <w:t>ráðherra</w:t>
      </w:r>
      <w:r w:rsidR="00B67734" w:rsidRPr="00B67734">
        <w:t>.</w:t>
      </w:r>
    </w:p>
    <w:p w14:paraId="0C1A73AC" w14:textId="414371CF" w:rsidR="00EC57F7" w:rsidRDefault="00B67734" w:rsidP="005B2DF7">
      <w:r>
        <w:lastRenderedPageBreak/>
        <w:t>Í 1. mgr. er kveðið á um að f</w:t>
      </w:r>
      <w:r w:rsidRPr="00B67734">
        <w:t xml:space="preserve">allist ráðherra með formlegum hætti á rökstudda tillögu verkefnisstjórnar að tiltekinn virkjunarkostur á svæði í flokki 2. uppfylli skilyrði </w:t>
      </w:r>
      <w:r>
        <w:t xml:space="preserve">hinnar opinberu </w:t>
      </w:r>
      <w:r w:rsidRPr="00B67734">
        <w:t xml:space="preserve">stefnumörkunar er </w:t>
      </w:r>
      <w:r w:rsidR="005B2DF7" w:rsidRPr="005B2DF7">
        <w:t xml:space="preserve">hlutaðeigandi umsækjanda heimilt að sækja um leyfi fyrir framkvæmdinni hjá öðrum stjórnvöldum í samræmi við almenna ferla leyfisveitinga án frekari málsmeðferðar samkvæmt lögum þessum.  </w:t>
      </w:r>
      <w:r>
        <w:t>Í þessari grein er því einungis fjallað um þau tilvik þar sem verkefnisstjórn hefur fallist á að virkjunarkostur í vindorku á viðkvæmu svæði í flokki 2</w:t>
      </w:r>
      <w:r w:rsidR="005B2DF7">
        <w:t>,</w:t>
      </w:r>
      <w:r>
        <w:t xml:space="preserve"> og hefur verið til meðferðar hjá verkefnisstjórn</w:t>
      </w:r>
      <w:r w:rsidR="005B2DF7">
        <w:t>,</w:t>
      </w:r>
      <w:r>
        <w:t xml:space="preserve"> er talin</w:t>
      </w:r>
      <w:r w:rsidR="00C12056">
        <w:t>n</w:t>
      </w:r>
      <w:r>
        <w:t xml:space="preserve"> þess eðlis að hann uppfylli skilyrði og ráðherra hefur fallist á það mat verkefnisstjórnar. Í slíkum tilvikum er gert ráð fyrir að ráðherra fallist formlega á virkjunarkostinn með bréfi til umsækjanda. Þegar svo háttar til þá er málsmeðferð umrædds virkjunarkosts þar með lokið að því er varðar lög um verndar- og orkunýtingaráætlun og getur umsækjandi því </w:t>
      </w:r>
      <w:r w:rsidR="00EC57F7">
        <w:t xml:space="preserve">haldið áfram með undirbúning verkefnisins á öðrum vettvangi. </w:t>
      </w:r>
      <w:r w:rsidR="005B2DF7">
        <w:t xml:space="preserve">Í þessu sambandi þarf að hafa í huga að </w:t>
      </w:r>
      <w:r w:rsidR="005B2DF7" w:rsidRPr="00B67734">
        <w:t xml:space="preserve">hlutaðeigandi stjórnvöldum </w:t>
      </w:r>
      <w:r w:rsidR="005B2DF7">
        <w:t xml:space="preserve">er einungis </w:t>
      </w:r>
      <w:r w:rsidR="005B2DF7" w:rsidRPr="00B67734">
        <w:t>heimilt, en ekki skylt, að veita leyfi vegna þess virkjunarkosts í samræmi við almenn lög og þau skilyrði sem þar koma fram, enda sé gert ráð fyrir slíkri starfsemi í skipulagsáætlunum sveitarfélags.</w:t>
      </w:r>
      <w:r w:rsidR="005B2DF7">
        <w:t xml:space="preserve"> </w:t>
      </w:r>
      <w:r w:rsidR="00EC57F7">
        <w:t xml:space="preserve">Ekki er gert ráð fyrir að slíkur </w:t>
      </w:r>
      <w:r w:rsidR="0064025D">
        <w:t>virkjunar</w:t>
      </w:r>
      <w:r w:rsidR="00EC57F7">
        <w:t xml:space="preserve">kostur fari til Alþingis í formi sérstakrar þingsályktunar um verndar- og orkunýtingaráætlun eins og gildir um hina hefðbundnu orkukosti vatnsafl og jarðhita. Ástæða þess að lagt er til að hægt sé að afgreiða slíkan </w:t>
      </w:r>
      <w:r w:rsidR="0064025D">
        <w:t>virkjunar</w:t>
      </w:r>
      <w:r w:rsidR="00EC57F7">
        <w:t xml:space="preserve">kost á stjórnsýslustigi liggur í þeirri staðreynd að ákvörðunin er byggð á forsendum og viðmiðum sem samþykkar hafa verið á Alþingi. Í þessu sambandi verður einnig að hafa í huga að það er ekki sjálfgefið að virkjunarkostur í vindorku sem fer í gegnum þá málsmeðferð innan verkefnisstjórnar sem hér er lögð til uppfylli öll þau skilyrði til að hljóta nauðsynleg leyfi til endanlegrar uppbyggingar og reksturs slíkra mannvirkja í framhaldinu. </w:t>
      </w:r>
      <w:r w:rsidR="005B0DB8">
        <w:t xml:space="preserve">Slík framkvæmd þarf eftir sem áður að fara í mat á umhverfisáhrifum, auk þess sem önnur </w:t>
      </w:r>
      <w:r w:rsidR="00EC57F7">
        <w:t xml:space="preserve">stjórnvöld </w:t>
      </w:r>
      <w:r w:rsidR="005B0DB8">
        <w:t xml:space="preserve">eins og </w:t>
      </w:r>
      <w:r w:rsidR="00EC57F7">
        <w:t>sveitarfél</w:t>
      </w:r>
      <w:r w:rsidR="005B0DB8">
        <w:t>a</w:t>
      </w:r>
      <w:r w:rsidR="00EC57F7">
        <w:t>g, Skipulagsstofnun og Orkustofnun</w:t>
      </w:r>
      <w:r w:rsidR="005B0DB8">
        <w:t xml:space="preserve"> munu þurfa að </w:t>
      </w:r>
      <w:r w:rsidR="00EC57F7">
        <w:t>leggja mat á einstaka þætti framkvæmdarinnar út frá</w:t>
      </w:r>
      <w:r w:rsidR="005B0DB8">
        <w:t xml:space="preserve"> l</w:t>
      </w:r>
      <w:r w:rsidR="00EC57F7">
        <w:t>ög</w:t>
      </w:r>
      <w:r w:rsidR="005B0DB8">
        <w:t>um</w:t>
      </w:r>
      <w:r w:rsidR="00EC57F7">
        <w:t xml:space="preserve"> um mat á umhverfisáhrifum, skipulagslögum, raforkulögum</w:t>
      </w:r>
      <w:r w:rsidR="005B0DB8">
        <w:t xml:space="preserve"> og</w:t>
      </w:r>
      <w:r w:rsidR="00EC57F7">
        <w:t xml:space="preserve"> mannvirkjalögum</w:t>
      </w:r>
      <w:r w:rsidR="005B0DB8">
        <w:t>,</w:t>
      </w:r>
      <w:r w:rsidR="00EC57F7">
        <w:t xml:space="preserve"> </w:t>
      </w:r>
      <w:r w:rsidR="005B0DB8">
        <w:t xml:space="preserve">svo eitthvað sé nefnt. Ríkar kröfur eru því gerðar til slíkra framkvæmda varðandi umhverfi, náttúru og dýralíf, óháð lögum nr. 48/2011, um verndar- og orkunýtingaráætlun.   </w:t>
      </w:r>
    </w:p>
    <w:p w14:paraId="2FEAE403" w14:textId="46423CBA" w:rsidR="00562174" w:rsidRDefault="00562174" w:rsidP="00EC57F7">
      <w:r>
        <w:t xml:space="preserve">Í 2. mgr. er </w:t>
      </w:r>
      <w:r w:rsidR="008B50A0">
        <w:t xml:space="preserve">kveðið á um það tilvik þegar </w:t>
      </w:r>
      <w:r>
        <w:t xml:space="preserve">ráðherra felst á </w:t>
      </w:r>
      <w:r w:rsidRPr="00562174">
        <w:t xml:space="preserve">rökstudda </w:t>
      </w:r>
      <w:r w:rsidR="00E45945">
        <w:t>umsögn</w:t>
      </w:r>
      <w:r>
        <w:t xml:space="preserve"> </w:t>
      </w:r>
      <w:r w:rsidRPr="00562174">
        <w:t xml:space="preserve">verkefnisstjórnar um að staðsetning tiltekins virkjunarkosts innan svæðis í flokki 2 uppfylli </w:t>
      </w:r>
      <w:r w:rsidR="005B2DF7" w:rsidRPr="00B37ED7">
        <w:t xml:space="preserve">að mati verkefnisstjórnar ekki þau skilyrði sem fram koma í þingsályktun skv. 1. mgr. 10. gr. a. </w:t>
      </w:r>
      <w:r w:rsidR="008B50A0">
        <w:t xml:space="preserve">Þegar svo er mælir greinin fyrir um að </w:t>
      </w:r>
      <w:r w:rsidR="005B2DF7" w:rsidRPr="00B37ED7">
        <w:t xml:space="preserve">stjórnvöldum </w:t>
      </w:r>
      <w:r w:rsidR="008B50A0">
        <w:t xml:space="preserve">sé þá </w:t>
      </w:r>
      <w:r w:rsidR="005B2DF7" w:rsidRPr="00B37ED7">
        <w:t>óheimilt að veita leyfi til nýtingar vi</w:t>
      </w:r>
      <w:r w:rsidR="0064025D">
        <w:t>rkjunar</w:t>
      </w:r>
      <w:r w:rsidR="005B2DF7" w:rsidRPr="00B37ED7">
        <w:t xml:space="preserve">kostsins innan svæðisins. </w:t>
      </w:r>
      <w:r>
        <w:t>Ljóst er að slíkt bann gildir einungis um þann virkjunarkost sem var til umfjöllunar en eins og fram hefur komið er ekki loku fyrir það skotið að aðrir virkjunarkostir á sama svæði</w:t>
      </w:r>
      <w:r w:rsidR="00C12056">
        <w:t xml:space="preserve"> geti</w:t>
      </w:r>
      <w:r>
        <w:t xml:space="preserve"> uppfylli sett skilyrði</w:t>
      </w:r>
      <w:r w:rsidR="00C12056">
        <w:t xml:space="preserve"> að fenginni frekari skoðun</w:t>
      </w:r>
      <w:r>
        <w:t xml:space="preserve">. Slíkt bann gildir því fyrir virkjunarkostinn </w:t>
      </w:r>
      <w:r w:rsidR="00D853BC">
        <w:t xml:space="preserve">sem var til afgreiðslu og gildir </w:t>
      </w:r>
      <w:r>
        <w:t xml:space="preserve">nema </w:t>
      </w:r>
      <w:r w:rsidR="00C12056">
        <w:t xml:space="preserve">virkjunarkostur </w:t>
      </w:r>
      <w:r>
        <w:t>sæti endurskoðun</w:t>
      </w:r>
      <w:r w:rsidR="00E45945">
        <w:t xml:space="preserve"> </w:t>
      </w:r>
      <w:r>
        <w:t xml:space="preserve">á grundvelli heimildar 5. mgr. 10. gr. c. þannig að hann sé lagður á ný fyrir verkefnisstjórn </w:t>
      </w:r>
      <w:r w:rsidR="00E45945">
        <w:t xml:space="preserve">og </w:t>
      </w:r>
      <w:r>
        <w:t xml:space="preserve">hann verði heimilaður </w:t>
      </w:r>
      <w:r w:rsidR="00954297">
        <w:t xml:space="preserve">í kjölfar </w:t>
      </w:r>
      <w:r w:rsidR="00E45945">
        <w:t xml:space="preserve">á því. </w:t>
      </w:r>
    </w:p>
    <w:p w14:paraId="2678EB26" w14:textId="3932B9AA" w:rsidR="00D853BC" w:rsidRPr="00D853BC" w:rsidRDefault="00954297" w:rsidP="00D853BC">
      <w:r>
        <w:t>Í 3. mgr. er kveðið á um þá aðstöðu sem upp getur komið að ráðherra sé ekki sammála</w:t>
      </w:r>
      <w:r w:rsidR="00D853BC">
        <w:t xml:space="preserve"> eða samstíga </w:t>
      </w:r>
      <w:r>
        <w:t xml:space="preserve">verkefnisstjórn um meðferð virkjunarkosts í vindorku. </w:t>
      </w:r>
      <w:r w:rsidR="00D853BC" w:rsidRPr="00B37ED7">
        <w:t>Fallist ráðherra ekki á tillögu verkefnisstjórnar skal hann rökstyðja þá ákvörðun sína og tilkynna umsækjanda og er stjórnvöldum þá óheimilt að veita leyfi til nýtingar vi</w:t>
      </w:r>
      <w:r w:rsidR="0064025D">
        <w:t>rkjunar</w:t>
      </w:r>
      <w:r w:rsidR="00D853BC" w:rsidRPr="00B37ED7">
        <w:t xml:space="preserve">kostsins innan svæðisins. </w:t>
      </w:r>
      <w:r w:rsidR="00D853BC">
        <w:t xml:space="preserve">Hér getur bæði verið um þá stöðu að ræða að </w:t>
      </w:r>
      <w:r w:rsidR="005C1AFC">
        <w:t xml:space="preserve">verkefnisstjórn telur að heimila eigi </w:t>
      </w:r>
      <w:r w:rsidR="0064025D">
        <w:t>virkjunar</w:t>
      </w:r>
      <w:r w:rsidR="005C1AFC">
        <w:t xml:space="preserve">kostinn en ráðherra er því ekki sammála eða að verkefnisstjórn telur að ekki eigi að heimila </w:t>
      </w:r>
      <w:r w:rsidR="0064025D">
        <w:t>virkjunar</w:t>
      </w:r>
      <w:r w:rsidR="005C1AFC">
        <w:t xml:space="preserve">kostinn en ráðherra telur að rétt sé að heimila hann. </w:t>
      </w:r>
      <w:r w:rsidR="00D853BC" w:rsidRPr="00D853BC">
        <w:t xml:space="preserve">Þegar sú staða er komin upp að hin faglega verkefnisstjórn rammaáætlunar og ráðherra eru ekki </w:t>
      </w:r>
      <w:r w:rsidR="00D853BC">
        <w:t xml:space="preserve">sammála eða </w:t>
      </w:r>
      <w:r w:rsidR="00D853BC" w:rsidRPr="00D853BC">
        <w:t xml:space="preserve">samstíga um </w:t>
      </w:r>
      <w:r w:rsidR="00D853BC">
        <w:t xml:space="preserve">meðferð á </w:t>
      </w:r>
      <w:r w:rsidR="0064025D">
        <w:t>virkjunar</w:t>
      </w:r>
      <w:r w:rsidR="00D853BC" w:rsidRPr="00D853BC">
        <w:t>kosti þá</w:t>
      </w:r>
      <w:r w:rsidR="00D853BC">
        <w:t xml:space="preserve"> </w:t>
      </w:r>
      <w:r w:rsidR="00D853BC" w:rsidRPr="00D853BC">
        <w:t>gef</w:t>
      </w:r>
      <w:r w:rsidR="00D853BC">
        <w:t>ur</w:t>
      </w:r>
      <w:r w:rsidR="00D853BC" w:rsidRPr="00D853BC">
        <w:t xml:space="preserve"> </w:t>
      </w:r>
      <w:r w:rsidR="00D853BC">
        <w:t xml:space="preserve">það </w:t>
      </w:r>
      <w:r w:rsidR="00D853BC" w:rsidRPr="00D853BC">
        <w:t xml:space="preserve">vísbendingu um að varhugavert </w:t>
      </w:r>
      <w:r w:rsidR="00D853BC">
        <w:t xml:space="preserve">geti verið að heimila </w:t>
      </w:r>
      <w:r w:rsidR="00D853BC" w:rsidRPr="00D853BC">
        <w:lastRenderedPageBreak/>
        <w:t>einfaldari málsmeðferð og leyfisveitingarfer</w:t>
      </w:r>
      <w:r w:rsidR="005C1AFC">
        <w:t xml:space="preserve">li slíks </w:t>
      </w:r>
      <w:r w:rsidR="0064025D">
        <w:t>virkjunar</w:t>
      </w:r>
      <w:r w:rsidR="005C1AFC">
        <w:t>kosts og því rétt að málið sé skoðað frekar</w:t>
      </w:r>
      <w:r w:rsidR="00D853BC">
        <w:t xml:space="preserve">. </w:t>
      </w:r>
      <w:r w:rsidR="00D853BC" w:rsidRPr="00D853BC">
        <w:t>Því er lagt til að það verði forsenda fyrir</w:t>
      </w:r>
      <w:r w:rsidR="00D853BC">
        <w:t xml:space="preserve"> þeirri málsmeðferð </w:t>
      </w:r>
      <w:r w:rsidR="00053F9D">
        <w:t xml:space="preserve">sem lögð er til </w:t>
      </w:r>
      <w:r w:rsidR="00D853BC">
        <w:t xml:space="preserve">skv. lögum um verndar- og orkunýtingaráætlun </w:t>
      </w:r>
      <w:r w:rsidR="00D853BC" w:rsidRPr="00D853BC">
        <w:t xml:space="preserve">að bæði verkefnisstjórn rammaáætlunar og ráðherra séu samstíga </w:t>
      </w:r>
      <w:r w:rsidR="005C1AFC">
        <w:t xml:space="preserve">í mati á </w:t>
      </w:r>
      <w:r w:rsidR="0064025D">
        <w:t>virkjunar</w:t>
      </w:r>
      <w:r w:rsidR="005C1AFC">
        <w:t xml:space="preserve">kostinum.  </w:t>
      </w:r>
    </w:p>
    <w:p w14:paraId="251A99E6" w14:textId="6A097E68" w:rsidR="005C1AFC" w:rsidRPr="00E871E2" w:rsidRDefault="005C1AFC" w:rsidP="005C1AFC">
      <w:pPr>
        <w:rPr>
          <w:bCs/>
        </w:rPr>
      </w:pPr>
      <w:r>
        <w:t xml:space="preserve">Í 4. mgr. er </w:t>
      </w:r>
      <w:r w:rsidR="00072370">
        <w:t xml:space="preserve">fjallað um meðferð á </w:t>
      </w:r>
      <w:r w:rsidR="0064025D">
        <w:t>virkjunar</w:t>
      </w:r>
      <w:r w:rsidR="00072370">
        <w:t>kostum í vindorku þegar það hefur verið staðreynt að</w:t>
      </w:r>
      <w:r>
        <w:t xml:space="preserve"> </w:t>
      </w:r>
      <w:r w:rsidR="00072370">
        <w:t xml:space="preserve">hann liggi innan svæðis </w:t>
      </w:r>
      <w:r w:rsidRPr="00B37ED7">
        <w:t>í flokki 3</w:t>
      </w:r>
      <w:r w:rsidR="00072370">
        <w:t>.  Þá er gert ráð fyrir að ferli rammaáætlunar sé þar með lokið varðandi þann virkjunarkost og að hlutaðeigandi</w:t>
      </w:r>
      <w:r w:rsidRPr="00B37ED7">
        <w:t xml:space="preserve"> umsækjanda </w:t>
      </w:r>
      <w:r w:rsidR="00072370">
        <w:t xml:space="preserve">sé þar með heimilt </w:t>
      </w:r>
      <w:r w:rsidRPr="00B37ED7">
        <w:t>að</w:t>
      </w:r>
      <w:r w:rsidR="00072370">
        <w:t xml:space="preserve"> halda áfram með málið á vettvangi annarra stjórnvalda í samræmi við almenn lög. </w:t>
      </w:r>
      <w:r w:rsidRPr="00B37ED7">
        <w:t xml:space="preserve"> </w:t>
      </w:r>
      <w:r w:rsidR="00072370">
        <w:t xml:space="preserve"> </w:t>
      </w:r>
    </w:p>
    <w:p w14:paraId="08764C9E" w14:textId="12FD3D68" w:rsidR="00072370" w:rsidRPr="00B37ED7" w:rsidRDefault="008A604D" w:rsidP="00072370">
      <w:r>
        <w:t xml:space="preserve">Í 5. mgr. </w:t>
      </w:r>
      <w:r w:rsidR="00072370">
        <w:t>er kveðið á um tiltekna málsmeðferð ef tiltekinn virkjanakostur uppfyllir ekki nauðsynleg skilyrði til að virkjunarkostur fái framgang á svæðum í flokki 2. Í slíkum tilvikum  er opnað á það að u</w:t>
      </w:r>
      <w:r w:rsidRPr="00B37ED7">
        <w:t xml:space="preserve">msækjanda </w:t>
      </w:r>
      <w:r w:rsidR="00072370">
        <w:t xml:space="preserve">sé </w:t>
      </w:r>
      <w:r w:rsidRPr="00B37ED7">
        <w:t>heimilt að leggja virkjunarkost</w:t>
      </w:r>
      <w:r w:rsidR="00072370">
        <w:t>inn</w:t>
      </w:r>
      <w:r w:rsidRPr="00B37ED7">
        <w:t xml:space="preserve"> að nýju til umsagnar hjá verkefnisstjórn</w:t>
      </w:r>
      <w:r w:rsidR="00072370">
        <w:t xml:space="preserve">. Ljóst er þó að slíkt myndi einungis þjóna tilgangi ef </w:t>
      </w:r>
      <w:r w:rsidR="00053F9D">
        <w:t xml:space="preserve">umsækjandi getur </w:t>
      </w:r>
      <w:r w:rsidR="00072370">
        <w:t xml:space="preserve"> brugðist við þeim ábendingum eða athugasemdum sem liggja að baki höfnun á slíkum virkjunarkosti t.d. með því að afla frekari gagna um málið eða breyta umsókn sinni til samræmi við </w:t>
      </w:r>
      <w:r w:rsidR="00A8506F">
        <w:t xml:space="preserve">niðurstöðu verkefnisstjórnar eða ráðherra. </w:t>
      </w:r>
      <w:r w:rsidR="00072370" w:rsidRPr="00B37ED7">
        <w:t>Umsækjanda skal einnig  gefinn kostur á því að fjallað verði um virkjunarkostinn í verndar- og orkunýtingaráætlun, sbr. 1. mgr. 3. gr. óski hann þess</w:t>
      </w:r>
      <w:r w:rsidR="00E45945">
        <w:t xml:space="preserve">, enda eigi þau atvik við sem fjallað er um í 3 mgr. 10. gr. c. </w:t>
      </w:r>
      <w:r w:rsidR="00A8506F">
        <w:t xml:space="preserve">Hér er um mikilvægt úrræði að ræða fyrir umsækjanda þar sem gert er ráð fyrir að ef hann fær höfnun á að vindorkuverkefni hans fái frekari framgang á stjórnsýslustigi </w:t>
      </w:r>
      <w:r w:rsidR="00E45945">
        <w:t xml:space="preserve">vegna ósamkomulags á stjórnsýslustigi, </w:t>
      </w:r>
      <w:r w:rsidR="00A8506F">
        <w:t xml:space="preserve">geti hann óskað eftir því að um verkefni hans verði fjallað með hefðbundnum hætti á Alþingi í  </w:t>
      </w:r>
      <w:r w:rsidR="005A6D7C">
        <w:t xml:space="preserve">næstu </w:t>
      </w:r>
      <w:r w:rsidR="00A8506F">
        <w:t xml:space="preserve">verndar- og orkunýtingaráætlun </w:t>
      </w:r>
      <w:r w:rsidR="005A6D7C">
        <w:t xml:space="preserve">ásamt öðrum </w:t>
      </w:r>
      <w:r w:rsidR="0064025D">
        <w:t>virkjunar</w:t>
      </w:r>
      <w:r w:rsidR="005A6D7C">
        <w:t xml:space="preserve">kostum samkvæmt lögunum. </w:t>
      </w:r>
      <w:r w:rsidR="00A8506F">
        <w:t xml:space="preserve"> </w:t>
      </w:r>
    </w:p>
    <w:p w14:paraId="2B9CEFCF" w14:textId="77777777" w:rsidR="00B8611E" w:rsidRPr="00B37ED7" w:rsidRDefault="00B8611E" w:rsidP="008A604D"/>
    <w:p w14:paraId="45C331CA" w14:textId="72E880DF" w:rsidR="005A6D7C" w:rsidRPr="00E5462E" w:rsidRDefault="005A6D7C" w:rsidP="005A6D7C">
      <w:pPr>
        <w:ind w:firstLine="0"/>
        <w:jc w:val="center"/>
        <w:rPr>
          <w:bCs/>
        </w:rPr>
      </w:pPr>
      <w:r w:rsidRPr="00E5462E">
        <w:rPr>
          <w:bCs/>
        </w:rPr>
        <w:t xml:space="preserve">Um </w:t>
      </w:r>
      <w:r w:rsidR="00E8717C">
        <w:rPr>
          <w:bCs/>
        </w:rPr>
        <w:t>5</w:t>
      </w:r>
      <w:r w:rsidRPr="00E5462E">
        <w:rPr>
          <w:bCs/>
        </w:rPr>
        <w:t>. gr.</w:t>
      </w:r>
    </w:p>
    <w:p w14:paraId="0F16DFA1" w14:textId="10D82FEB" w:rsidR="00D924E0" w:rsidRPr="00A0329D" w:rsidRDefault="005A6D7C" w:rsidP="00D924E0">
      <w:r>
        <w:rPr>
          <w:color w:val="242424"/>
          <w:shd w:val="clear" w:color="auto" w:fill="FFFFFF"/>
        </w:rPr>
        <w:t xml:space="preserve">Í greininni er mælt fyrir um það að lögin öðlist þegar </w:t>
      </w:r>
      <w:r w:rsidRPr="00B37ED7">
        <w:rPr>
          <w:color w:val="242424"/>
          <w:shd w:val="clear" w:color="auto" w:fill="FFFFFF"/>
        </w:rPr>
        <w:t xml:space="preserve">gildi </w:t>
      </w:r>
      <w:r w:rsidRPr="00B37ED7">
        <w:rPr>
          <w:rFonts w:ascii="GaramondPremrPro" w:hAnsi="GaramondPremrPro" w:cs="GaramondPremrPro"/>
          <w:sz w:val="19"/>
          <w:szCs w:val="19"/>
        </w:rPr>
        <w:t>en kom</w:t>
      </w:r>
      <w:r>
        <w:rPr>
          <w:rFonts w:ascii="GaramondPremrPro" w:hAnsi="GaramondPremrPro" w:cs="GaramondPremrPro"/>
          <w:sz w:val="19"/>
          <w:szCs w:val="19"/>
        </w:rPr>
        <w:t xml:space="preserve">i hins vegar ekki til </w:t>
      </w:r>
      <w:r w:rsidRPr="00B37ED7">
        <w:rPr>
          <w:rFonts w:ascii="GaramondPremrPro" w:hAnsi="GaramondPremrPro" w:cs="GaramondPremrPro"/>
          <w:sz w:val="19"/>
          <w:szCs w:val="19"/>
        </w:rPr>
        <w:t xml:space="preserve"> framkvæmda </w:t>
      </w:r>
      <w:r>
        <w:rPr>
          <w:rFonts w:ascii="GaramondPremrPro" w:hAnsi="GaramondPremrPro" w:cs="GaramondPremrPro"/>
          <w:sz w:val="19"/>
          <w:szCs w:val="19"/>
        </w:rPr>
        <w:t>fyrr en</w:t>
      </w:r>
      <w:r w:rsidRPr="00B37ED7">
        <w:rPr>
          <w:rFonts w:ascii="GaramondPremrPro" w:hAnsi="GaramondPremrPro" w:cs="GaramondPremrPro"/>
          <w:sz w:val="19"/>
          <w:szCs w:val="19"/>
        </w:rPr>
        <w:t xml:space="preserve"> þingsályktun skv. 1. mgr. 4. gr. hefur verið samþykkt á Alþingi. </w:t>
      </w:r>
      <w:r>
        <w:rPr>
          <w:rFonts w:ascii="GaramondPremrPro" w:hAnsi="GaramondPremrPro" w:cs="GaramondPremrPro"/>
          <w:sz w:val="19"/>
          <w:szCs w:val="19"/>
        </w:rPr>
        <w:t xml:space="preserve"> </w:t>
      </w:r>
      <w:r w:rsidR="00D924E0">
        <w:rPr>
          <w:rFonts w:ascii="GaramondPremrPro" w:hAnsi="GaramondPremrPro" w:cs="GaramondPremrPro"/>
          <w:sz w:val="19"/>
          <w:szCs w:val="19"/>
        </w:rPr>
        <w:t xml:space="preserve">Í greininni er jafnframt mælt fyrir um ákveðin lagaskil vegna þeirra virkjunarkosta í vindorku sem nú eru til meðferðar skv. gildandi lögum. Kveðið er á um að þeir virkjunarkostir til nýtingar vindorku sem hafa verið sendir til umfjöllunar verkefnisstjórnar skv. 2. mgr. 9. gr. fyrir gildistöku laga þessara gilda ákvæði 10. gr. laga nr. 48/2011 um verklag og málsmeðferð nema sérstaklega sé óskað eftir því að um viðkomandi virkjunarkost fari samkvæmt 10. gr. </w:t>
      </w:r>
      <w:proofErr w:type="spellStart"/>
      <w:r w:rsidR="00D924E0">
        <w:rPr>
          <w:rFonts w:ascii="GaramondPremrPro" w:hAnsi="GaramondPremrPro" w:cs="GaramondPremrPro"/>
          <w:sz w:val="19"/>
          <w:szCs w:val="19"/>
        </w:rPr>
        <w:t>a-c</w:t>
      </w:r>
      <w:proofErr w:type="spellEnd"/>
      <w:r w:rsidR="00D924E0">
        <w:rPr>
          <w:rFonts w:ascii="GaramondPremrPro" w:hAnsi="GaramondPremrPro" w:cs="GaramondPremrPro"/>
          <w:sz w:val="19"/>
          <w:szCs w:val="19"/>
        </w:rPr>
        <w:t xml:space="preserve"> laganna. Það er því á valdi umsækjanda í hverju tilviki fyrir sig að fara fram á að hin nýja málsmeðferð sem lögð er til gildi um virkjunarkost hans. </w:t>
      </w:r>
    </w:p>
    <w:p w14:paraId="3825A921" w14:textId="7B8DEDBD" w:rsidR="005A6D7C" w:rsidRPr="00B37ED7" w:rsidRDefault="005A6D7C" w:rsidP="005A6D7C"/>
    <w:p w14:paraId="1A3A0B77" w14:textId="064F3622" w:rsidR="00682424" w:rsidRDefault="005A6D7C" w:rsidP="00682424">
      <w:r>
        <w:rPr>
          <w:bCs/>
        </w:rPr>
        <w:t xml:space="preserve"> </w:t>
      </w:r>
    </w:p>
    <w:p w14:paraId="32380AE1" w14:textId="77777777" w:rsidR="00682424" w:rsidRPr="00012035" w:rsidRDefault="00682424" w:rsidP="00943B67"/>
    <w:sectPr w:rsidR="00682424" w:rsidRPr="00012035" w:rsidSect="00947F0E">
      <w:headerReference w:type="even" r:id="rId7"/>
      <w:headerReference w:type="default" r:id="rId8"/>
      <w:footerReference w:type="even" r:id="rId9"/>
      <w:footerReference w:type="default" r:id="rId10"/>
      <w:headerReference w:type="first" r:id="rId11"/>
      <w:footerReference w:type="first" r:id="rId12"/>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A3536" w14:textId="77777777" w:rsidR="00EC57F7" w:rsidRDefault="00EC57F7" w:rsidP="006258D7">
      <w:r>
        <w:separator/>
      </w:r>
    </w:p>
    <w:p w14:paraId="687845C9" w14:textId="77777777" w:rsidR="00EC57F7" w:rsidRDefault="00EC57F7"/>
  </w:endnote>
  <w:endnote w:type="continuationSeparator" w:id="0">
    <w:p w14:paraId="2AB64388" w14:textId="77777777" w:rsidR="00EC57F7" w:rsidRDefault="00EC57F7" w:rsidP="006258D7">
      <w:r>
        <w:continuationSeparator/>
      </w:r>
    </w:p>
    <w:p w14:paraId="2D497433" w14:textId="77777777" w:rsidR="00EC57F7" w:rsidRDefault="00EC57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PremrPro">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B3503" w14:textId="77777777" w:rsidR="00062B58" w:rsidRDefault="00062B58">
    <w:pPr>
      <w:pStyle w:val="Suftu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5B83E" w14:textId="77777777" w:rsidR="00062B58" w:rsidRDefault="00062B58">
    <w:pPr>
      <w:pStyle w:val="Suftu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56C63" w14:textId="77777777" w:rsidR="00062B58" w:rsidRDefault="00062B58">
    <w:pPr>
      <w:pStyle w:val="Suftu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563A0" w14:textId="77777777" w:rsidR="00EC57F7" w:rsidRDefault="00EC57F7" w:rsidP="005B4CD6">
      <w:pPr>
        <w:ind w:firstLine="0"/>
      </w:pPr>
      <w:r>
        <w:separator/>
      </w:r>
    </w:p>
    <w:p w14:paraId="224BA9B3" w14:textId="77777777" w:rsidR="00EC57F7" w:rsidRDefault="00EC57F7"/>
  </w:footnote>
  <w:footnote w:type="continuationSeparator" w:id="0">
    <w:p w14:paraId="37589C5B" w14:textId="77777777" w:rsidR="00EC57F7" w:rsidRDefault="00EC57F7" w:rsidP="006258D7">
      <w:r>
        <w:continuationSeparator/>
      </w:r>
    </w:p>
    <w:p w14:paraId="5D731065" w14:textId="77777777" w:rsidR="00EC57F7" w:rsidRDefault="00EC57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E051F" w14:textId="77777777" w:rsidR="00062B58" w:rsidRDefault="00062B58">
    <w:pPr>
      <w:pStyle w:val="Suhau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6052F" w14:textId="12B0AA72" w:rsidR="00EC57F7" w:rsidRDefault="003E73C4" w:rsidP="006258D7">
    <w:pPr>
      <w:pStyle w:val="Suhaus"/>
      <w:tabs>
        <w:tab w:val="clear" w:pos="4536"/>
        <w:tab w:val="clear" w:pos="9072"/>
        <w:tab w:val="center" w:pos="3969"/>
        <w:tab w:val="right" w:pos="7797"/>
      </w:tabs>
    </w:pPr>
    <w:sdt>
      <w:sdtPr>
        <w:id w:val="-519859247"/>
        <w:docPartObj>
          <w:docPartGallery w:val="Watermarks"/>
          <w:docPartUnique/>
        </w:docPartObj>
      </w:sdtPr>
      <w:sdtEndPr/>
      <w:sdtContent>
        <w:r>
          <w:pict w14:anchorId="019BBF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834189" o:spid="_x0000_s47105" type="#_x0000_t136" style="position:absolute;left:0;text-align:left;margin-left:0;margin-top:0;width:315.15pt;height:236.35pt;rotation:315;z-index:-251658752;mso-position-horizontal:center;mso-position-horizontal-relative:margin;mso-position-vertical:center;mso-position-vertical-relative:margin" o:allowincell="f" fillcolor="#7f7f7f [1612]" stroked="f">
              <v:fill opacity=".5"/>
              <v:textpath style="font-family:&quot;calibri&quot;;font-size:1pt" string="DRÖG"/>
              <w10:wrap anchorx="margin" anchory="margin"/>
            </v:shape>
          </w:pict>
        </w:r>
      </w:sdtContent>
    </w:sdt>
    <w:r w:rsidR="00EC57F7">
      <w:tab/>
    </w:r>
    <w:r w:rsidR="00EC57F7">
      <w:fldChar w:fldCharType="begin"/>
    </w:r>
    <w:r w:rsidR="00EC57F7">
      <w:instrText>PAGE   \* MERGEFORMAT</w:instrText>
    </w:r>
    <w:r w:rsidR="00EC57F7">
      <w:fldChar w:fldCharType="separate"/>
    </w:r>
    <w:r w:rsidR="00EC57F7">
      <w:rPr>
        <w:noProof/>
      </w:rPr>
      <w:t>2</w:t>
    </w:r>
    <w:r w:rsidR="00EC57F7">
      <w:rPr>
        <w:noProof/>
      </w:rPr>
      <w:fldChar w:fldCharType="end"/>
    </w:r>
    <w:r w:rsidR="00EC57F7">
      <w:rPr>
        <w:noProof/>
      </w:rPr>
      <w:tab/>
    </w:r>
    <w:r w:rsidR="00EC57F7" w:rsidRPr="00655EE3">
      <w:rPr>
        <w:b/>
        <w:i/>
        <w:color w:val="7F7F7F"/>
        <w:sz w:val="24"/>
        <w:szCs w:val="24"/>
      </w:rPr>
      <w:t>Í vinnslu</w:t>
    </w:r>
    <w:r w:rsidR="00EC57F7">
      <w:rPr>
        <w:b/>
        <w:i/>
        <w:color w:val="7F7F7F"/>
        <w:sz w:val="24"/>
        <w:szCs w:val="24"/>
      </w:rPr>
      <w:t xml:space="preserve"> – </w:t>
    </w:r>
    <w:r w:rsidR="00EC57F7">
      <w:rPr>
        <w:b/>
        <w:i/>
        <w:color w:val="7F7F7F"/>
        <w:sz w:val="24"/>
        <w:szCs w:val="24"/>
      </w:rPr>
      <w:fldChar w:fldCharType="begin"/>
    </w:r>
    <w:r w:rsidR="00EC57F7">
      <w:rPr>
        <w:b/>
        <w:i/>
        <w:color w:val="7F7F7F"/>
        <w:sz w:val="24"/>
        <w:szCs w:val="24"/>
      </w:rPr>
      <w:instrText xml:space="preserve"> TIME \@ "d. MMMM yyyy" </w:instrText>
    </w:r>
    <w:r w:rsidR="00EC57F7">
      <w:rPr>
        <w:b/>
        <w:i/>
        <w:color w:val="7F7F7F"/>
        <w:sz w:val="24"/>
        <w:szCs w:val="24"/>
      </w:rPr>
      <w:fldChar w:fldCharType="separate"/>
    </w:r>
    <w:r w:rsidR="00E41779">
      <w:rPr>
        <w:b/>
        <w:i/>
        <w:noProof/>
        <w:color w:val="7F7F7F"/>
        <w:sz w:val="24"/>
        <w:szCs w:val="24"/>
      </w:rPr>
      <w:t xml:space="preserve">22. </w:t>
    </w:r>
    <w:r w:rsidR="00E41779">
      <w:rPr>
        <w:b/>
        <w:i/>
        <w:noProof/>
        <w:color w:val="7F7F7F"/>
        <w:sz w:val="24"/>
        <w:szCs w:val="24"/>
      </w:rPr>
      <w:t>janúar 2021</w:t>
    </w:r>
    <w:r w:rsidR="00EC57F7">
      <w:rPr>
        <w:b/>
        <w:i/>
        <w:color w:val="7F7F7F"/>
        <w:sz w:val="24"/>
        <w:szCs w:val="24"/>
      </w:rPr>
      <w:fldChar w:fldCharType="end"/>
    </w:r>
  </w:p>
  <w:p w14:paraId="0641AD86" w14:textId="77777777" w:rsidR="00EC57F7" w:rsidRDefault="00EC57F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1CFD8" w14:textId="1E8785B9" w:rsidR="00EC57F7" w:rsidRDefault="00EC57F7" w:rsidP="00655EE3">
    <w:pPr>
      <w:pStyle w:val="Suhaus"/>
      <w:tabs>
        <w:tab w:val="clear" w:pos="4536"/>
        <w:tab w:val="clear" w:pos="9072"/>
        <w:tab w:val="center" w:pos="3969"/>
        <w:tab w:val="right" w:pos="7797"/>
      </w:tabs>
    </w:pPr>
    <w:r>
      <w:tab/>
    </w:r>
    <w: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E41779">
      <w:rPr>
        <w:b/>
        <w:i/>
        <w:noProof/>
        <w:color w:val="7F7F7F"/>
        <w:sz w:val="24"/>
        <w:szCs w:val="24"/>
      </w:rPr>
      <w:t xml:space="preserve">22. </w:t>
    </w:r>
    <w:r w:rsidR="00E41779">
      <w:rPr>
        <w:b/>
        <w:i/>
        <w:noProof/>
        <w:color w:val="7F7F7F"/>
        <w:sz w:val="24"/>
        <w:szCs w:val="24"/>
      </w:rPr>
      <w:t>janúar 2021</w:t>
    </w:r>
    <w:r>
      <w:rPr>
        <w:b/>
        <w:i/>
        <w:color w:val="7F7F7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21973"/>
    <w:multiLevelType w:val="hybridMultilevel"/>
    <w:tmpl w:val="83DE8482"/>
    <w:lvl w:ilvl="0" w:tplc="C36CAA86">
      <w:start w:val="1"/>
      <w:numFmt w:val="lowerLetter"/>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1" w15:restartNumberingAfterBreak="0">
    <w:nsid w:val="0F72372D"/>
    <w:multiLevelType w:val="multilevel"/>
    <w:tmpl w:val="0D70FC7A"/>
    <w:styleLink w:val="Thingskjala-1-a-1"/>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2" w15:restartNumberingAfterBreak="0">
    <w:nsid w:val="12E46258"/>
    <w:multiLevelType w:val="hybridMultilevel"/>
    <w:tmpl w:val="2BACD602"/>
    <w:lvl w:ilvl="0" w:tplc="040F0001">
      <w:start w:val="1"/>
      <w:numFmt w:val="bullet"/>
      <w:lvlText w:val=""/>
      <w:lvlJc w:val="left"/>
      <w:pPr>
        <w:ind w:left="360" w:hanging="360"/>
      </w:pPr>
      <w:rPr>
        <w:rFonts w:ascii="Symbol" w:hAnsi="Symbol"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3" w15:restartNumberingAfterBreak="0">
    <w:nsid w:val="16E32E30"/>
    <w:multiLevelType w:val="hybridMultilevel"/>
    <w:tmpl w:val="1D3C00B8"/>
    <w:lvl w:ilvl="0" w:tplc="040F0019">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5" w15:restartNumberingAfterBreak="0">
    <w:nsid w:val="290550E3"/>
    <w:multiLevelType w:val="multilevel"/>
    <w:tmpl w:val="0D70FC7A"/>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6"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7"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8" w15:restartNumberingAfterBreak="0">
    <w:nsid w:val="3B480B4E"/>
    <w:multiLevelType w:val="multilevel"/>
    <w:tmpl w:val="6DEC8882"/>
    <w:numStyleLink w:val="Althingi---"/>
  </w:abstractNum>
  <w:abstractNum w:abstractNumId="9"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10" w15:restartNumberingAfterBreak="0">
    <w:nsid w:val="4C18731F"/>
    <w:multiLevelType w:val="hybridMultilevel"/>
    <w:tmpl w:val="576AEAAA"/>
    <w:lvl w:ilvl="0" w:tplc="DCBE11D0">
      <w:start w:val="1"/>
      <w:numFmt w:val="decimal"/>
      <w:lvlText w:val="%1."/>
      <w:lvlJc w:val="left"/>
      <w:pPr>
        <w:ind w:left="360" w:hanging="360"/>
      </w:pPr>
      <w:rPr>
        <w:rFonts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11" w15:restartNumberingAfterBreak="0">
    <w:nsid w:val="4F3579D0"/>
    <w:multiLevelType w:val="multilevel"/>
    <w:tmpl w:val="16447694"/>
    <w:lvl w:ilvl="0">
      <w:start w:val="1"/>
      <w:numFmt w:val="lowerRoman"/>
      <w:lvlText w:val="%1."/>
      <w:lvlJc w:val="right"/>
      <w:pPr>
        <w:tabs>
          <w:tab w:val="num" w:pos="425"/>
        </w:tabs>
        <w:ind w:left="425" w:hanging="141"/>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Roman"/>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Roman"/>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Roman"/>
      <w:lvlText w:val="%7."/>
      <w:lvlJc w:val="right"/>
      <w:pPr>
        <w:tabs>
          <w:tab w:val="num" w:pos="2129"/>
        </w:tabs>
        <w:ind w:left="2129" w:hanging="141"/>
      </w:pPr>
      <w:rPr>
        <w:rFonts w:hint="default"/>
      </w:rPr>
    </w:lvl>
    <w:lvl w:ilvl="7">
      <w:start w:val="1"/>
      <w:numFmt w:val="decimal"/>
      <w:lvlText w:val="%8."/>
      <w:lvlJc w:val="right"/>
      <w:pPr>
        <w:tabs>
          <w:tab w:val="num" w:pos="2413"/>
        </w:tabs>
        <w:ind w:left="2413" w:hanging="141"/>
      </w:pPr>
      <w:rPr>
        <w:rFonts w:hint="default"/>
      </w:rPr>
    </w:lvl>
    <w:lvl w:ilvl="8">
      <w:start w:val="1"/>
      <w:numFmt w:val="lowerRoman"/>
      <w:lvlText w:val="%9."/>
      <w:lvlJc w:val="left"/>
      <w:pPr>
        <w:tabs>
          <w:tab w:val="num" w:pos="2697"/>
        </w:tabs>
        <w:ind w:left="2697" w:hanging="141"/>
      </w:pPr>
      <w:rPr>
        <w:rFonts w:hint="default"/>
      </w:rPr>
    </w:lvl>
  </w:abstractNum>
  <w:abstractNum w:abstractNumId="12" w15:restartNumberingAfterBreak="0">
    <w:nsid w:val="4FF35071"/>
    <w:multiLevelType w:val="multilevel"/>
    <w:tmpl w:val="83C6DAE2"/>
    <w:numStyleLink w:val="Althingi"/>
  </w:abstractNum>
  <w:abstractNum w:abstractNumId="13" w15:restartNumberingAfterBreak="0">
    <w:nsid w:val="55E86712"/>
    <w:multiLevelType w:val="hybridMultilevel"/>
    <w:tmpl w:val="E0B65B6E"/>
    <w:lvl w:ilvl="0" w:tplc="DCBE11D0">
      <w:start w:val="1"/>
      <w:numFmt w:val="decimal"/>
      <w:lvlText w:val="%1."/>
      <w:lvlJc w:val="left"/>
      <w:pPr>
        <w:ind w:left="360" w:hanging="360"/>
      </w:pPr>
      <w:rPr>
        <w:rFonts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14" w15:restartNumberingAfterBreak="0">
    <w:nsid w:val="59670F95"/>
    <w:multiLevelType w:val="hybridMultilevel"/>
    <w:tmpl w:val="C1148E78"/>
    <w:lvl w:ilvl="0" w:tplc="DCBE11D0">
      <w:start w:val="1"/>
      <w:numFmt w:val="decimal"/>
      <w:lvlText w:val="%1."/>
      <w:lvlJc w:val="left"/>
      <w:pPr>
        <w:ind w:left="360" w:hanging="360"/>
      </w:pPr>
      <w:rPr>
        <w:rFonts w:hint="default"/>
      </w:rPr>
    </w:lvl>
    <w:lvl w:ilvl="1" w:tplc="040F0019" w:tentative="1">
      <w:start w:val="1"/>
      <w:numFmt w:val="lowerLetter"/>
      <w:lvlText w:val="%2."/>
      <w:lvlJc w:val="left"/>
      <w:pPr>
        <w:ind w:left="1080" w:hanging="360"/>
      </w:pPr>
    </w:lvl>
    <w:lvl w:ilvl="2" w:tplc="040F001B" w:tentative="1">
      <w:start w:val="1"/>
      <w:numFmt w:val="lowerRoman"/>
      <w:lvlText w:val="%3."/>
      <w:lvlJc w:val="right"/>
      <w:pPr>
        <w:ind w:left="1800" w:hanging="180"/>
      </w:pPr>
    </w:lvl>
    <w:lvl w:ilvl="3" w:tplc="040F000F" w:tentative="1">
      <w:start w:val="1"/>
      <w:numFmt w:val="decimal"/>
      <w:lvlText w:val="%4."/>
      <w:lvlJc w:val="left"/>
      <w:pPr>
        <w:ind w:left="2520" w:hanging="360"/>
      </w:pPr>
    </w:lvl>
    <w:lvl w:ilvl="4" w:tplc="040F0019" w:tentative="1">
      <w:start w:val="1"/>
      <w:numFmt w:val="lowerLetter"/>
      <w:lvlText w:val="%5."/>
      <w:lvlJc w:val="left"/>
      <w:pPr>
        <w:ind w:left="3240" w:hanging="360"/>
      </w:pPr>
    </w:lvl>
    <w:lvl w:ilvl="5" w:tplc="040F001B" w:tentative="1">
      <w:start w:val="1"/>
      <w:numFmt w:val="lowerRoman"/>
      <w:lvlText w:val="%6."/>
      <w:lvlJc w:val="right"/>
      <w:pPr>
        <w:ind w:left="3960" w:hanging="180"/>
      </w:pPr>
    </w:lvl>
    <w:lvl w:ilvl="6" w:tplc="040F000F" w:tentative="1">
      <w:start w:val="1"/>
      <w:numFmt w:val="decimal"/>
      <w:lvlText w:val="%7."/>
      <w:lvlJc w:val="left"/>
      <w:pPr>
        <w:ind w:left="4680" w:hanging="360"/>
      </w:pPr>
    </w:lvl>
    <w:lvl w:ilvl="7" w:tplc="040F0019" w:tentative="1">
      <w:start w:val="1"/>
      <w:numFmt w:val="lowerLetter"/>
      <w:lvlText w:val="%8."/>
      <w:lvlJc w:val="left"/>
      <w:pPr>
        <w:ind w:left="5400" w:hanging="360"/>
      </w:pPr>
    </w:lvl>
    <w:lvl w:ilvl="8" w:tplc="040F001B" w:tentative="1">
      <w:start w:val="1"/>
      <w:numFmt w:val="lowerRoman"/>
      <w:lvlText w:val="%9."/>
      <w:lvlJc w:val="right"/>
      <w:pPr>
        <w:ind w:left="6120" w:hanging="180"/>
      </w:pPr>
    </w:lvl>
  </w:abstractNum>
  <w:abstractNum w:abstractNumId="15" w15:restartNumberingAfterBreak="0">
    <w:nsid w:val="60282BBB"/>
    <w:multiLevelType w:val="hybridMultilevel"/>
    <w:tmpl w:val="43F0B2E6"/>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6" w15:restartNumberingAfterBreak="0">
    <w:nsid w:val="665E6862"/>
    <w:multiLevelType w:val="hybridMultilevel"/>
    <w:tmpl w:val="A8E02E2E"/>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7" w15:restartNumberingAfterBreak="0">
    <w:nsid w:val="6AFA5001"/>
    <w:multiLevelType w:val="multilevel"/>
    <w:tmpl w:val="5D82DA44"/>
    <w:lvl w:ilvl="0">
      <w:start w:val="1"/>
      <w:numFmt w:val="bullet"/>
      <w:lvlText w:val=""/>
      <w:lvlJc w:val="left"/>
      <w:pPr>
        <w:ind w:left="425" w:hanging="141"/>
      </w:pPr>
      <w:rPr>
        <w:rFonts w:ascii="Symbol" w:hAnsi="Symbol" w:hint="default"/>
        <w:color w:val="auto"/>
      </w:rPr>
    </w:lvl>
    <w:lvl w:ilvl="1">
      <w:start w:val="1"/>
      <w:numFmt w:val="bullet"/>
      <w:lvlText w:val=""/>
      <w:lvlJc w:val="left"/>
      <w:pPr>
        <w:ind w:left="709" w:hanging="141"/>
      </w:pPr>
      <w:rPr>
        <w:rFonts w:ascii="Symbol" w:hAnsi="Symbol" w:hint="default"/>
        <w:color w:val="auto"/>
      </w:rPr>
    </w:lvl>
    <w:lvl w:ilvl="2">
      <w:start w:val="1"/>
      <w:numFmt w:val="bullet"/>
      <w:lvlText w:val=""/>
      <w:lvlJc w:val="left"/>
      <w:pPr>
        <w:ind w:left="993" w:hanging="141"/>
      </w:pPr>
      <w:rPr>
        <w:rFonts w:ascii="Symbol" w:hAnsi="Symbol" w:hint="default"/>
        <w:color w:val="auto"/>
      </w:rPr>
    </w:lvl>
    <w:lvl w:ilvl="3">
      <w:start w:val="1"/>
      <w:numFmt w:val="bullet"/>
      <w:lvlText w:val=""/>
      <w:lvlJc w:val="left"/>
      <w:pPr>
        <w:ind w:left="1277" w:hanging="141"/>
      </w:pPr>
      <w:rPr>
        <w:rFonts w:ascii="Symbol" w:hAnsi="Symbol" w:hint="default"/>
        <w:color w:val="auto"/>
      </w:rPr>
    </w:lvl>
    <w:lvl w:ilvl="4">
      <w:start w:val="1"/>
      <w:numFmt w:val="bullet"/>
      <w:lvlText w:val=""/>
      <w:lvlJc w:val="left"/>
      <w:pPr>
        <w:ind w:left="1561" w:hanging="141"/>
      </w:pPr>
      <w:rPr>
        <w:rFonts w:ascii="Symbol" w:hAnsi="Symbol" w:hint="default"/>
        <w:color w:val="auto"/>
      </w:rPr>
    </w:lvl>
    <w:lvl w:ilvl="5">
      <w:start w:val="1"/>
      <w:numFmt w:val="bullet"/>
      <w:lvlText w:val=""/>
      <w:lvlJc w:val="left"/>
      <w:pPr>
        <w:ind w:left="1845" w:hanging="141"/>
      </w:pPr>
      <w:rPr>
        <w:rFonts w:ascii="Symbol" w:hAnsi="Symbol" w:hint="default"/>
        <w:color w:val="auto"/>
      </w:rPr>
    </w:lvl>
    <w:lvl w:ilvl="6">
      <w:start w:val="1"/>
      <w:numFmt w:val="bullet"/>
      <w:lvlText w:val=""/>
      <w:lvlJc w:val="left"/>
      <w:pPr>
        <w:ind w:left="2129" w:hanging="141"/>
      </w:pPr>
      <w:rPr>
        <w:rFonts w:ascii="Symbol" w:hAnsi="Symbol" w:hint="default"/>
        <w:color w:val="auto"/>
      </w:rPr>
    </w:lvl>
    <w:lvl w:ilvl="7">
      <w:start w:val="1"/>
      <w:numFmt w:val="bullet"/>
      <w:lvlText w:val=""/>
      <w:lvlJc w:val="left"/>
      <w:pPr>
        <w:ind w:left="2413" w:hanging="141"/>
      </w:pPr>
      <w:rPr>
        <w:rFonts w:ascii="Symbol" w:hAnsi="Symbol" w:hint="default"/>
        <w:color w:val="auto"/>
      </w:rPr>
    </w:lvl>
    <w:lvl w:ilvl="8">
      <w:start w:val="1"/>
      <w:numFmt w:val="bullet"/>
      <w:lvlText w:val=""/>
      <w:lvlJc w:val="left"/>
      <w:pPr>
        <w:ind w:left="2693" w:hanging="141"/>
      </w:pPr>
      <w:rPr>
        <w:rFonts w:ascii="Symbol" w:hAnsi="Symbol" w:hint="default"/>
        <w:color w:val="auto"/>
      </w:rPr>
    </w:lvl>
  </w:abstractNum>
  <w:abstractNum w:abstractNumId="18"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19" w15:restartNumberingAfterBreak="0">
    <w:nsid w:val="71035AA1"/>
    <w:multiLevelType w:val="hybridMultilevel"/>
    <w:tmpl w:val="374E33FC"/>
    <w:lvl w:ilvl="0" w:tplc="25BC1D52">
      <w:start w:val="1"/>
      <w:numFmt w:val="decimal"/>
      <w:lvlText w:val="%1."/>
      <w:lvlJc w:val="left"/>
      <w:pPr>
        <w:ind w:left="360" w:hanging="360"/>
      </w:pPr>
      <w:rPr>
        <w:rFonts w:hint="default"/>
      </w:rPr>
    </w:lvl>
    <w:lvl w:ilvl="1" w:tplc="040F0019" w:tentative="1">
      <w:start w:val="1"/>
      <w:numFmt w:val="lowerLetter"/>
      <w:lvlText w:val="%2."/>
      <w:lvlJc w:val="left"/>
      <w:pPr>
        <w:ind w:left="1080" w:hanging="360"/>
      </w:pPr>
    </w:lvl>
    <w:lvl w:ilvl="2" w:tplc="040F001B" w:tentative="1">
      <w:start w:val="1"/>
      <w:numFmt w:val="lowerRoman"/>
      <w:lvlText w:val="%3."/>
      <w:lvlJc w:val="right"/>
      <w:pPr>
        <w:ind w:left="1800" w:hanging="180"/>
      </w:pPr>
    </w:lvl>
    <w:lvl w:ilvl="3" w:tplc="040F000F" w:tentative="1">
      <w:start w:val="1"/>
      <w:numFmt w:val="decimal"/>
      <w:lvlText w:val="%4."/>
      <w:lvlJc w:val="left"/>
      <w:pPr>
        <w:ind w:left="2520" w:hanging="360"/>
      </w:pPr>
    </w:lvl>
    <w:lvl w:ilvl="4" w:tplc="040F0019" w:tentative="1">
      <w:start w:val="1"/>
      <w:numFmt w:val="lowerLetter"/>
      <w:lvlText w:val="%5."/>
      <w:lvlJc w:val="left"/>
      <w:pPr>
        <w:ind w:left="3240" w:hanging="360"/>
      </w:pPr>
    </w:lvl>
    <w:lvl w:ilvl="5" w:tplc="040F001B" w:tentative="1">
      <w:start w:val="1"/>
      <w:numFmt w:val="lowerRoman"/>
      <w:lvlText w:val="%6."/>
      <w:lvlJc w:val="right"/>
      <w:pPr>
        <w:ind w:left="3960" w:hanging="180"/>
      </w:pPr>
    </w:lvl>
    <w:lvl w:ilvl="6" w:tplc="040F000F" w:tentative="1">
      <w:start w:val="1"/>
      <w:numFmt w:val="decimal"/>
      <w:lvlText w:val="%7."/>
      <w:lvlJc w:val="left"/>
      <w:pPr>
        <w:ind w:left="4680" w:hanging="360"/>
      </w:pPr>
    </w:lvl>
    <w:lvl w:ilvl="7" w:tplc="040F0019" w:tentative="1">
      <w:start w:val="1"/>
      <w:numFmt w:val="lowerLetter"/>
      <w:lvlText w:val="%8."/>
      <w:lvlJc w:val="left"/>
      <w:pPr>
        <w:ind w:left="5400" w:hanging="360"/>
      </w:pPr>
    </w:lvl>
    <w:lvl w:ilvl="8" w:tplc="040F001B" w:tentative="1">
      <w:start w:val="1"/>
      <w:numFmt w:val="lowerRoman"/>
      <w:lvlText w:val="%9."/>
      <w:lvlJc w:val="right"/>
      <w:pPr>
        <w:ind w:left="6120" w:hanging="180"/>
      </w:pPr>
    </w:lvl>
  </w:abstractNum>
  <w:abstractNum w:abstractNumId="20" w15:restartNumberingAfterBreak="0">
    <w:nsid w:val="710E7D31"/>
    <w:multiLevelType w:val="hybridMultilevel"/>
    <w:tmpl w:val="251CF238"/>
    <w:lvl w:ilvl="0" w:tplc="040F0001">
      <w:start w:val="1"/>
      <w:numFmt w:val="bullet"/>
      <w:lvlText w:val=""/>
      <w:lvlJc w:val="left"/>
      <w:pPr>
        <w:ind w:left="360" w:hanging="360"/>
      </w:pPr>
      <w:rPr>
        <w:rFonts w:ascii="Symbol" w:hAnsi="Symbol" w:hint="default"/>
      </w:rPr>
    </w:lvl>
    <w:lvl w:ilvl="1" w:tplc="040F0003">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21" w15:restartNumberingAfterBreak="0">
    <w:nsid w:val="75F87127"/>
    <w:multiLevelType w:val="multilevel"/>
    <w:tmpl w:val="6F4C556E"/>
    <w:lvl w:ilvl="0">
      <w:start w:val="1"/>
      <w:numFmt w:val="decimal"/>
      <w:lvlText w:val="%1."/>
      <w:lvlJc w:val="right"/>
      <w:pPr>
        <w:tabs>
          <w:tab w:val="num" w:pos="425"/>
        </w:tabs>
        <w:ind w:left="425" w:hanging="141"/>
      </w:pPr>
      <w:rPr>
        <w:rFonts w:ascii="Times New Roman" w:hAnsi="Times New Roman"/>
        <w:b w:val="0"/>
        <w:i w:val="0"/>
        <w:color w:val="auto"/>
        <w:sz w:val="21"/>
        <w:u w:val="none"/>
      </w:rPr>
    </w:lvl>
    <w:lvl w:ilvl="1">
      <w:start w:val="1"/>
      <w:numFmt w:val="lowerLetter"/>
      <w:lvlText w:val="%2."/>
      <w:lvlJc w:val="right"/>
      <w:pPr>
        <w:tabs>
          <w:tab w:val="num" w:pos="709"/>
        </w:tabs>
        <w:ind w:left="709" w:hanging="141"/>
      </w:pPr>
      <w:rPr>
        <w:rFonts w:hint="default"/>
      </w:rPr>
    </w:lvl>
    <w:lvl w:ilvl="2">
      <w:start w:val="1"/>
      <w:numFmt w:val="decimal"/>
      <w:lvlText w:val="%3."/>
      <w:lvlJc w:val="right"/>
      <w:pPr>
        <w:tabs>
          <w:tab w:val="num" w:pos="993"/>
        </w:tabs>
        <w:ind w:left="993" w:hanging="141"/>
      </w:pPr>
      <w:rPr>
        <w:rFonts w:hint="default"/>
      </w:rPr>
    </w:lvl>
    <w:lvl w:ilvl="3">
      <w:start w:val="1"/>
      <w:numFmt w:val="lowerLetter"/>
      <w:lvlText w:val="%4."/>
      <w:lvlJc w:val="right"/>
      <w:pPr>
        <w:tabs>
          <w:tab w:val="num" w:pos="1277"/>
        </w:tabs>
        <w:ind w:left="1277" w:hanging="141"/>
      </w:pPr>
      <w:rPr>
        <w:rFonts w:hint="default"/>
      </w:rPr>
    </w:lvl>
    <w:lvl w:ilvl="4">
      <w:start w:val="1"/>
      <w:numFmt w:val="decimal"/>
      <w:lvlText w:val="%5."/>
      <w:lvlJc w:val="right"/>
      <w:pPr>
        <w:tabs>
          <w:tab w:val="num" w:pos="1561"/>
        </w:tabs>
        <w:ind w:left="1561" w:hanging="141"/>
      </w:pPr>
      <w:rPr>
        <w:rFonts w:hint="default"/>
      </w:rPr>
    </w:lvl>
    <w:lvl w:ilvl="5">
      <w:start w:val="1"/>
      <w:numFmt w:val="lowerLetter"/>
      <w:lvlText w:val="%6."/>
      <w:lvlJc w:val="right"/>
      <w:pPr>
        <w:tabs>
          <w:tab w:val="num" w:pos="1845"/>
        </w:tabs>
        <w:ind w:left="1845" w:hanging="144"/>
      </w:pPr>
      <w:rPr>
        <w:rFonts w:hint="default"/>
      </w:rPr>
    </w:lvl>
    <w:lvl w:ilvl="6">
      <w:start w:val="1"/>
      <w:numFmt w:val="decimal"/>
      <w:lvlText w:val="%7."/>
      <w:lvlJc w:val="right"/>
      <w:pPr>
        <w:tabs>
          <w:tab w:val="num" w:pos="2129"/>
        </w:tabs>
        <w:ind w:left="2129" w:hanging="144"/>
      </w:pPr>
      <w:rPr>
        <w:rFonts w:hint="default"/>
      </w:rPr>
    </w:lvl>
    <w:lvl w:ilvl="7">
      <w:start w:val="1"/>
      <w:numFmt w:val="lowerLetter"/>
      <w:lvlText w:val="%8."/>
      <w:lvlJc w:val="right"/>
      <w:pPr>
        <w:tabs>
          <w:tab w:val="num" w:pos="2410"/>
        </w:tabs>
        <w:ind w:left="2410" w:hanging="142"/>
      </w:pPr>
      <w:rPr>
        <w:rFonts w:hint="default"/>
      </w:rPr>
    </w:lvl>
    <w:lvl w:ilvl="8">
      <w:start w:val="1"/>
      <w:numFmt w:val="decimal"/>
      <w:lvlText w:val="%9."/>
      <w:lvlJc w:val="right"/>
      <w:pPr>
        <w:tabs>
          <w:tab w:val="num" w:pos="2693"/>
        </w:tabs>
        <w:ind w:left="2693" w:hanging="141"/>
      </w:pPr>
      <w:rPr>
        <w:rFonts w:hint="default"/>
      </w:rPr>
    </w:lvl>
  </w:abstractNum>
  <w:abstractNum w:abstractNumId="22" w15:restartNumberingAfterBreak="0">
    <w:nsid w:val="7E026E32"/>
    <w:multiLevelType w:val="multilevel"/>
    <w:tmpl w:val="7E5C0E42"/>
    <w:lvl w:ilvl="0">
      <w:start w:val="1"/>
      <w:numFmt w:val="bullet"/>
      <w:lvlText w:val=""/>
      <w:lvlJc w:val="left"/>
      <w:pPr>
        <w:ind w:left="425" w:hanging="141"/>
      </w:pPr>
      <w:rPr>
        <w:rFonts w:ascii="Symbol" w:hAnsi="Symbol" w:hint="default"/>
      </w:rPr>
    </w:lvl>
    <w:lvl w:ilvl="1">
      <w:start w:val="1"/>
      <w:numFmt w:val="bullet"/>
      <w:lvlText w:val=""/>
      <w:lvlJc w:val="left"/>
      <w:pPr>
        <w:ind w:left="709" w:hanging="141"/>
      </w:pPr>
      <w:rPr>
        <w:rFonts w:ascii="Symbol" w:hAnsi="Symbol" w:hint="default"/>
      </w:rPr>
    </w:lvl>
    <w:lvl w:ilvl="2">
      <w:start w:val="1"/>
      <w:numFmt w:val="bullet"/>
      <w:lvlText w:val=""/>
      <w:lvlJc w:val="left"/>
      <w:pPr>
        <w:ind w:left="993" w:hanging="141"/>
      </w:pPr>
      <w:rPr>
        <w:rFonts w:ascii="Symbol" w:hAnsi="Symbol" w:hint="default"/>
      </w:rPr>
    </w:lvl>
    <w:lvl w:ilvl="3">
      <w:start w:val="1"/>
      <w:numFmt w:val="bullet"/>
      <w:lvlText w:val=""/>
      <w:lvlJc w:val="left"/>
      <w:pPr>
        <w:ind w:left="1277" w:hanging="141"/>
      </w:pPr>
      <w:rPr>
        <w:rFonts w:ascii="Symbol" w:hAnsi="Symbol" w:hint="default"/>
      </w:rPr>
    </w:lvl>
    <w:lvl w:ilvl="4">
      <w:start w:val="1"/>
      <w:numFmt w:val="bullet"/>
      <w:lvlText w:val=""/>
      <w:lvlJc w:val="left"/>
      <w:pPr>
        <w:ind w:left="1561" w:hanging="141"/>
      </w:pPr>
      <w:rPr>
        <w:rFonts w:ascii="Symbol" w:hAnsi="Symbol" w:hint="default"/>
      </w:rPr>
    </w:lvl>
    <w:lvl w:ilvl="5">
      <w:start w:val="1"/>
      <w:numFmt w:val="bullet"/>
      <w:lvlText w:val=""/>
      <w:lvlJc w:val="left"/>
      <w:pPr>
        <w:ind w:left="1845" w:hanging="141"/>
      </w:pPr>
      <w:rPr>
        <w:rFonts w:ascii="Symbol" w:hAnsi="Symbol" w:hint="default"/>
      </w:rPr>
    </w:lvl>
    <w:lvl w:ilvl="6">
      <w:start w:val="1"/>
      <w:numFmt w:val="bullet"/>
      <w:lvlText w:val=""/>
      <w:lvlJc w:val="left"/>
      <w:pPr>
        <w:ind w:left="2129" w:hanging="141"/>
      </w:pPr>
      <w:rPr>
        <w:rFonts w:ascii="Symbol" w:hAnsi="Symbol" w:hint="default"/>
      </w:rPr>
    </w:lvl>
    <w:lvl w:ilvl="7">
      <w:start w:val="1"/>
      <w:numFmt w:val="bullet"/>
      <w:lvlText w:val=""/>
      <w:lvlJc w:val="left"/>
      <w:pPr>
        <w:ind w:left="2413" w:hanging="141"/>
      </w:pPr>
      <w:rPr>
        <w:rFonts w:ascii="Symbol" w:hAnsi="Symbol" w:hint="default"/>
      </w:rPr>
    </w:lvl>
    <w:lvl w:ilvl="8">
      <w:start w:val="1"/>
      <w:numFmt w:val="bullet"/>
      <w:lvlText w:val=""/>
      <w:lvlJc w:val="left"/>
      <w:pPr>
        <w:ind w:left="2693" w:hanging="141"/>
      </w:pPr>
      <w:rPr>
        <w:rFonts w:ascii="Symbol" w:hAnsi="Symbol" w:hint="default"/>
      </w:rPr>
    </w:lvl>
  </w:abstractNum>
  <w:num w:numId="1">
    <w:abstractNumId w:val="22"/>
  </w:num>
  <w:num w:numId="2">
    <w:abstractNumId w:val="17"/>
  </w:num>
  <w:num w:numId="3">
    <w:abstractNumId w:val="21"/>
  </w:num>
  <w:num w:numId="4">
    <w:abstractNumId w:val="5"/>
  </w:num>
  <w:num w:numId="5">
    <w:abstractNumId w:val="11"/>
  </w:num>
  <w:num w:numId="6">
    <w:abstractNumId w:val="18"/>
  </w:num>
  <w:num w:numId="7">
    <w:abstractNumId w:val="6"/>
  </w:num>
  <w:num w:numId="8">
    <w:abstractNumId w:val="4"/>
  </w:num>
  <w:num w:numId="9">
    <w:abstractNumId w:val="9"/>
  </w:num>
  <w:num w:numId="10">
    <w:abstractNumId w:val="7"/>
  </w:num>
  <w:num w:numId="11">
    <w:abstractNumId w:val="8"/>
  </w:num>
  <w:num w:numId="12">
    <w:abstractNumId w:val="12"/>
  </w:num>
  <w:num w:numId="13">
    <w:abstractNumId w:val="1"/>
  </w:num>
  <w:num w:numId="14">
    <w:abstractNumId w:val="16"/>
  </w:num>
  <w:num w:numId="15">
    <w:abstractNumId w:val="15"/>
  </w:num>
  <w:num w:numId="16">
    <w:abstractNumId w:val="14"/>
  </w:num>
  <w:num w:numId="17">
    <w:abstractNumId w:val="2"/>
  </w:num>
  <w:num w:numId="18">
    <w:abstractNumId w:val="13"/>
  </w:num>
  <w:num w:numId="19">
    <w:abstractNumId w:val="10"/>
  </w:num>
  <w:num w:numId="20">
    <w:abstractNumId w:val="20"/>
  </w:num>
  <w:num w:numId="21">
    <w:abstractNumId w:val="19"/>
  </w:num>
  <w:num w:numId="22">
    <w:abstractNumId w:val="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removeDateAndTime/>
  <w:proofState w:spelling="clean" w:grammar="clean"/>
  <w:defaultTabStop w:val="284"/>
  <w:hyphenationZone w:val="425"/>
  <w:characterSpacingControl w:val="doNotCompress"/>
  <w:hdrShapeDefaults>
    <o:shapedefaults v:ext="edit" spidmax="47106"/>
    <o:shapelayout v:ext="edit">
      <o:idmap v:ext="edit" data="4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74"/>
    <w:rsid w:val="0000271B"/>
    <w:rsid w:val="000145B6"/>
    <w:rsid w:val="0002791A"/>
    <w:rsid w:val="000300CD"/>
    <w:rsid w:val="00030C42"/>
    <w:rsid w:val="000310F4"/>
    <w:rsid w:val="00053750"/>
    <w:rsid w:val="00053F9D"/>
    <w:rsid w:val="00055B22"/>
    <w:rsid w:val="00056390"/>
    <w:rsid w:val="00062B58"/>
    <w:rsid w:val="00066CA1"/>
    <w:rsid w:val="00070F04"/>
    <w:rsid w:val="00072370"/>
    <w:rsid w:val="0007411C"/>
    <w:rsid w:val="000A7848"/>
    <w:rsid w:val="000C0973"/>
    <w:rsid w:val="000D0F4A"/>
    <w:rsid w:val="000D382B"/>
    <w:rsid w:val="000D40D8"/>
    <w:rsid w:val="000E00C5"/>
    <w:rsid w:val="000E05B0"/>
    <w:rsid w:val="000E16E7"/>
    <w:rsid w:val="000E2C2F"/>
    <w:rsid w:val="000F46B1"/>
    <w:rsid w:val="000F65B7"/>
    <w:rsid w:val="00117680"/>
    <w:rsid w:val="001222CE"/>
    <w:rsid w:val="00122EE4"/>
    <w:rsid w:val="00132E7E"/>
    <w:rsid w:val="0013365B"/>
    <w:rsid w:val="00133AC3"/>
    <w:rsid w:val="001371CD"/>
    <w:rsid w:val="0015772E"/>
    <w:rsid w:val="00181038"/>
    <w:rsid w:val="00183099"/>
    <w:rsid w:val="00197E22"/>
    <w:rsid w:val="001A5A3F"/>
    <w:rsid w:val="001C2CE4"/>
    <w:rsid w:val="001C5698"/>
    <w:rsid w:val="001E584B"/>
    <w:rsid w:val="001E753F"/>
    <w:rsid w:val="001F79A0"/>
    <w:rsid w:val="00202CD8"/>
    <w:rsid w:val="0022006D"/>
    <w:rsid w:val="002224E3"/>
    <w:rsid w:val="00231294"/>
    <w:rsid w:val="00246170"/>
    <w:rsid w:val="00251874"/>
    <w:rsid w:val="00260FE0"/>
    <w:rsid w:val="00261B67"/>
    <w:rsid w:val="002675EE"/>
    <w:rsid w:val="00270A34"/>
    <w:rsid w:val="002741DF"/>
    <w:rsid w:val="002768EF"/>
    <w:rsid w:val="002822B6"/>
    <w:rsid w:val="00293FEE"/>
    <w:rsid w:val="002A4C49"/>
    <w:rsid w:val="002B3385"/>
    <w:rsid w:val="002B3AE4"/>
    <w:rsid w:val="002D034E"/>
    <w:rsid w:val="002D340A"/>
    <w:rsid w:val="002D3A2E"/>
    <w:rsid w:val="002E7193"/>
    <w:rsid w:val="002F0197"/>
    <w:rsid w:val="002F3AFA"/>
    <w:rsid w:val="00301215"/>
    <w:rsid w:val="00316944"/>
    <w:rsid w:val="00322F35"/>
    <w:rsid w:val="00323C5F"/>
    <w:rsid w:val="00323DD0"/>
    <w:rsid w:val="0032704C"/>
    <w:rsid w:val="003277EC"/>
    <w:rsid w:val="003327CA"/>
    <w:rsid w:val="00335852"/>
    <w:rsid w:val="003460CB"/>
    <w:rsid w:val="00353ABC"/>
    <w:rsid w:val="00361346"/>
    <w:rsid w:val="00381ECF"/>
    <w:rsid w:val="003917F4"/>
    <w:rsid w:val="00391D9C"/>
    <w:rsid w:val="00394034"/>
    <w:rsid w:val="003959EC"/>
    <w:rsid w:val="00396430"/>
    <w:rsid w:val="003972E0"/>
    <w:rsid w:val="003A0A09"/>
    <w:rsid w:val="003A4968"/>
    <w:rsid w:val="003B6094"/>
    <w:rsid w:val="003B68AB"/>
    <w:rsid w:val="003B7AF5"/>
    <w:rsid w:val="003C34F3"/>
    <w:rsid w:val="003F4980"/>
    <w:rsid w:val="003F5B37"/>
    <w:rsid w:val="00401A25"/>
    <w:rsid w:val="00402D49"/>
    <w:rsid w:val="00412EDA"/>
    <w:rsid w:val="0041777F"/>
    <w:rsid w:val="00433FDA"/>
    <w:rsid w:val="00436458"/>
    <w:rsid w:val="00437CAC"/>
    <w:rsid w:val="00471477"/>
    <w:rsid w:val="0049606B"/>
    <w:rsid w:val="004A0DCE"/>
    <w:rsid w:val="004B3D9B"/>
    <w:rsid w:val="004C4D11"/>
    <w:rsid w:val="004C568E"/>
    <w:rsid w:val="004D4803"/>
    <w:rsid w:val="004D76B5"/>
    <w:rsid w:val="004E0A37"/>
    <w:rsid w:val="004F37F2"/>
    <w:rsid w:val="004F59B6"/>
    <w:rsid w:val="0050105C"/>
    <w:rsid w:val="0050458D"/>
    <w:rsid w:val="00507601"/>
    <w:rsid w:val="00511355"/>
    <w:rsid w:val="005303CF"/>
    <w:rsid w:val="005375B7"/>
    <w:rsid w:val="005378AC"/>
    <w:rsid w:val="005517CC"/>
    <w:rsid w:val="005543EA"/>
    <w:rsid w:val="00562174"/>
    <w:rsid w:val="00564348"/>
    <w:rsid w:val="00565082"/>
    <w:rsid w:val="0057228A"/>
    <w:rsid w:val="00576548"/>
    <w:rsid w:val="00596B2E"/>
    <w:rsid w:val="005A6D7C"/>
    <w:rsid w:val="005B0DB8"/>
    <w:rsid w:val="005B1C05"/>
    <w:rsid w:val="005B2DF7"/>
    <w:rsid w:val="005B4CD6"/>
    <w:rsid w:val="005C074C"/>
    <w:rsid w:val="005C1AFC"/>
    <w:rsid w:val="005D5AEE"/>
    <w:rsid w:val="005D7863"/>
    <w:rsid w:val="005E312C"/>
    <w:rsid w:val="005E7B7C"/>
    <w:rsid w:val="005F16AD"/>
    <w:rsid w:val="005F5079"/>
    <w:rsid w:val="006229E2"/>
    <w:rsid w:val="006258D7"/>
    <w:rsid w:val="00627934"/>
    <w:rsid w:val="0064025D"/>
    <w:rsid w:val="006514F9"/>
    <w:rsid w:val="00652AE2"/>
    <w:rsid w:val="00652C9A"/>
    <w:rsid w:val="00655AEA"/>
    <w:rsid w:val="00655EE3"/>
    <w:rsid w:val="0066420A"/>
    <w:rsid w:val="006644C8"/>
    <w:rsid w:val="00664BE7"/>
    <w:rsid w:val="00682424"/>
    <w:rsid w:val="00692B62"/>
    <w:rsid w:val="0069394F"/>
    <w:rsid w:val="006A7184"/>
    <w:rsid w:val="006B5245"/>
    <w:rsid w:val="006B6B37"/>
    <w:rsid w:val="006C467F"/>
    <w:rsid w:val="006C5568"/>
    <w:rsid w:val="006D234A"/>
    <w:rsid w:val="006E48F7"/>
    <w:rsid w:val="006E558A"/>
    <w:rsid w:val="006F069F"/>
    <w:rsid w:val="006F4043"/>
    <w:rsid w:val="006F4D1E"/>
    <w:rsid w:val="006F74FF"/>
    <w:rsid w:val="00706572"/>
    <w:rsid w:val="00707825"/>
    <w:rsid w:val="00707D37"/>
    <w:rsid w:val="007104C2"/>
    <w:rsid w:val="007176DC"/>
    <w:rsid w:val="0072509D"/>
    <w:rsid w:val="0073401C"/>
    <w:rsid w:val="00746B89"/>
    <w:rsid w:val="007555E3"/>
    <w:rsid w:val="007905ED"/>
    <w:rsid w:val="007A08F8"/>
    <w:rsid w:val="007A499E"/>
    <w:rsid w:val="007D2DAC"/>
    <w:rsid w:val="007D4338"/>
    <w:rsid w:val="007F3AC3"/>
    <w:rsid w:val="007F3B99"/>
    <w:rsid w:val="00803FAF"/>
    <w:rsid w:val="00810984"/>
    <w:rsid w:val="00815A17"/>
    <w:rsid w:val="00826670"/>
    <w:rsid w:val="008308FD"/>
    <w:rsid w:val="00831E8A"/>
    <w:rsid w:val="00852033"/>
    <w:rsid w:val="00852FF3"/>
    <w:rsid w:val="0085674C"/>
    <w:rsid w:val="008577B7"/>
    <w:rsid w:val="00861B9A"/>
    <w:rsid w:val="00882D45"/>
    <w:rsid w:val="00883F14"/>
    <w:rsid w:val="00887F9F"/>
    <w:rsid w:val="00895423"/>
    <w:rsid w:val="008A5C17"/>
    <w:rsid w:val="008A604D"/>
    <w:rsid w:val="008A76CD"/>
    <w:rsid w:val="008B50A0"/>
    <w:rsid w:val="008C1452"/>
    <w:rsid w:val="008C617F"/>
    <w:rsid w:val="008D0068"/>
    <w:rsid w:val="008D106B"/>
    <w:rsid w:val="008F4950"/>
    <w:rsid w:val="00921352"/>
    <w:rsid w:val="00936575"/>
    <w:rsid w:val="00937B90"/>
    <w:rsid w:val="00940014"/>
    <w:rsid w:val="00943B67"/>
    <w:rsid w:val="0094716D"/>
    <w:rsid w:val="00947F0E"/>
    <w:rsid w:val="00954297"/>
    <w:rsid w:val="00970DE8"/>
    <w:rsid w:val="0098561D"/>
    <w:rsid w:val="00990651"/>
    <w:rsid w:val="00995085"/>
    <w:rsid w:val="009A0E6D"/>
    <w:rsid w:val="009A3A3B"/>
    <w:rsid w:val="009D17D4"/>
    <w:rsid w:val="009F398E"/>
    <w:rsid w:val="00A0329D"/>
    <w:rsid w:val="00A07BDD"/>
    <w:rsid w:val="00A10AE9"/>
    <w:rsid w:val="00A141B9"/>
    <w:rsid w:val="00A16E11"/>
    <w:rsid w:val="00A22558"/>
    <w:rsid w:val="00A2280D"/>
    <w:rsid w:val="00A24367"/>
    <w:rsid w:val="00A366EA"/>
    <w:rsid w:val="00A37E2A"/>
    <w:rsid w:val="00A425DE"/>
    <w:rsid w:val="00A460EA"/>
    <w:rsid w:val="00A63148"/>
    <w:rsid w:val="00A71FFC"/>
    <w:rsid w:val="00A72FFD"/>
    <w:rsid w:val="00A74357"/>
    <w:rsid w:val="00A76A64"/>
    <w:rsid w:val="00A7700A"/>
    <w:rsid w:val="00A84C9D"/>
    <w:rsid w:val="00A8506F"/>
    <w:rsid w:val="00A90212"/>
    <w:rsid w:val="00A904DE"/>
    <w:rsid w:val="00AB4DB6"/>
    <w:rsid w:val="00AC7C2A"/>
    <w:rsid w:val="00AD0879"/>
    <w:rsid w:val="00AE0727"/>
    <w:rsid w:val="00AF397A"/>
    <w:rsid w:val="00AF4B44"/>
    <w:rsid w:val="00AF51C2"/>
    <w:rsid w:val="00AF581E"/>
    <w:rsid w:val="00B17E15"/>
    <w:rsid w:val="00B203DC"/>
    <w:rsid w:val="00B20E81"/>
    <w:rsid w:val="00B35D4C"/>
    <w:rsid w:val="00B40A9B"/>
    <w:rsid w:val="00B5661B"/>
    <w:rsid w:val="00B56947"/>
    <w:rsid w:val="00B67734"/>
    <w:rsid w:val="00B77303"/>
    <w:rsid w:val="00B80880"/>
    <w:rsid w:val="00B852D4"/>
    <w:rsid w:val="00B8611E"/>
    <w:rsid w:val="00B92049"/>
    <w:rsid w:val="00BC31E7"/>
    <w:rsid w:val="00BC3809"/>
    <w:rsid w:val="00BC4006"/>
    <w:rsid w:val="00BE459A"/>
    <w:rsid w:val="00BE6CA8"/>
    <w:rsid w:val="00BF2C1E"/>
    <w:rsid w:val="00BF3D23"/>
    <w:rsid w:val="00C12056"/>
    <w:rsid w:val="00C21272"/>
    <w:rsid w:val="00C267AC"/>
    <w:rsid w:val="00C27845"/>
    <w:rsid w:val="00C34A72"/>
    <w:rsid w:val="00C350BA"/>
    <w:rsid w:val="00C35574"/>
    <w:rsid w:val="00C36086"/>
    <w:rsid w:val="00C37050"/>
    <w:rsid w:val="00C37576"/>
    <w:rsid w:val="00C37AAC"/>
    <w:rsid w:val="00C40205"/>
    <w:rsid w:val="00C421E9"/>
    <w:rsid w:val="00C47F08"/>
    <w:rsid w:val="00C64A9B"/>
    <w:rsid w:val="00C710B1"/>
    <w:rsid w:val="00C711F7"/>
    <w:rsid w:val="00CA31D0"/>
    <w:rsid w:val="00CA504A"/>
    <w:rsid w:val="00CC7ED2"/>
    <w:rsid w:val="00CD3829"/>
    <w:rsid w:val="00CD54BE"/>
    <w:rsid w:val="00CF2EA8"/>
    <w:rsid w:val="00CF5476"/>
    <w:rsid w:val="00D0740D"/>
    <w:rsid w:val="00D1030E"/>
    <w:rsid w:val="00D1530E"/>
    <w:rsid w:val="00D205B5"/>
    <w:rsid w:val="00D25E73"/>
    <w:rsid w:val="00D25F0F"/>
    <w:rsid w:val="00D300A6"/>
    <w:rsid w:val="00D32F11"/>
    <w:rsid w:val="00D337AE"/>
    <w:rsid w:val="00D36C07"/>
    <w:rsid w:val="00D45F78"/>
    <w:rsid w:val="00D512A4"/>
    <w:rsid w:val="00D53A23"/>
    <w:rsid w:val="00D54A74"/>
    <w:rsid w:val="00D5679C"/>
    <w:rsid w:val="00D853BC"/>
    <w:rsid w:val="00D85692"/>
    <w:rsid w:val="00D8766E"/>
    <w:rsid w:val="00D924E0"/>
    <w:rsid w:val="00DA0E37"/>
    <w:rsid w:val="00DB6FF5"/>
    <w:rsid w:val="00DC0B83"/>
    <w:rsid w:val="00DC2536"/>
    <w:rsid w:val="00DC5931"/>
    <w:rsid w:val="00DD303D"/>
    <w:rsid w:val="00DF4DFC"/>
    <w:rsid w:val="00E053EB"/>
    <w:rsid w:val="00E11B67"/>
    <w:rsid w:val="00E14B81"/>
    <w:rsid w:val="00E255CC"/>
    <w:rsid w:val="00E41779"/>
    <w:rsid w:val="00E45945"/>
    <w:rsid w:val="00E45CB1"/>
    <w:rsid w:val="00E5462E"/>
    <w:rsid w:val="00E61D77"/>
    <w:rsid w:val="00E66721"/>
    <w:rsid w:val="00E7088C"/>
    <w:rsid w:val="00E71F27"/>
    <w:rsid w:val="00E7368A"/>
    <w:rsid w:val="00E7395A"/>
    <w:rsid w:val="00E844CC"/>
    <w:rsid w:val="00E8717C"/>
    <w:rsid w:val="00E871E2"/>
    <w:rsid w:val="00E90E35"/>
    <w:rsid w:val="00E90E63"/>
    <w:rsid w:val="00EA4BBC"/>
    <w:rsid w:val="00EB12F6"/>
    <w:rsid w:val="00EB3C39"/>
    <w:rsid w:val="00EC57F7"/>
    <w:rsid w:val="00EC64FB"/>
    <w:rsid w:val="00ED1890"/>
    <w:rsid w:val="00ED1C67"/>
    <w:rsid w:val="00ED68CC"/>
    <w:rsid w:val="00ED73BB"/>
    <w:rsid w:val="00EF76C4"/>
    <w:rsid w:val="00EF776B"/>
    <w:rsid w:val="00F01747"/>
    <w:rsid w:val="00F041EE"/>
    <w:rsid w:val="00F07F0A"/>
    <w:rsid w:val="00F2221F"/>
    <w:rsid w:val="00F23F2E"/>
    <w:rsid w:val="00F47128"/>
    <w:rsid w:val="00F54190"/>
    <w:rsid w:val="00F54C9A"/>
    <w:rsid w:val="00F5669A"/>
    <w:rsid w:val="00F70861"/>
    <w:rsid w:val="00F933A5"/>
    <w:rsid w:val="00F94A47"/>
    <w:rsid w:val="00FC66A5"/>
    <w:rsid w:val="00FE1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14:docId w14:val="4D89DACC"/>
  <w15:docId w15:val="{051BE859-BC46-4165-A525-10F1CB7D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B40A9B"/>
    <w:pPr>
      <w:ind w:firstLine="284"/>
      <w:jc w:val="both"/>
    </w:pPr>
    <w:rPr>
      <w:rFonts w:ascii="Times New Roman" w:hAnsi="Times New Roman"/>
      <w:sz w:val="21"/>
      <w:szCs w:val="22"/>
      <w:lang w:val="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customStyle="1" w:styleId="Normalmija">
    <w:name w:val="Normal/miðjað"/>
    <w:basedOn w:val="Venjulegur"/>
    <w:qFormat/>
    <w:rsid w:val="007A08F8"/>
    <w:pPr>
      <w:ind w:firstLine="0"/>
      <w:jc w:val="center"/>
    </w:pPr>
  </w:style>
  <w:style w:type="paragraph" w:styleId="Enginbil">
    <w:name w:val="No Spacing"/>
    <w:uiPriority w:val="1"/>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Venjulegur"/>
    <w:next w:val="Venjulegur"/>
    <w:qFormat/>
    <w:rsid w:val="007A08F8"/>
    <w:pPr>
      <w:pBdr>
        <w:bottom w:val="single" w:sz="4" w:space="1" w:color="auto"/>
      </w:pBdr>
      <w:spacing w:before="120"/>
      <w:ind w:left="3402" w:right="3402" w:firstLine="0"/>
    </w:pPr>
  </w:style>
  <w:style w:type="paragraph" w:customStyle="1" w:styleId="Millifyrirsgn2">
    <w:name w:val="Millifyrirsögn 2"/>
    <w:basedOn w:val="Venjulegur"/>
    <w:next w:val="Venjulegur"/>
    <w:qFormat/>
    <w:rsid w:val="00117680"/>
    <w:pPr>
      <w:ind w:firstLine="0"/>
    </w:pPr>
    <w:rPr>
      <w:i/>
    </w:rPr>
  </w:style>
  <w:style w:type="paragraph" w:customStyle="1" w:styleId="Millifyrirsgn1">
    <w:name w:val="Millifyrirsögn 1"/>
    <w:basedOn w:val="Venjulegur"/>
    <w:next w:val="Venjulegur"/>
    <w:qFormat/>
    <w:rsid w:val="00117680"/>
    <w:pPr>
      <w:ind w:firstLine="0"/>
    </w:pPr>
    <w:rPr>
      <w:b/>
    </w:rPr>
  </w:style>
  <w:style w:type="paragraph" w:customStyle="1" w:styleId="Fyrirsgn-fylgiskjl">
    <w:name w:val="Fyrirsögn - fylgiskjöl"/>
    <w:basedOn w:val="Venjulegur"/>
    <w:next w:val="Venjulegur"/>
    <w:qFormat/>
    <w:rsid w:val="00322F35"/>
    <w:pPr>
      <w:ind w:firstLine="0"/>
      <w:jc w:val="left"/>
    </w:pPr>
    <w:rPr>
      <w:b/>
      <w:u w:val="single"/>
    </w:rPr>
  </w:style>
  <w:style w:type="paragraph" w:customStyle="1" w:styleId="Fyrirsgn-athugasemdir">
    <w:name w:val="Fyrirsögn - athugasemdir"/>
    <w:basedOn w:val="Venjulegur"/>
    <w:next w:val="Venjulegur"/>
    <w:qFormat/>
    <w:rsid w:val="00C35574"/>
    <w:pPr>
      <w:ind w:firstLine="0"/>
      <w:jc w:val="center"/>
    </w:pPr>
    <w:rPr>
      <w:spacing w:val="44"/>
    </w:rPr>
  </w:style>
  <w:style w:type="paragraph" w:customStyle="1" w:styleId="Fyrirsgn-skjalategund">
    <w:name w:val="Fyrirsögn - skjalategund"/>
    <w:basedOn w:val="Venjulegur"/>
    <w:next w:val="Venjulegur"/>
    <w:rsid w:val="007F3B99"/>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Venjulegur"/>
    <w:next w:val="Venjulegur"/>
    <w:qFormat/>
    <w:rsid w:val="002675EE"/>
    <w:pPr>
      <w:ind w:firstLine="0"/>
      <w:jc w:val="center"/>
    </w:pPr>
    <w:rPr>
      <w:rFonts w:eastAsiaTheme="minorHAnsi" w:cstheme="minorBidi"/>
      <w:b/>
    </w:rPr>
  </w:style>
  <w:style w:type="paragraph" w:styleId="Suhaus">
    <w:name w:val="header"/>
    <w:basedOn w:val="Venjulegur"/>
    <w:link w:val="SuhausStaf"/>
    <w:uiPriority w:val="99"/>
    <w:unhideWhenUsed/>
    <w:rsid w:val="006258D7"/>
    <w:pPr>
      <w:tabs>
        <w:tab w:val="center" w:pos="4536"/>
        <w:tab w:val="right" w:pos="9072"/>
      </w:tabs>
    </w:pPr>
  </w:style>
  <w:style w:type="paragraph" w:customStyle="1" w:styleId="Greinarnmer">
    <w:name w:val="Greinarnúmer"/>
    <w:basedOn w:val="Venjulegur"/>
    <w:next w:val="Venjulegur"/>
    <w:qFormat/>
    <w:rsid w:val="00895423"/>
    <w:pPr>
      <w:ind w:firstLine="0"/>
      <w:jc w:val="center"/>
    </w:pPr>
  </w:style>
  <w:style w:type="paragraph" w:customStyle="1" w:styleId="Greinarfyrirsgn">
    <w:name w:val="Greinarfyrirsögn"/>
    <w:basedOn w:val="Venjulegur"/>
    <w:next w:val="Venjulegur"/>
    <w:qFormat/>
    <w:rsid w:val="00895423"/>
    <w:pPr>
      <w:ind w:firstLine="0"/>
      <w:jc w:val="center"/>
    </w:pPr>
    <w:rPr>
      <w:i/>
    </w:rPr>
  </w:style>
  <w:style w:type="paragraph" w:customStyle="1" w:styleId="Kaflafyrirsgn">
    <w:name w:val="Kaflafyrirsögn"/>
    <w:basedOn w:val="Venjulegur"/>
    <w:next w:val="Venjulegur"/>
    <w:qFormat/>
    <w:rsid w:val="00895423"/>
    <w:pPr>
      <w:ind w:firstLine="0"/>
      <w:jc w:val="center"/>
    </w:pPr>
    <w:rPr>
      <w:b/>
    </w:rPr>
  </w:style>
  <w:style w:type="paragraph" w:customStyle="1" w:styleId="Kaflanmer">
    <w:name w:val="Kaflanúmer"/>
    <w:basedOn w:val="Venjulegur"/>
    <w:next w:val="Venjulegur"/>
    <w:qFormat/>
    <w:rsid w:val="00895423"/>
    <w:pPr>
      <w:ind w:firstLine="0"/>
      <w:jc w:val="center"/>
    </w:pPr>
    <w:rPr>
      <w:caps/>
    </w:rPr>
  </w:style>
  <w:style w:type="character" w:customStyle="1" w:styleId="SuhausStaf">
    <w:name w:val="Síðuhaus Staf"/>
    <w:link w:val="Suhaus"/>
    <w:uiPriority w:val="99"/>
    <w:rsid w:val="006258D7"/>
    <w:rPr>
      <w:rFonts w:ascii="Times New Roman" w:hAnsi="Times New Roman"/>
      <w:sz w:val="21"/>
      <w:szCs w:val="22"/>
      <w:lang w:eastAsia="en-US"/>
    </w:rPr>
  </w:style>
  <w:style w:type="paragraph" w:styleId="Suftur">
    <w:name w:val="footer"/>
    <w:basedOn w:val="Venjulegur"/>
    <w:link w:val="SufturStaf"/>
    <w:uiPriority w:val="99"/>
    <w:unhideWhenUsed/>
    <w:rsid w:val="006258D7"/>
    <w:pPr>
      <w:tabs>
        <w:tab w:val="center" w:pos="4536"/>
        <w:tab w:val="right" w:pos="9072"/>
      </w:tabs>
    </w:pPr>
  </w:style>
  <w:style w:type="character" w:customStyle="1" w:styleId="SufturStaf">
    <w:name w:val="Síðufótur Staf"/>
    <w:link w:val="Suftur"/>
    <w:uiPriority w:val="99"/>
    <w:rsid w:val="006258D7"/>
    <w:rPr>
      <w:rFonts w:ascii="Times New Roman" w:hAnsi="Times New Roman"/>
      <w:sz w:val="21"/>
      <w:szCs w:val="22"/>
      <w:lang w:eastAsia="en-US"/>
    </w:rPr>
  </w:style>
  <w:style w:type="character" w:styleId="Tengill">
    <w:name w:val="Hyperlink"/>
    <w:basedOn w:val="Sjlfgefinleturgermlsgreinar"/>
    <w:uiPriority w:val="99"/>
    <w:unhideWhenUsed/>
    <w:rsid w:val="00D512A4"/>
  </w:style>
  <w:style w:type="paragraph" w:styleId="Textineanmlsgreinar">
    <w:name w:val="footnote text"/>
    <w:basedOn w:val="Venjulegur"/>
    <w:link w:val="TextineanmlsgreinarStaf"/>
    <w:uiPriority w:val="99"/>
    <w:semiHidden/>
    <w:unhideWhenUsed/>
    <w:rsid w:val="005B4CD6"/>
    <w:pPr>
      <w:ind w:left="284" w:hanging="284"/>
    </w:pPr>
    <w:rPr>
      <w:sz w:val="18"/>
      <w:szCs w:val="20"/>
    </w:rPr>
  </w:style>
  <w:style w:type="character" w:customStyle="1" w:styleId="TextineanmlsgreinarStaf">
    <w:name w:val="Texti neðanmálsgreinar Staf"/>
    <w:link w:val="Textineanmlsgreinar"/>
    <w:uiPriority w:val="99"/>
    <w:semiHidden/>
    <w:rsid w:val="005B4CD6"/>
    <w:rPr>
      <w:rFonts w:ascii="Times New Roman" w:hAnsi="Times New Roman"/>
      <w:sz w:val="18"/>
      <w:lang w:eastAsia="en-US"/>
    </w:rPr>
  </w:style>
  <w:style w:type="character" w:styleId="Tilvsunneanmlsgrein">
    <w:name w:val="footnote reference"/>
    <w:uiPriority w:val="99"/>
    <w:semiHidden/>
    <w:unhideWhenUsed/>
    <w:rsid w:val="005B4CD6"/>
    <w:rPr>
      <w:vertAlign w:val="superscript"/>
    </w:rPr>
  </w:style>
  <w:style w:type="numbering" w:customStyle="1" w:styleId="Althingi---">
    <w:name w:val="Althingi - - -"/>
    <w:uiPriority w:val="99"/>
    <w:rsid w:val="00995085"/>
    <w:pPr>
      <w:numPr>
        <w:numId w:val="6"/>
      </w:numPr>
    </w:pPr>
  </w:style>
  <w:style w:type="numbering" w:customStyle="1" w:styleId="Althingi">
    <w:name w:val="Althingi • • •"/>
    <w:uiPriority w:val="99"/>
    <w:rsid w:val="00995085"/>
    <w:pPr>
      <w:numPr>
        <w:numId w:val="7"/>
      </w:numPr>
    </w:pPr>
  </w:style>
  <w:style w:type="numbering" w:customStyle="1" w:styleId="Althingi1-a-1-a">
    <w:name w:val="Althingi 1 - a - 1 -a"/>
    <w:uiPriority w:val="99"/>
    <w:rsid w:val="00A10AE9"/>
    <w:pPr>
      <w:numPr>
        <w:numId w:val="8"/>
      </w:numPr>
    </w:pPr>
  </w:style>
  <w:style w:type="numbering" w:customStyle="1" w:styleId="Althingia-1-a-1">
    <w:name w:val="Althingi a - 1 - a - 1"/>
    <w:uiPriority w:val="99"/>
    <w:rsid w:val="00A10AE9"/>
    <w:pPr>
      <w:numPr>
        <w:numId w:val="9"/>
      </w:numPr>
    </w:pPr>
  </w:style>
  <w:style w:type="numbering" w:customStyle="1" w:styleId="Althingii-1-i-1">
    <w:name w:val="Althingi i - 1 - i - 1"/>
    <w:uiPriority w:val="99"/>
    <w:rsid w:val="00A10AE9"/>
    <w:pPr>
      <w:numPr>
        <w:numId w:val="10"/>
      </w:numPr>
    </w:pPr>
  </w:style>
  <w:style w:type="paragraph" w:customStyle="1" w:styleId="Nmeringsskjalsmls">
    <w:name w:val="Númer þings/skjals/máls"/>
    <w:basedOn w:val="Venjulegur"/>
    <w:next w:val="Venjulegur"/>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Mlsgreinlista">
    <w:name w:val="List Paragraph"/>
    <w:basedOn w:val="Venjulegur"/>
    <w:uiPriority w:val="34"/>
    <w:unhideWhenUsed/>
    <w:qFormat/>
    <w:rsid w:val="00B20E81"/>
    <w:pPr>
      <w:ind w:left="720"/>
      <w:contextualSpacing/>
    </w:pPr>
  </w:style>
  <w:style w:type="paragraph" w:customStyle="1" w:styleId="Frrherra">
    <w:name w:val="Frá ...ráðherra."/>
    <w:basedOn w:val="Venjulegur"/>
    <w:next w:val="Venjulegur"/>
    <w:qFormat/>
    <w:rsid w:val="00E71F27"/>
    <w:pPr>
      <w:ind w:firstLine="0"/>
      <w:jc w:val="center"/>
    </w:pPr>
    <w:rPr>
      <w:rFonts w:eastAsiaTheme="minorHAnsi" w:cstheme="minorBidi"/>
    </w:rPr>
  </w:style>
  <w:style w:type="paragraph" w:customStyle="1" w:styleId="Fyrirsgn-greinarger">
    <w:name w:val="Fyrirsögn - greinargerð"/>
    <w:basedOn w:val="Venjulegur"/>
    <w:next w:val="Venjulegur"/>
    <w:qFormat/>
    <w:rsid w:val="00E71F27"/>
    <w:pPr>
      <w:ind w:firstLine="0"/>
      <w:jc w:val="center"/>
      <w:outlineLvl w:val="0"/>
    </w:pPr>
    <w:rPr>
      <w:rFonts w:eastAsiaTheme="minorHAnsi" w:cstheme="minorBidi"/>
      <w:spacing w:val="44"/>
    </w:rPr>
  </w:style>
  <w:style w:type="numbering" w:customStyle="1" w:styleId="Thingskjala-1-a-1">
    <w:name w:val="Thingskjal a-1-a-1"/>
    <w:uiPriority w:val="99"/>
    <w:rsid w:val="00E71F27"/>
    <w:pPr>
      <w:numPr>
        <w:numId w:val="13"/>
      </w:numPr>
    </w:pPr>
  </w:style>
  <w:style w:type="paragraph" w:styleId="Blrutexti">
    <w:name w:val="Balloon Text"/>
    <w:basedOn w:val="Venjulegur"/>
    <w:link w:val="BlrutextiStaf"/>
    <w:uiPriority w:val="99"/>
    <w:semiHidden/>
    <w:unhideWhenUsed/>
    <w:rsid w:val="006B5245"/>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6B5245"/>
    <w:rPr>
      <w:rFonts w:ascii="Segoe UI" w:hAnsi="Segoe UI" w:cs="Segoe UI"/>
      <w:sz w:val="18"/>
      <w:szCs w:val="18"/>
      <w:lang w:val="is-IS"/>
    </w:rPr>
  </w:style>
  <w:style w:type="character" w:styleId="Tilvsunathugasemd">
    <w:name w:val="annotation reference"/>
    <w:basedOn w:val="Sjlfgefinleturgermlsgreinar"/>
    <w:uiPriority w:val="99"/>
    <w:semiHidden/>
    <w:unhideWhenUsed/>
    <w:rsid w:val="0007411C"/>
    <w:rPr>
      <w:sz w:val="16"/>
      <w:szCs w:val="16"/>
    </w:rPr>
  </w:style>
  <w:style w:type="paragraph" w:styleId="Textiathugasemdar">
    <w:name w:val="annotation text"/>
    <w:basedOn w:val="Venjulegur"/>
    <w:link w:val="TextiathugasemdarStaf"/>
    <w:uiPriority w:val="99"/>
    <w:semiHidden/>
    <w:unhideWhenUsed/>
    <w:rsid w:val="0007411C"/>
    <w:rPr>
      <w:sz w:val="20"/>
      <w:szCs w:val="20"/>
    </w:rPr>
  </w:style>
  <w:style w:type="character" w:customStyle="1" w:styleId="TextiathugasemdarStaf">
    <w:name w:val="Texti athugasemdar Staf"/>
    <w:basedOn w:val="Sjlfgefinleturgermlsgreinar"/>
    <w:link w:val="Textiathugasemdar"/>
    <w:uiPriority w:val="99"/>
    <w:semiHidden/>
    <w:rsid w:val="0007411C"/>
    <w:rPr>
      <w:rFonts w:ascii="Times New Roman" w:hAnsi="Times New Roman"/>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7909</Words>
  <Characters>45086</Characters>
  <Application>Microsoft Office Word</Application>
  <DocSecurity>0</DocSecurity>
  <Lines>375</Lines>
  <Paragraphs>105</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stjornarskjol@althingi.is</dc:creator>
  <cp:keywords/>
  <cp:lastModifiedBy>Hafsteinn S. Hafsteinsson</cp:lastModifiedBy>
  <cp:revision>4</cp:revision>
  <cp:lastPrinted>2021-01-21T10:21:00Z</cp:lastPrinted>
  <dcterms:created xsi:type="dcterms:W3CDTF">2021-01-22T14:22:00Z</dcterms:created>
  <dcterms:modified xsi:type="dcterms:W3CDTF">2021-01-22T14:22:00Z</dcterms:modified>
</cp:coreProperties>
</file>