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BD38FA" w14:paraId="132FB118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A18ECE" w14:textId="77777777" w:rsidR="00883508" w:rsidRPr="00BD38FA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BD38FA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D97D358" wp14:editId="4493CEE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21DE" w14:textId="77777777" w:rsidR="00883508" w:rsidRPr="00BD38FA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BD38FA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6E5021DB" w14:textId="77777777" w:rsidR="00883508" w:rsidRPr="00BD38FA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BD38FA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BD38FA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BD38FA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BD38FA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BD38FA" w14:paraId="7297F700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A993CD" w14:textId="77777777" w:rsidR="00135B40" w:rsidRPr="00BD38FA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23082772" w:edGrp="everyone" w:colFirst="1" w:colLast="1"/>
            <w:r w:rsidRPr="00BD38FA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97EE26" w14:textId="751A3C51" w:rsidR="00135B40" w:rsidRPr="00BD38FA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6146D" w:rsidRPr="00BD38FA">
                  <w:rPr>
                    <w:rFonts w:ascii="Times New Roman" w:hAnsi="Times New Roman" w:cs="Times New Roman"/>
                    <w:lang w:val="is-IS"/>
                  </w:rPr>
                  <w:t>FJR2</w:t>
                </w:r>
                <w:r w:rsidR="00BF4463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E02003">
                  <w:rPr>
                    <w:rFonts w:ascii="Times New Roman" w:hAnsi="Times New Roman" w:cs="Times New Roman"/>
                    <w:lang w:val="is-IS"/>
                  </w:rPr>
                  <w:t>090002.</w:t>
                </w:r>
                <w:r w:rsidR="0016146D" w:rsidRPr="00BD38FA">
                  <w:rPr>
                    <w:rFonts w:ascii="Times New Roman" w:hAnsi="Times New Roman" w:cs="Times New Roman"/>
                    <w:lang w:val="is-IS"/>
                  </w:rPr>
                  <w:t xml:space="preserve"> Frumvarp til laga um</w:t>
                </w:r>
                <w:r w:rsidR="00BF4463">
                  <w:t xml:space="preserve"> </w:t>
                </w:r>
                <w:r w:rsidR="00BF4463" w:rsidRPr="00BF4463">
                  <w:rPr>
                    <w:rFonts w:ascii="Times New Roman" w:hAnsi="Times New Roman" w:cs="Times New Roman"/>
                    <w:lang w:val="is-IS"/>
                  </w:rPr>
                  <w:t>gagnsæi í fjármögnunarviðskiptum með verðbréf og endurnotkun.</w:t>
                </w:r>
                <w:r w:rsidR="0016146D" w:rsidRPr="00BD38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F4463">
                  <w:rPr>
                    <w:rFonts w:ascii="Times New Roman" w:hAnsi="Times New Roman" w:cs="Times New Roman"/>
                    <w:lang w:val="is-IS"/>
                  </w:rPr>
                  <w:t>(STFR)</w:t>
                </w:r>
                <w:r w:rsidR="0016146D" w:rsidRPr="00BD38F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tc>
          </w:sdtContent>
        </w:sdt>
      </w:tr>
      <w:tr w:rsidR="00E34B42" w:rsidRPr="00BD38FA" w14:paraId="1718AF08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AEBBAFA" w14:textId="77777777" w:rsidR="00135B40" w:rsidRPr="00BD38FA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0732369" w:edGrp="everyone" w:colFirst="1" w:colLast="1"/>
            <w:permEnd w:id="823082772"/>
            <w:r w:rsidRPr="00BD38FA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070EBF3" w14:textId="299EFC6B" w:rsidR="00135B40" w:rsidRPr="00BD38FA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6146D" w:rsidRPr="00BD38FA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  <w:r w:rsidR="001521D6" w:rsidRPr="00BD38FA">
                  <w:rPr>
                    <w:rFonts w:ascii="Times New Roman" w:hAnsi="Times New Roman" w:cs="Times New Roman"/>
                    <w:lang w:val="is-IS"/>
                  </w:rPr>
                  <w:t>/</w:t>
                </w:r>
                <w:r w:rsidR="002E6E51">
                  <w:rPr>
                    <w:rFonts w:ascii="Times New Roman" w:hAnsi="Times New Roman" w:cs="Times New Roman"/>
                    <w:lang w:val="is-IS"/>
                  </w:rPr>
                  <w:t>Sóley Ragnarsdóttir</w:t>
                </w:r>
              </w:p>
            </w:tc>
          </w:sdtContent>
        </w:sdt>
      </w:tr>
      <w:tr w:rsidR="00E34B42" w:rsidRPr="00BD38FA" w14:paraId="45B84FEF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8FF9302" w14:textId="77777777" w:rsidR="00135B40" w:rsidRPr="00BD38FA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04776630" w:edGrp="everyone" w:colFirst="1" w:colLast="1"/>
            <w:permEnd w:id="1720732369"/>
            <w:r w:rsidRPr="00BD38FA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FB78A0B" w14:textId="77777777" w:rsidR="00135B40" w:rsidRPr="00BD38FA" w:rsidRDefault="00F62603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6D" w:rsidRPr="00BD38F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BD38FA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6F37AB6C" w14:textId="77777777" w:rsidR="00135B40" w:rsidRPr="00BD38FA" w:rsidRDefault="00F62603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BD38FA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BD38FA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BD38FA" w14:paraId="469AF1BC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DD9" w14:textId="77777777" w:rsidR="00135B40" w:rsidRPr="00BD38FA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56464957" w:edGrp="everyone" w:colFirst="1" w:colLast="1"/>
            <w:permEnd w:id="404776630"/>
            <w:r w:rsidRPr="00BD38FA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F87E" w14:textId="2858F880" w:rsidR="00135B40" w:rsidRPr="00BD38FA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26CAC">
                  <w:rPr>
                    <w:rFonts w:ascii="Times New Roman" w:hAnsi="Times New Roman" w:cs="Times New Roman"/>
                    <w:lang w:val="is-IS"/>
                  </w:rPr>
                  <w:t>05</w:t>
                </w:r>
                <w:r w:rsidR="00BF4463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26CAC">
                  <w:rPr>
                    <w:rFonts w:ascii="Times New Roman" w:hAnsi="Times New Roman" w:cs="Times New Roman"/>
                    <w:lang w:val="is-IS"/>
                  </w:rPr>
                  <w:t>10</w:t>
                </w:r>
                <w:r w:rsidR="0016146D" w:rsidRPr="00BD38FA">
                  <w:rPr>
                    <w:rFonts w:ascii="Times New Roman" w:hAnsi="Times New Roman" w:cs="Times New Roman"/>
                    <w:lang w:val="is-IS"/>
                  </w:rPr>
                  <w:t>.202</w:t>
                </w:r>
                <w:r w:rsidR="00BF4463">
                  <w:rPr>
                    <w:rFonts w:ascii="Times New Roman" w:hAnsi="Times New Roman" w:cs="Times New Roman"/>
                    <w:lang w:val="is-IS"/>
                  </w:rPr>
                  <w:t>1</w:t>
                </w:r>
              </w:p>
            </w:tc>
          </w:sdtContent>
        </w:sdt>
      </w:tr>
      <w:permEnd w:id="1956464957"/>
    </w:tbl>
    <w:p w14:paraId="41388BCB" w14:textId="77777777" w:rsidR="007414CB" w:rsidRPr="00BD38FA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BD38FA" w14:paraId="0F09611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57C410" w14:textId="77777777" w:rsidR="00263F72" w:rsidRPr="00BD38FA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BD38FA" w14:paraId="79080D7E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045371786" w:edGrp="everyone" w:displacedByCustomXml="prev"/>
              <w:p w14:paraId="75DDBF69" w14:textId="77777777" w:rsidR="00FD2097" w:rsidRPr="00BD38FA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BD38FA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2338FD59" w14:textId="1BAE140A" w:rsidR="006D7148" w:rsidRDefault="00540905" w:rsidP="006D7148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Frumvarpið mun fela í sér innleiðingu </w:t>
                </w:r>
                <w:r w:rsidR="00A20155">
                  <w:rPr>
                    <w:rFonts w:ascii="Times New Roman" w:hAnsi="Times New Roman" w:cs="Times New Roman"/>
                    <w:bCs/>
                    <w:lang w:val="is-IS"/>
                  </w:rPr>
                  <w:t>á ákvæðum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reglugerðar Evrópuþingsins og ráðsins (ESB) </w:t>
                </w:r>
                <w:r w:rsidR="00BF4463">
                  <w:rPr>
                    <w:rFonts w:ascii="Times New Roman" w:hAnsi="Times New Roman" w:cs="Times New Roman"/>
                    <w:bCs/>
                    <w:lang w:val="is-IS"/>
                  </w:rPr>
                  <w:t>2365/2015</w:t>
                </w:r>
                <w:r w:rsidR="006E085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</w:t>
                </w:r>
                <w:r w:rsidR="00BF4463" w:rsidRPr="00BF4463">
                  <w:rPr>
                    <w:rFonts w:ascii="Times New Roman" w:hAnsi="Times New Roman" w:cs="Times New Roman"/>
                    <w:bCs/>
                    <w:lang w:val="is-IS"/>
                  </w:rPr>
                  <w:t>gagnsæi í fjármögnunarviðskiptum með verðbréf og endurnotkun</w:t>
                </w:r>
                <w:r w:rsidR="00BF446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(STFR reglugerðin)</w:t>
                </w:r>
                <w:r w:rsidR="002078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2078E0" w:rsidRPr="002078E0">
                  <w:rPr>
                    <w:rFonts w:ascii="Times New Roman" w:hAnsi="Times New Roman" w:cs="Times New Roman"/>
                    <w:bCs/>
                    <w:lang w:val="is-IS"/>
                  </w:rPr>
                  <w:t>í íslenskan rétt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2870F1"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6D714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Reglugerðin var sett til að </w:t>
                </w:r>
                <w:r w:rsidR="006D7148" w:rsidRPr="006D7148">
                  <w:rPr>
                    <w:rFonts w:ascii="Times New Roman" w:hAnsi="Times New Roman" w:cs="Times New Roman"/>
                    <w:bCs/>
                    <w:lang w:val="is-IS"/>
                  </w:rPr>
                  <w:t>auka gagnsæi á mörkuðum fyrir fjármögnunarviðskipti, jafna samkeppni og alþjóðlega samleitni og að styrkja eftirlit til þess að stuðla að fjármálastöðugleika</w:t>
                </w:r>
                <w:r w:rsidR="006D714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FE29E48" w14:textId="043917EC" w:rsidR="006D7148" w:rsidRDefault="006D7148" w:rsidP="006D7148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D714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Markmið reglugerðarinnar er að skráðar verði í </w:t>
                </w:r>
                <w:r w:rsidR="00A345E0">
                  <w:rPr>
                    <w:rFonts w:ascii="Times New Roman" w:hAnsi="Times New Roman" w:cs="Times New Roman"/>
                    <w:bCs/>
                    <w:lang w:val="is-IS"/>
                  </w:rPr>
                  <w:t>viðsk</w:t>
                </w:r>
                <w:r w:rsidRPr="006D714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iptaskrá upplýsingar um fjármögnunarviðskipti allra markaðsaðila með verðbréf, hvort sem þeir eru fjármálafyrirtæki eða ekki. Þær upplýsingar sem á að skrá eru meðal annars hvenær viðskiptin eiga sér stað, samsetning veðtrygginga, hvort </w:t>
                </w:r>
                <w:r w:rsidR="00037DED">
                  <w:rPr>
                    <w:rFonts w:ascii="Times New Roman" w:hAnsi="Times New Roman" w:cs="Times New Roman"/>
                    <w:bCs/>
                    <w:lang w:val="is-IS"/>
                  </w:rPr>
                  <w:t>veð</w:t>
                </w:r>
                <w:r w:rsidRPr="006D7148">
                  <w:rPr>
                    <w:rFonts w:ascii="Times New Roman" w:hAnsi="Times New Roman" w:cs="Times New Roman"/>
                    <w:bCs/>
                    <w:lang w:val="is-IS"/>
                  </w:rPr>
                  <w:t>tryggingin sé aðgengileg til endurnotkunar eða hvort hún  hafi verið endurnotuð, notkun staðgöngu</w:t>
                </w:r>
                <w:r w:rsidR="00037DED">
                  <w:rPr>
                    <w:rFonts w:ascii="Times New Roman" w:hAnsi="Times New Roman" w:cs="Times New Roman"/>
                    <w:bCs/>
                    <w:lang w:val="is-IS"/>
                  </w:rPr>
                  <w:t>veð</w:t>
                </w:r>
                <w:r w:rsidRPr="006D7148">
                  <w:rPr>
                    <w:rFonts w:ascii="Times New Roman" w:hAnsi="Times New Roman" w:cs="Times New Roman"/>
                    <w:bCs/>
                    <w:lang w:val="is-IS"/>
                  </w:rPr>
                  <w:t>trygginga í lok hvers dags og frádragið sem er notað. Í reglugerðinni er einnig kveðið á um samstarf eftirlitsaðila í aðildarríkjum svo þeir hafi yfirlit yfir áhættu vegna fjármögnunarviðskipta með verðbréf og upplýsingaskipti þeirra vegna þess.</w:t>
                </w:r>
              </w:p>
              <w:p w14:paraId="786E43A6" w14:textId="7C661960" w:rsidR="003323E7" w:rsidRPr="006D7148" w:rsidRDefault="002870F1" w:rsidP="003323E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color w:val="FF0000"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Reglugerðin </w:t>
                </w:r>
                <w:r w:rsidR="002078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tók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gildi</w:t>
                </w:r>
                <w:r w:rsidR="006D714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12. janúar 2016 í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Evrópusambandsins </w:t>
                </w:r>
                <w:r w:rsidR="002078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</w:t>
                </w:r>
                <w:r w:rsidR="00A345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unnið er að því að taka hana upp í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EES-samninginn</w:t>
                </w:r>
                <w:r w:rsidR="00A345E0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Pr="006D7148">
                  <w:rPr>
                    <w:rFonts w:ascii="Times New Roman" w:hAnsi="Times New Roman" w:cs="Times New Roman"/>
                    <w:bCs/>
                    <w:color w:val="FF0000"/>
                    <w:lang w:val="is-IS"/>
                  </w:rPr>
                  <w:t xml:space="preserve"> </w:t>
                </w:r>
              </w:p>
              <w:p w14:paraId="39262766" w14:textId="77777777" w:rsidR="00FD2097" w:rsidRPr="00BD38FA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BD38FA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BD38FA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07C243B5" w14:textId="46B30E53" w:rsidR="002870F1" w:rsidRPr="00BD38FA" w:rsidRDefault="00BD38FA" w:rsidP="002870F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EES-reglugerðir </w:t>
                </w:r>
                <w:r w:rsidR="00FB7D3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sem teknar hafa verið upp í EES-samninginn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ber að taka upp í landsrétt samningsaðila, sbr. a-lið 7. gr. EES-samningsins. Því ber að taka reglugerð (ESB)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2365/2015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D634E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heild upp í íslensk lög. </w:t>
                </w:r>
              </w:p>
              <w:p w14:paraId="42AC2D74" w14:textId="77777777" w:rsidR="002870F1" w:rsidRPr="00BD38FA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BD38FA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BD38FA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258858B" w14:textId="5B2013D3" w:rsidR="00CA3381" w:rsidRPr="00BD38FA" w:rsidRDefault="002870F1" w:rsidP="00433376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gildandi lögum og reglum er ekki að finna ákvæði sem </w:t>
                </w:r>
                <w:r w:rsidR="001E3F45" w:rsidRPr="00BD38FA">
                  <w:rPr>
                    <w:rFonts w:ascii="Times New Roman" w:hAnsi="Times New Roman" w:cs="Times New Roman"/>
                    <w:bCs/>
                    <w:lang w:val="is-IS"/>
                  </w:rPr>
                  <w:t>teljast innleiða reglugerð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Evrópuþingsins og ráðsins (ESB) nr.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2365/2015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  <w:permEnd w:id="1045371786" w:displacedByCustomXml="prev"/>
        </w:tc>
      </w:tr>
      <w:tr w:rsidR="00E34B42" w:rsidRPr="00BD38FA" w14:paraId="5DC4B2C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4FA9F79" w14:textId="77777777" w:rsidR="00263F72" w:rsidRPr="00BD38FA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BD38FA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BD38FA" w14:paraId="635C96D5" w14:textId="77777777" w:rsidTr="005E6791">
        <w:trPr>
          <w:trHeight w:val="747"/>
        </w:trPr>
        <w:tc>
          <w:tcPr>
            <w:tcW w:w="9288" w:type="dxa"/>
          </w:tcPr>
          <w:permStart w:id="14387707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E0C7E79" w14:textId="77777777" w:rsidR="006C6EA3" w:rsidRPr="00BD38FA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BD38FA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BD38FA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205CC88B" w14:textId="3BDFFB6A" w:rsidR="001E3F45" w:rsidRDefault="00F30F99" w:rsidP="00052D30">
                <w:pPr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Fyrirhugað frumvarp fellur undir málefnasvið 16 um markaðseftirlit, neytendamál og stjórnsýslu atvinnumála og nýsköpunar í stjórnarsáttmálanum, nánar tiltekið málaflokk</w:t>
                </w:r>
                <w:r w:rsidR="00763A89">
                  <w:rPr>
                    <w:rFonts w:ascii="Times New Roman" w:hAnsi="Times New Roman" w:cs="Times New Roman"/>
                    <w:lang w:val="is-IS"/>
                  </w:rPr>
                  <w:t>inn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markaðseftirlit og neytendamál. </w:t>
                </w:r>
                <w:r w:rsidR="001E3F45" w:rsidRPr="00BD38FA">
                  <w:rPr>
                    <w:rFonts w:ascii="Times New Roman" w:hAnsi="Times New Roman" w:cs="Times New Roman"/>
                    <w:lang w:val="is-IS"/>
                  </w:rPr>
                  <w:t>Meginmarkmið málefnasviðsins er að auka alþjóðlega samkeppnishæfni atvinnulífs</w:t>
                </w:r>
                <w:r w:rsidR="00626CAC">
                  <w:rPr>
                    <w:rFonts w:ascii="Times New Roman" w:hAnsi="Times New Roman" w:cs="Times New Roman"/>
                    <w:lang w:val="is-IS"/>
                  </w:rPr>
                  <w:t xml:space="preserve"> sem byggist á efnahagslegu, umhverfislegu og samfélagslegu jafnvægi</w:t>
                </w:r>
                <w:r w:rsidR="001E3F45" w:rsidRPr="00BD38FA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Pr="00F30F99">
                  <w:rPr>
                    <w:rFonts w:ascii="Times New Roman" w:hAnsi="Times New Roman" w:cs="Times New Roman"/>
                    <w:lang w:val="is-IS"/>
                  </w:rPr>
                  <w:t xml:space="preserve">Í stjórnarsáttmála kemur fram að fjármálakerfið eigi að vera traust og þjóna samfélaginu á hagkvæman og sanngjarnan hátt.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1E3F45" w:rsidRPr="00BD38FA">
                  <w:rPr>
                    <w:rFonts w:ascii="Times New Roman" w:hAnsi="Times New Roman" w:cs="Times New Roman"/>
                    <w:lang w:val="is-IS"/>
                  </w:rPr>
                  <w:t xml:space="preserve">íkisstjórnin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telur það </w:t>
                </w:r>
                <w:r w:rsidR="001E3F45" w:rsidRPr="00BD38FA">
                  <w:rPr>
                    <w:rFonts w:ascii="Times New Roman" w:hAnsi="Times New Roman" w:cs="Times New Roman"/>
                    <w:lang w:val="is-IS"/>
                  </w:rPr>
                  <w:t>eitt mikilvægasta hagsmunamál Íslands að sinna framkvæmd EES-samningsins vel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Innleiðing EES-gerða á fjármálamarkaði samræmist því meginmarkmiði málefnasviðsins. </w:t>
                </w:r>
              </w:p>
              <w:p w14:paraId="791C8982" w14:textId="00FC3D55" w:rsidR="00626CAC" w:rsidRDefault="00626CAC" w:rsidP="00052D30">
                <w:pPr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6AF7707" w14:textId="77777777" w:rsidR="00626CAC" w:rsidRPr="00BD38FA" w:rsidRDefault="00626CAC" w:rsidP="00763A89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22863525" w14:textId="77777777" w:rsidR="001E3F45" w:rsidRPr="00BD38FA" w:rsidRDefault="00187E36" w:rsidP="00052D30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11B18C35" w14:textId="4FFECDCF" w:rsidR="00CA3381" w:rsidRPr="00BD38FA" w:rsidRDefault="001E3F45" w:rsidP="00FB7D3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lang w:val="is-IS"/>
                  </w:rPr>
                  <w:t xml:space="preserve">Markmið Evrópureglnanna er að tryggja gagnsæi á fjármálamörkuðum, efla fjárfestavernd, auka traust fjárfesta, fylla í </w:t>
                </w:r>
                <w:proofErr w:type="spellStart"/>
                <w:r w:rsidRPr="00BD38FA">
                  <w:rPr>
                    <w:rFonts w:ascii="Times New Roman" w:hAnsi="Times New Roman" w:cs="Times New Roman"/>
                    <w:lang w:val="is-IS"/>
                  </w:rPr>
                  <w:t>gloppur</w:t>
                </w:r>
                <w:proofErr w:type="spellEnd"/>
                <w:r w:rsidRPr="00BD38FA">
                  <w:rPr>
                    <w:rFonts w:ascii="Times New Roman" w:hAnsi="Times New Roman" w:cs="Times New Roman"/>
                    <w:lang w:val="is-IS"/>
                  </w:rPr>
                  <w:t xml:space="preserve"> á regluverki og tryggja að eftirlitsstofnanir hafi nægar valdheimildir til að sinna verkefnum sínum. Mikilvægt er að samræma þær reglur sem gilda hér á landi þ</w:t>
                </w:r>
                <w:r w:rsidR="00FB7D3C">
                  <w:rPr>
                    <w:rFonts w:ascii="Times New Roman" w:hAnsi="Times New Roman" w:cs="Times New Roman"/>
                    <w:lang w:val="is-IS"/>
                  </w:rPr>
                  <w:t>eim reglum</w:t>
                </w:r>
                <w:r w:rsidRPr="00BD38FA">
                  <w:rPr>
                    <w:rFonts w:ascii="Times New Roman" w:hAnsi="Times New Roman" w:cs="Times New Roman"/>
                    <w:lang w:val="is-IS"/>
                  </w:rPr>
                  <w:t xml:space="preserve"> sem gilda á Evrópska efnahagssvæðinu enda er þannig best gætt að hagsmunum markaðarins, fjárfesta og almennings og ýtt undir aukna starfsemi erlendra fyrirtækja hér á landi og íslenskra fyrirtækja erlendis.</w:t>
                </w:r>
              </w:p>
            </w:sdtContent>
          </w:sdt>
        </w:tc>
      </w:tr>
      <w:permEnd w:id="143877073"/>
      <w:tr w:rsidR="00E34B42" w:rsidRPr="00BD38FA" w14:paraId="6A28B47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2135174" w14:textId="77777777" w:rsidR="00263F72" w:rsidRPr="00BD38FA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BD38FA" w14:paraId="5BD0B60F" w14:textId="77777777" w:rsidTr="00FD2097">
        <w:trPr>
          <w:trHeight w:val="826"/>
        </w:trPr>
        <w:tc>
          <w:tcPr>
            <w:tcW w:w="9288" w:type="dxa"/>
          </w:tcPr>
          <w:permStart w:id="212914726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369F4312" w14:textId="77777777" w:rsidR="00FD2097" w:rsidRPr="00BD38FA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16DCD239" w14:textId="77777777" w:rsidR="001E3F45" w:rsidRPr="00BD38FA" w:rsidRDefault="001E3F45" w:rsidP="00052D30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lang w:val="is-IS"/>
                  </w:rPr>
                  <w:t>Mikilvægt er að lagaumgjörð fjármálamarkaða sé sem vönduðust og í samræmi við það sem gerist annars staðar í Evrópu. Verði ekkert aðhafst mun það hafa áhrif á stöðu Íslands og íslenskra fyrirtækja á alþjóðlegum fjármálamörkuðum auk þess að brjóta gegn alþjóðlegum skuldbindingum Íslands á grundvelli EES-samningsins.</w:t>
                </w:r>
              </w:p>
              <w:p w14:paraId="30798F87" w14:textId="77777777" w:rsidR="001E3F45" w:rsidRPr="00BD38FA" w:rsidRDefault="0047580A" w:rsidP="00052D30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BD38FA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BD38FA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BD38FA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4283F813" w14:textId="3168CD3E" w:rsidR="00CA3381" w:rsidRPr="00BD38FA" w:rsidRDefault="001E3F45" w:rsidP="00052D30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EES-reglugerðir ber að taka upp í landsrétt samningsaðila</w:t>
                </w:r>
                <w:r w:rsidR="00FB7D3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slíkar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sbr. a-lið 7. gr. EES-samningsins. Því ber að taka reglugerð (ESB)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2365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/201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5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heild upp í íslensk lög. Tvær leiðir koma til greina, tilvísunaraðferð eða </w:t>
                </w:r>
                <w:r w:rsidR="00FE589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taka texta reglugerðarinnar í heild sinni upp í íslensk lög.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Ef notast </w:t>
                </w:r>
                <w:r w:rsidR="00FE589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við tilvísun</w:t>
                </w:r>
                <w:r w:rsidR="006D0AE3">
                  <w:rPr>
                    <w:rFonts w:ascii="Times New Roman" w:hAnsi="Times New Roman" w:cs="Times New Roman"/>
                    <w:bCs/>
                    <w:lang w:val="is-IS"/>
                  </w:rPr>
                  <w:t>ar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aðferð</w:t>
                </w:r>
                <w:r w:rsidR="00FE589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vísað til texta reglugerðar í 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frumvarpi til laga um innleiðingu gerðarinnar í fylgiskjali með lögunum eða í EES-viðbæti við Stjórnartíðindi Evrópusambandsins. Lagt er til að tilvísunaraðferð verði beitt við innleiðingu á reglugerð (ESB)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2365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/201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5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íslenskan rétt.</w:t>
                </w:r>
              </w:p>
            </w:sdtContent>
          </w:sdt>
        </w:tc>
      </w:tr>
      <w:permEnd w:id="2129147266"/>
      <w:tr w:rsidR="00E34B42" w:rsidRPr="00BD38FA" w14:paraId="2849D83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0E55063" w14:textId="77777777" w:rsidR="000D6E33" w:rsidRPr="00BD38FA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BD38FA" w14:paraId="47FD8283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692532952" w:edGrp="everyone" w:displacedByCustomXml="prev"/>
              <w:p w14:paraId="33F9296C" w14:textId="77777777" w:rsid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78B6F3D7" w14:textId="725AF954" w:rsidR="004C505A" w:rsidRDefault="00010174" w:rsidP="00052D30">
                <w:pPr>
                  <w:pStyle w:val="ListParagraph"/>
                  <w:spacing w:before="60" w:after="60"/>
                  <w:ind w:left="714"/>
                  <w:jc w:val="both"/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Lagt er til að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STFR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-reglugerðin verði tekin upp í íslenskan rétt með tilvísunaraðferð og þá að fullu innleidd samkvæmt orðanna hljóðan í samræmi við a-lið 7. gr. EES-samningsins, sbr. lög nr. 2/1993 um Evrópska efnahagssvæðið.</w:t>
                </w:r>
                <w:r w:rsidR="004C505A">
                  <w:t xml:space="preserve"> </w:t>
                </w:r>
              </w:p>
              <w:p w14:paraId="1DB5769E" w14:textId="49B4C59B" w:rsidR="004C505A" w:rsidRPr="004C505A" w:rsidRDefault="004C505A" w:rsidP="00052D30">
                <w:pPr>
                  <w:pStyle w:val="ListParagraph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>Áformað er að fela Fjármálaeftirlitinu eftirlit með því að farið sé að lögunum enda fer það almennt með eftirlit með fjármálastarfsemi, sbr. lög um opinbert eftirlit með fjármálastarfsemi, nr. 87/1998.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</w:t>
                </w: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yrirhugað er að eftirlitið geti lagt á stjórnvaldssektir fyrir brot gegn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ákvæðum </w:t>
                </w: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>reglugerð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arinnar</w:t>
                </w: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beitt öðrum stjórnsýsluviðurlögum sem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4. og 15. gr. </w:t>
                </w: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>reglugerðarinnar mælir fyrir</w:t>
                </w:r>
                <w:r w:rsidR="001C18A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</w:t>
                </w: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>, þar á meðal að birta tilkynningu um brot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Pr="004C505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55945A72" w14:textId="77777777" w:rsidR="00C06498" w:rsidRDefault="000D6E33" w:rsidP="00C06498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BD38FA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75EB975" w14:textId="5313C780" w:rsidR="000D6E33" w:rsidRPr="00C06498" w:rsidRDefault="00C06498" w:rsidP="00C0649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Fyrirhuguð lagasetning gerir ráð fyrir breytingum á </w:t>
                </w:r>
                <w:r w:rsidR="000F37B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lögum </w:t>
                </w:r>
                <w:r w:rsidR="0060309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nr. 15/2018 um afleiðuviðskipti, miðlæga mótaðila og afleiðusviðskiptaskrár þar sem lagt verður til að ákvæði 32. gr. STFR reglugerðarinnar um OTC-afleiður og ákvarðanir um jafngildi muni gilda hér á landi. </w:t>
                </w:r>
                <w:bookmarkStart w:id="0" w:name="_GoBack"/>
                <w:bookmarkEnd w:id="0"/>
                <w:r w:rsidR="0060309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ermEnd w:id="692532952" w:displacedByCustomXml="next"/>
            </w:sdtContent>
          </w:sdt>
        </w:tc>
      </w:tr>
      <w:tr w:rsidR="00E34B42" w:rsidRPr="00BD38FA" w14:paraId="76DD5B5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384C097" w14:textId="77777777" w:rsidR="00311838" w:rsidRPr="00BD38FA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BD38FA" w14:paraId="21B1F44C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40263125" w:edGrp="everyone" w:displacedByCustomXml="prev"/>
              <w:p w14:paraId="2506D7F4" w14:textId="77777777"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297651D" w14:textId="25B80E1C" w:rsidR="00C06498" w:rsidRPr="00C06498" w:rsidRDefault="00C06498" w:rsidP="00C0649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Já, um er að ræða innleiðingu í íslenskan rétt á EES-reglugerð. Gerðin inniheldur tilvísanir til heimilda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handa </w:t>
                </w: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Evrópsku </w:t>
                </w:r>
                <w:r w:rsidR="00052D30">
                  <w:rPr>
                    <w:rFonts w:ascii="Times New Roman" w:hAnsi="Times New Roman" w:cs="Times New Roman"/>
                    <w:bCs/>
                    <w:lang w:val="is-IS"/>
                  </w:rPr>
                  <w:t>verðbréfamarkaðseftirlitsstofnunina (ESMA)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 sem í tilviki EES-ríkja er falið eftirlitsstofnun EFTA,</w:t>
                </w: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samræmi við þá lausn sem ákveðin var í tengslum við upptöku stofnreglugerðar EIOPA nr. 1094/2010 í EES-samninginn.</w:t>
                </w:r>
                <w:r>
                  <w:t xml:space="preserve"> </w:t>
                </w: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>Um framsal val</w:t>
                </w:r>
                <w:r w:rsidR="001C18AF">
                  <w:rPr>
                    <w:rFonts w:ascii="Times New Roman" w:hAnsi="Times New Roman" w:cs="Times New Roman"/>
                    <w:bCs/>
                    <w:lang w:val="is-IS"/>
                  </w:rPr>
                  <w:t>d</w:t>
                </w: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>heimilda á fjármálamarkaði, er nánar fjallað í þingsályktunartillögu um upptöku hins evrópska eftirlitskerfis á fjármálamarkaði, sem setur ramma um starfsemi stofnananna.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>Ekki er talið að efni hennar gefi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öðru leyti</w:t>
                </w:r>
                <w:r w:rsidRPr="00C0649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tilefni til sérstakrar skoðunar á samræmi við stjórnarskrá.</w:t>
                </w:r>
              </w:p>
              <w:p w14:paraId="550EC939" w14:textId="77777777" w:rsidR="009941D2" w:rsidRPr="00BD38FA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34A78AF" w14:textId="77777777" w:rsidR="001521D6" w:rsidRPr="00BD38FA" w:rsidRDefault="001521D6" w:rsidP="001521D6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Já. Áformin varða fjármálaþjónustu sem fellur undir 3. kafla III. hluta EES-samningsins, sbr. einnig IX. viðauka samningsins.</w:t>
                </w:r>
              </w:p>
              <w:p w14:paraId="4B049768" w14:textId="77777777" w:rsidR="001521D6" w:rsidRPr="00BD38FA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3155B7" w14:textId="77777777" w:rsidR="00CA3381" w:rsidRPr="00BD38FA" w:rsidRDefault="001521D6" w:rsidP="001521D6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BA4BB1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0263125" w:displacedByCustomXml="next"/>
            </w:sdtContent>
          </w:sdt>
        </w:tc>
      </w:tr>
      <w:tr w:rsidR="00E34B42" w:rsidRPr="00BD38FA" w14:paraId="689B46B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2F5BE88" w14:textId="77777777" w:rsidR="00311838" w:rsidRPr="00BD38FA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lastRenderedPageBreak/>
              <w:t>Samráð</w:t>
            </w:r>
          </w:p>
        </w:tc>
      </w:tr>
      <w:tr w:rsidR="00E34B42" w:rsidRPr="00BD38FA" w14:paraId="36B32A20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2022655630" w:edGrp="everyone" w:displacedByCustomXml="prev"/>
              <w:p w14:paraId="27F4B61F" w14:textId="77777777" w:rsidR="009941D2" w:rsidRPr="00BD38FA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0691AB6C" w14:textId="65C9D1A5" w:rsidR="0022547D" w:rsidRDefault="00EA5AF4" w:rsidP="00166EB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Fjárfestar, eftirlitsaðilar og stjórnvöld. </w:t>
                </w:r>
              </w:p>
              <w:p w14:paraId="57DE98A2" w14:textId="77777777" w:rsidR="00A20837" w:rsidRPr="00BD38FA" w:rsidRDefault="002B70B7" w:rsidP="00A20837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11925625" w14:textId="77777777" w:rsidR="009941D2" w:rsidRPr="00BD38FA" w:rsidRDefault="00A20837" w:rsidP="00A2083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4C505A" w:rsidRPr="004C505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Gerðin fellur undir málefnasvið fjármála- og efnahagsráðuneytis skv. 8. </w:t>
                </w:r>
                <w:proofErr w:type="spellStart"/>
                <w:r w:rsidR="004C505A" w:rsidRPr="004C505A">
                  <w:rPr>
                    <w:rFonts w:ascii="Times New Roman" w:hAnsi="Times New Roman" w:cs="Times New Roman"/>
                    <w:bCs/>
                    <w:lang w:val="is-IS"/>
                  </w:rPr>
                  <w:t>tölul</w:t>
                </w:r>
                <w:proofErr w:type="spellEnd"/>
                <w:r w:rsidR="004C505A" w:rsidRPr="004C505A">
                  <w:rPr>
                    <w:rFonts w:ascii="Times New Roman" w:hAnsi="Times New Roman" w:cs="Times New Roman"/>
                    <w:bCs/>
                    <w:lang w:val="is-IS"/>
                  </w:rPr>
                  <w:t>. 5. gr. forsetaúrskurðar um skiptingu stjórnarmálefna milli ráðuneyta í Stjórnarráði Íslands, nr. 119/2018.</w:t>
                </w:r>
              </w:p>
              <w:p w14:paraId="35FF945F" w14:textId="77777777" w:rsidR="009941D2" w:rsidRPr="00BD38FA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8EBCC91" w14:textId="5F79771A" w:rsidR="00A20837" w:rsidRPr="00BD38FA" w:rsidRDefault="00A20837" w:rsidP="00A2083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Unnið er að frumvarpsdrögum í samráði við </w:t>
                </w:r>
                <w:r w:rsidR="001C18AF">
                  <w:rPr>
                    <w:rFonts w:ascii="Times New Roman" w:hAnsi="Times New Roman" w:cs="Times New Roman"/>
                    <w:bCs/>
                    <w:lang w:val="is-IS"/>
                  </w:rPr>
                  <w:t>Seðlabanka Íslands</w:t>
                </w:r>
                <w:r w:rsidRPr="00BD38F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9139829" w14:textId="77777777" w:rsidR="00A20837" w:rsidRPr="00BD38FA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7FC153A7" w14:textId="4501A306" w:rsidR="00CA3381" w:rsidRPr="00BD38FA" w:rsidRDefault="008A04EB" w:rsidP="00A2083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D</w:t>
                </w:r>
                <w:r w:rsidR="00A20837"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rög að frumvarpi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verða </w:t>
                </w:r>
                <w:r w:rsidR="00A20837" w:rsidRPr="00BD38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birt í samráðsgátt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stjórnvalda</w:t>
                </w:r>
                <w:r w:rsidR="00A20837" w:rsidRPr="00BD38F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1F6D3F">
                  <w:t xml:space="preserve"> </w:t>
                </w:r>
                <w:r w:rsidR="001F6D3F" w:rsidRPr="001F6D3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fjármála- og efnahagsráðuneytið og </w:t>
                </w:r>
                <w:r w:rsidR="001C18AF">
                  <w:rPr>
                    <w:rFonts w:ascii="Times New Roman" w:hAnsi="Times New Roman" w:cs="Times New Roman"/>
                    <w:bCs/>
                    <w:lang w:val="is-IS"/>
                  </w:rPr>
                  <w:t>Seðlabanki Íslands</w:t>
                </w:r>
                <w:r w:rsidR="001F6D3F" w:rsidRPr="001F6D3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hafi samráð við innleiðingu afleiddra gerða eftir þörfum.</w:t>
                </w:r>
                <w:r w:rsidR="001F6D3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2022655630" w:displacedByCustomXml="next"/>
            </w:sdtContent>
          </w:sdt>
        </w:tc>
      </w:tr>
      <w:tr w:rsidR="00E34B42" w:rsidRPr="00BD38FA" w14:paraId="1C04654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63DC3A" w14:textId="77777777" w:rsidR="00311838" w:rsidRPr="00BD38FA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 xml:space="preserve">Mat </w:t>
            </w:r>
            <w:r w:rsidR="0013710B" w:rsidRPr="00BD38FA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BD38FA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BD38FA" w14:paraId="4626F6A7" w14:textId="77777777" w:rsidTr="007414CB">
        <w:trPr>
          <w:trHeight w:val="283"/>
        </w:trPr>
        <w:tc>
          <w:tcPr>
            <w:tcW w:w="9288" w:type="dxa"/>
          </w:tcPr>
          <w:permStart w:id="55302174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FAF18B5" w14:textId="77777777" w:rsidR="002606FF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2B53BA83" w14:textId="16A2F283" w:rsidR="00F93B5C" w:rsidRPr="008A04EB" w:rsidRDefault="002606FF" w:rsidP="00037DE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iCs/>
                    <w:lang w:val="is-IS"/>
                  </w:rPr>
                </w:pPr>
                <w:r w:rsidRPr="002606FF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Áhrif frumvarpsins á fjármálamarkaðinn verða jákvæð. </w:t>
                </w:r>
                <w:r w:rsidR="008A04EB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Helstu áhrif þess verða að </w:t>
                </w:r>
                <w:r w:rsidR="008A04EB" w:rsidRPr="008A04EB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stjórnvöld og eftirlitsaðilar, sem og fjárfestar, geta metið betur og haft eftirlit með áhættu sem </w:t>
                </w:r>
                <w:r w:rsidR="008A04EB">
                  <w:rPr>
                    <w:rFonts w:ascii="Times New Roman" w:hAnsi="Times New Roman" w:cs="Times New Roman"/>
                    <w:iCs/>
                    <w:lang w:val="is-IS"/>
                  </w:rPr>
                  <w:t>fjármögnunarviðskipti með verðbréf og endurnotkun h</w:t>
                </w:r>
                <w:r w:rsidR="00433376">
                  <w:rPr>
                    <w:rFonts w:ascii="Times New Roman" w:hAnsi="Times New Roman" w:cs="Times New Roman"/>
                    <w:iCs/>
                    <w:lang w:val="is-IS"/>
                  </w:rPr>
                  <w:t>afa</w:t>
                </w:r>
                <w:r w:rsidR="008A04EB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 í för með sér. Önnur áhrif verða að jafna samkeppnisskilyrði og alþjóðlega samleitni og einfaldara verður fyrir aðila að skilja raunverulega áhættu </w:t>
                </w:r>
                <w:r w:rsidR="00037DED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í </w:t>
                </w:r>
                <w:r w:rsidR="008A04EB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kerfinu </w:t>
                </w:r>
                <w:r w:rsidR="00037DED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sem </w:t>
                </w:r>
                <w:r w:rsidR="008A04EB">
                  <w:rPr>
                    <w:rFonts w:ascii="Times New Roman" w:hAnsi="Times New Roman" w:cs="Times New Roman"/>
                    <w:iCs/>
                    <w:lang w:val="is-IS"/>
                  </w:rPr>
                  <w:t xml:space="preserve">getur stafað af einstökum markaðsaðilum. </w:t>
                </w:r>
              </w:p>
            </w:sdtContent>
          </w:sdt>
        </w:tc>
      </w:tr>
      <w:permEnd w:id="553021741"/>
      <w:tr w:rsidR="00E34B42" w:rsidRPr="00BD38FA" w14:paraId="76DC8F7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FD12DF2" w14:textId="77777777" w:rsidR="00311838" w:rsidRPr="00BD38FA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BD38FA" w14:paraId="34F90345" w14:textId="77777777" w:rsidTr="00FD2097">
        <w:trPr>
          <w:trHeight w:val="826"/>
        </w:trPr>
        <w:tc>
          <w:tcPr>
            <w:tcW w:w="9288" w:type="dxa"/>
          </w:tcPr>
          <w:permStart w:id="12956778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679311D" w14:textId="77777777"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BD38FA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25DC753" w14:textId="0C63CAA7" w:rsidR="001F6D3F" w:rsidRPr="004C505A" w:rsidRDefault="004C505A" w:rsidP="001F6D3F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Unnið er að frumvarpsdrögum í samráði við </w:t>
                </w:r>
                <w:r w:rsidR="001C18AF">
                  <w:rPr>
                    <w:rFonts w:ascii="Times New Roman" w:hAnsi="Times New Roman" w:cs="Times New Roman"/>
                    <w:bCs/>
                    <w:lang w:val="is-IS"/>
                  </w:rPr>
                  <w:t>Seðlabanka Íslands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ráðgert er að birta í samráðsgátt stjórnvalda á haustmánuðum. </w:t>
                </w:r>
                <w:r w:rsidR="00482CC9">
                  <w:rPr>
                    <w:rFonts w:ascii="Times New Roman" w:hAnsi="Times New Roman" w:cs="Times New Roman"/>
                    <w:bCs/>
                    <w:lang w:val="is-IS"/>
                  </w:rPr>
                  <w:t>Stefnt er að því að leggja fram frumvarp fyrir Alþingi í nóvember 202</w:t>
                </w:r>
                <w:r w:rsidR="008A04EB">
                  <w:rPr>
                    <w:rFonts w:ascii="Times New Roman" w:hAnsi="Times New Roman" w:cs="Times New Roman"/>
                    <w:bCs/>
                    <w:lang w:val="is-IS"/>
                  </w:rPr>
                  <w:t>1</w:t>
                </w:r>
                <w:r w:rsidR="00482CC9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2B4B849" w14:textId="77777777" w:rsidR="009941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BD38FA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BD38FA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BD38FA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BD38FA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3A0E892F" w14:textId="07F5ADE5" w:rsidR="00482CC9" w:rsidRPr="00482CC9" w:rsidRDefault="00E50E0A" w:rsidP="00482CC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löngum aðlögunartíma.</w:t>
                </w:r>
              </w:p>
              <w:p w14:paraId="5AB1A08C" w14:textId="77777777"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BD38FA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BD38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460A1A0" w14:textId="663FB64F" w:rsidR="004675EC" w:rsidRPr="004675EC" w:rsidRDefault="005A0F2E" w:rsidP="004675E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A0F2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</w:t>
                </w:r>
                <w:r w:rsidR="000505EA">
                  <w:rPr>
                    <w:rFonts w:ascii="Times New Roman" w:hAnsi="Times New Roman" w:cs="Times New Roman"/>
                    <w:bCs/>
                    <w:lang w:val="is-IS"/>
                  </w:rPr>
                  <w:t>f</w:t>
                </w:r>
                <w:r w:rsidRPr="005A0F2E">
                  <w:rPr>
                    <w:rFonts w:ascii="Times New Roman" w:hAnsi="Times New Roman" w:cs="Times New Roman"/>
                    <w:bCs/>
                    <w:lang w:val="is-IS"/>
                  </w:rPr>
                  <w:t>jármálaeftirlit</w:t>
                </w:r>
                <w:r w:rsidR="000505E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Seðlabanka Íslands</w:t>
                </w:r>
                <w:r w:rsidRPr="005A0F2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fái tilteknar valdheimildir til þess að hafa eftirlit með framfylgd laganna.</w:t>
                </w:r>
              </w:p>
            </w:sdtContent>
          </w:sdt>
          <w:p w14:paraId="4E21C564" w14:textId="144E8C14" w:rsidR="004675EC" w:rsidRDefault="004675EC" w:rsidP="004675EC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 Mælikvarðar á árangur og útkomu</w:t>
            </w:r>
          </w:p>
          <w:p w14:paraId="009E6FB7" w14:textId="449E1925" w:rsidR="004675EC" w:rsidRDefault="004675EC" w:rsidP="004675EC">
            <w:pPr>
              <w:pStyle w:val="ListParagraph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Ekki er gert ráð mælanlegum áhrifum vegna frumvarpsins. </w:t>
            </w:r>
            <w:r w:rsidRPr="004675EC">
              <w:rPr>
                <w:rFonts w:ascii="Times New Roman" w:hAnsi="Times New Roman" w:cs="Times New Roman"/>
                <w:lang w:val="is-IS"/>
              </w:rPr>
              <w:t>Frumvarpið einfaldar stjórnsýslumeðferð þar sem reglur um gagnsæi til almennra fjárfesta eru samræmdar innan Evrópska efnahagssvæðisins, eykur skilvirkni við upplýsingagjöf til fjárfesta og gerir það að verkum að markaðir hér á landi verða samkeppnishæfari innan Evrópska efnahagssvæðisins.</w:t>
            </w:r>
          </w:p>
          <w:p w14:paraId="45213E36" w14:textId="77777777" w:rsidR="004675EC" w:rsidRDefault="004675EC" w:rsidP="004675EC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Hefur verið hugað að því að afla gagna til að meta árangur þegar þar að kemur?</w:t>
            </w:r>
          </w:p>
          <w:p w14:paraId="6B68F7D8" w14:textId="3E66CFE5" w:rsidR="009941D2" w:rsidRPr="00184D2F" w:rsidRDefault="004675EC" w:rsidP="00184D2F">
            <w:pPr>
              <w:pStyle w:val="ListParagraph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 w:rsidRPr="00193C47">
              <w:rPr>
                <w:rFonts w:ascii="Times New Roman" w:hAnsi="Times New Roman" w:cs="Times New Roman"/>
                <w:lang w:val="is-IS"/>
              </w:rPr>
              <w:t>Fjármálaeftirlitið mun hafa eftirlit með framkvæmd laganna. Ekki er ætlunin að leggja frekara mat á árangur laganna en felst í því eftirliti.</w:t>
            </w:r>
          </w:p>
        </w:tc>
      </w:tr>
      <w:permEnd w:id="1295677826"/>
      <w:tr w:rsidR="00E34B42" w:rsidRPr="00BD38FA" w14:paraId="0C74039E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4FFF33D3" w14:textId="77777777" w:rsidR="00E34B42" w:rsidRPr="00BD38FA" w:rsidRDefault="00E34B42" w:rsidP="00744E3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462555350" w:edGrp="everyone" w:colFirst="0" w:colLast="0"/>
      <w:tr w:rsidR="00E34B42" w:rsidRPr="00BD38FA" w14:paraId="06AAECCB" w14:textId="77777777" w:rsidTr="00744E3E">
        <w:trPr>
          <w:trHeight w:val="300"/>
        </w:trPr>
        <w:tc>
          <w:tcPr>
            <w:tcW w:w="9288" w:type="dxa"/>
          </w:tcPr>
          <w:p w14:paraId="59BB6F55" w14:textId="77777777" w:rsidR="00E34B42" w:rsidRPr="00BD38FA" w:rsidRDefault="00F62603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BD38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462555350"/>
      <w:tr w:rsidR="00E34B42" w:rsidRPr="00BD38FA" w14:paraId="6221DBDC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64AE436" w14:textId="77777777" w:rsidR="00000C39" w:rsidRPr="00BD38FA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D38FA">
              <w:rPr>
                <w:rFonts w:ascii="Times New Roman" w:hAnsi="Times New Roman" w:cs="Times New Roman"/>
                <w:b/>
                <w:lang w:val="is-IS"/>
              </w:rPr>
              <w:lastRenderedPageBreak/>
              <w:t>Fylgiskjöl</w:t>
            </w:r>
          </w:p>
        </w:tc>
      </w:tr>
      <w:tr w:rsidR="00E34B42" w:rsidRPr="00E34B42" w14:paraId="38AA2B83" w14:textId="77777777" w:rsidTr="007414CB">
        <w:trPr>
          <w:trHeight w:val="300"/>
        </w:trPr>
        <w:tc>
          <w:tcPr>
            <w:tcW w:w="9288" w:type="dxa"/>
          </w:tcPr>
          <w:permStart w:id="99788018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47FC6482" w14:textId="77777777" w:rsidR="00E34B42" w:rsidRPr="00BD38FA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38A8A40C" w14:textId="77777777" w:rsidR="00000C39" w:rsidRPr="00BD38FA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D38FA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997880180"/>
    </w:tbl>
    <w:p w14:paraId="7354218B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876C" w14:textId="77777777" w:rsidR="00D75F88" w:rsidRDefault="00D75F88" w:rsidP="007478E0">
      <w:pPr>
        <w:spacing w:after="0" w:line="240" w:lineRule="auto"/>
      </w:pPr>
      <w:r>
        <w:separator/>
      </w:r>
    </w:p>
  </w:endnote>
  <w:endnote w:type="continuationSeparator" w:id="0">
    <w:p w14:paraId="60E49AA8" w14:textId="77777777" w:rsidR="00D75F88" w:rsidRDefault="00D75F88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54AC8" w14:textId="3AF5D0F2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9D" w:rsidRPr="005D2F9D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14:paraId="45F29B18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8935" w14:textId="77777777" w:rsidR="00D75F88" w:rsidRDefault="00D75F88" w:rsidP="007478E0">
      <w:pPr>
        <w:spacing w:after="0" w:line="240" w:lineRule="auto"/>
      </w:pPr>
      <w:r>
        <w:separator/>
      </w:r>
    </w:p>
  </w:footnote>
  <w:footnote w:type="continuationSeparator" w:id="0">
    <w:p w14:paraId="67D73BE2" w14:textId="77777777" w:rsidR="00D75F88" w:rsidRDefault="00D75F88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0D05"/>
    <w:rsid w:val="00005502"/>
    <w:rsid w:val="00010174"/>
    <w:rsid w:val="00037DED"/>
    <w:rsid w:val="00043E61"/>
    <w:rsid w:val="000505EA"/>
    <w:rsid w:val="00050DAE"/>
    <w:rsid w:val="00051DC6"/>
    <w:rsid w:val="00052D30"/>
    <w:rsid w:val="00060342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0E6435"/>
    <w:rsid w:val="000F37BB"/>
    <w:rsid w:val="00100138"/>
    <w:rsid w:val="0012646E"/>
    <w:rsid w:val="00126525"/>
    <w:rsid w:val="00133146"/>
    <w:rsid w:val="00135B40"/>
    <w:rsid w:val="0013710B"/>
    <w:rsid w:val="00143B7A"/>
    <w:rsid w:val="001521D6"/>
    <w:rsid w:val="0016146D"/>
    <w:rsid w:val="00166EB8"/>
    <w:rsid w:val="00176943"/>
    <w:rsid w:val="00184D2F"/>
    <w:rsid w:val="00187E36"/>
    <w:rsid w:val="001928E6"/>
    <w:rsid w:val="001972B9"/>
    <w:rsid w:val="001C18AF"/>
    <w:rsid w:val="001D117E"/>
    <w:rsid w:val="001D5BCE"/>
    <w:rsid w:val="001E2499"/>
    <w:rsid w:val="001E3F45"/>
    <w:rsid w:val="001E7950"/>
    <w:rsid w:val="001F1687"/>
    <w:rsid w:val="001F2301"/>
    <w:rsid w:val="001F6D3F"/>
    <w:rsid w:val="001F7268"/>
    <w:rsid w:val="002078E0"/>
    <w:rsid w:val="002115E6"/>
    <w:rsid w:val="0021293B"/>
    <w:rsid w:val="0022547D"/>
    <w:rsid w:val="00242342"/>
    <w:rsid w:val="00244F3D"/>
    <w:rsid w:val="00251D26"/>
    <w:rsid w:val="00256134"/>
    <w:rsid w:val="002606FF"/>
    <w:rsid w:val="00263F72"/>
    <w:rsid w:val="0026420F"/>
    <w:rsid w:val="002666DE"/>
    <w:rsid w:val="002704D7"/>
    <w:rsid w:val="00281D86"/>
    <w:rsid w:val="002870F1"/>
    <w:rsid w:val="002A4788"/>
    <w:rsid w:val="002A54E0"/>
    <w:rsid w:val="002B70B7"/>
    <w:rsid w:val="002C573F"/>
    <w:rsid w:val="002C76B6"/>
    <w:rsid w:val="002D4FA8"/>
    <w:rsid w:val="002E6E51"/>
    <w:rsid w:val="003025EB"/>
    <w:rsid w:val="00311838"/>
    <w:rsid w:val="00314679"/>
    <w:rsid w:val="003323E7"/>
    <w:rsid w:val="00335A2A"/>
    <w:rsid w:val="00350CD3"/>
    <w:rsid w:val="0035270D"/>
    <w:rsid w:val="00355043"/>
    <w:rsid w:val="00360301"/>
    <w:rsid w:val="00364D97"/>
    <w:rsid w:val="003821A7"/>
    <w:rsid w:val="003A1821"/>
    <w:rsid w:val="003B784E"/>
    <w:rsid w:val="003C7A75"/>
    <w:rsid w:val="003D01BF"/>
    <w:rsid w:val="003D1515"/>
    <w:rsid w:val="003E270A"/>
    <w:rsid w:val="003E611E"/>
    <w:rsid w:val="00403139"/>
    <w:rsid w:val="0043227F"/>
    <w:rsid w:val="00433376"/>
    <w:rsid w:val="00441AD0"/>
    <w:rsid w:val="00450029"/>
    <w:rsid w:val="004675EC"/>
    <w:rsid w:val="0047580A"/>
    <w:rsid w:val="00480BB0"/>
    <w:rsid w:val="00482CC9"/>
    <w:rsid w:val="004978E5"/>
    <w:rsid w:val="004A4C78"/>
    <w:rsid w:val="004A515F"/>
    <w:rsid w:val="004C505A"/>
    <w:rsid w:val="004E0322"/>
    <w:rsid w:val="004E4F53"/>
    <w:rsid w:val="004F0024"/>
    <w:rsid w:val="004F142F"/>
    <w:rsid w:val="004F1C38"/>
    <w:rsid w:val="004F5331"/>
    <w:rsid w:val="00532D45"/>
    <w:rsid w:val="00535EC4"/>
    <w:rsid w:val="00540905"/>
    <w:rsid w:val="005641B1"/>
    <w:rsid w:val="00564856"/>
    <w:rsid w:val="00592E19"/>
    <w:rsid w:val="005A0F2E"/>
    <w:rsid w:val="005A427F"/>
    <w:rsid w:val="005B46C8"/>
    <w:rsid w:val="005C123A"/>
    <w:rsid w:val="005C1678"/>
    <w:rsid w:val="005C40DD"/>
    <w:rsid w:val="005C5DEB"/>
    <w:rsid w:val="005D2F9D"/>
    <w:rsid w:val="005E51EA"/>
    <w:rsid w:val="005E6791"/>
    <w:rsid w:val="00603095"/>
    <w:rsid w:val="00614066"/>
    <w:rsid w:val="00614FAD"/>
    <w:rsid w:val="00626CAC"/>
    <w:rsid w:val="00631C8F"/>
    <w:rsid w:val="00645781"/>
    <w:rsid w:val="00670E68"/>
    <w:rsid w:val="00670F44"/>
    <w:rsid w:val="00676A80"/>
    <w:rsid w:val="00683957"/>
    <w:rsid w:val="00690604"/>
    <w:rsid w:val="00694183"/>
    <w:rsid w:val="006941D0"/>
    <w:rsid w:val="006960C1"/>
    <w:rsid w:val="00697B19"/>
    <w:rsid w:val="006C5CA8"/>
    <w:rsid w:val="006C6EA3"/>
    <w:rsid w:val="006D0AE3"/>
    <w:rsid w:val="006D5876"/>
    <w:rsid w:val="006D7148"/>
    <w:rsid w:val="006D76C1"/>
    <w:rsid w:val="006E0853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63A89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3948"/>
    <w:rsid w:val="0085776D"/>
    <w:rsid w:val="00863BC9"/>
    <w:rsid w:val="00872634"/>
    <w:rsid w:val="00883508"/>
    <w:rsid w:val="00886AC9"/>
    <w:rsid w:val="00892071"/>
    <w:rsid w:val="008A04EB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20155"/>
    <w:rsid w:val="00A20837"/>
    <w:rsid w:val="00A30C51"/>
    <w:rsid w:val="00A345E0"/>
    <w:rsid w:val="00A51298"/>
    <w:rsid w:val="00A6722A"/>
    <w:rsid w:val="00A77160"/>
    <w:rsid w:val="00A92F9D"/>
    <w:rsid w:val="00AA2EFD"/>
    <w:rsid w:val="00AB6474"/>
    <w:rsid w:val="00AB76CB"/>
    <w:rsid w:val="00AB7771"/>
    <w:rsid w:val="00AB7B39"/>
    <w:rsid w:val="00AB7DCB"/>
    <w:rsid w:val="00AC1AE9"/>
    <w:rsid w:val="00AC47A3"/>
    <w:rsid w:val="00AE50E5"/>
    <w:rsid w:val="00AE7774"/>
    <w:rsid w:val="00B01FF3"/>
    <w:rsid w:val="00B339AF"/>
    <w:rsid w:val="00B3771A"/>
    <w:rsid w:val="00B50990"/>
    <w:rsid w:val="00B65214"/>
    <w:rsid w:val="00B719DE"/>
    <w:rsid w:val="00B863E2"/>
    <w:rsid w:val="00BA1F90"/>
    <w:rsid w:val="00BA4BB1"/>
    <w:rsid w:val="00BA5089"/>
    <w:rsid w:val="00BB2B30"/>
    <w:rsid w:val="00BD38FA"/>
    <w:rsid w:val="00BE1D1C"/>
    <w:rsid w:val="00BF3B4A"/>
    <w:rsid w:val="00BF4463"/>
    <w:rsid w:val="00BF5ACD"/>
    <w:rsid w:val="00C06498"/>
    <w:rsid w:val="00C10C94"/>
    <w:rsid w:val="00C13AF8"/>
    <w:rsid w:val="00C171B2"/>
    <w:rsid w:val="00C209C4"/>
    <w:rsid w:val="00C22E8B"/>
    <w:rsid w:val="00C24145"/>
    <w:rsid w:val="00C412C9"/>
    <w:rsid w:val="00C454D6"/>
    <w:rsid w:val="00C5037E"/>
    <w:rsid w:val="00C61306"/>
    <w:rsid w:val="00C67564"/>
    <w:rsid w:val="00C67F5E"/>
    <w:rsid w:val="00C7397C"/>
    <w:rsid w:val="00CA3381"/>
    <w:rsid w:val="00CC774F"/>
    <w:rsid w:val="00CD60E4"/>
    <w:rsid w:val="00CE190D"/>
    <w:rsid w:val="00CF477F"/>
    <w:rsid w:val="00CF6E33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4EE"/>
    <w:rsid w:val="00D63ED7"/>
    <w:rsid w:val="00D75F88"/>
    <w:rsid w:val="00D87B33"/>
    <w:rsid w:val="00D913A8"/>
    <w:rsid w:val="00DA4633"/>
    <w:rsid w:val="00DB645F"/>
    <w:rsid w:val="00DC4A56"/>
    <w:rsid w:val="00DC6B1C"/>
    <w:rsid w:val="00DD7EA1"/>
    <w:rsid w:val="00DF2AA7"/>
    <w:rsid w:val="00E02003"/>
    <w:rsid w:val="00E02D04"/>
    <w:rsid w:val="00E17DA4"/>
    <w:rsid w:val="00E231B6"/>
    <w:rsid w:val="00E31C26"/>
    <w:rsid w:val="00E34B42"/>
    <w:rsid w:val="00E50E0A"/>
    <w:rsid w:val="00E57920"/>
    <w:rsid w:val="00E664C8"/>
    <w:rsid w:val="00E67F09"/>
    <w:rsid w:val="00E71099"/>
    <w:rsid w:val="00E832C9"/>
    <w:rsid w:val="00E8379D"/>
    <w:rsid w:val="00EA460C"/>
    <w:rsid w:val="00EA5AF4"/>
    <w:rsid w:val="00F30F99"/>
    <w:rsid w:val="00F51F2D"/>
    <w:rsid w:val="00F60EE8"/>
    <w:rsid w:val="00F656C4"/>
    <w:rsid w:val="00F7438A"/>
    <w:rsid w:val="00F841D8"/>
    <w:rsid w:val="00F93B5C"/>
    <w:rsid w:val="00F9608F"/>
    <w:rsid w:val="00FA7664"/>
    <w:rsid w:val="00FB7D3C"/>
    <w:rsid w:val="00FD2097"/>
    <w:rsid w:val="00FE119E"/>
    <w:rsid w:val="00FE2816"/>
    <w:rsid w:val="00FE589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1C22D6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9F56A0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80771BFC61246B69A3E9965EA021E" ma:contentTypeVersion="7" ma:contentTypeDescription="Create a new document." ma:contentTypeScope="" ma:versionID="f090dc7992aec21953256167d9f1d10b">
  <xsd:schema xmlns:xsd="http://www.w3.org/2001/XMLSchema" xmlns:xs="http://www.w3.org/2001/XMLSchema" xmlns:p="http://schemas.microsoft.com/office/2006/metadata/properties" xmlns:ns3="6c7c8617-aac2-4149-83c9-d55ee32ee8f6" xmlns:ns4="54f1c0f6-e029-4746-960f-a37b8d04fb34" targetNamespace="http://schemas.microsoft.com/office/2006/metadata/properties" ma:root="true" ma:fieldsID="c058b0c7c7defd8b60572cf54858c8ae" ns3:_="" ns4:_="">
    <xsd:import namespace="6c7c8617-aac2-4149-83c9-d55ee32ee8f6"/>
    <xsd:import namespace="54f1c0f6-e029-4746-960f-a37b8d04f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c8617-aac2-4149-83c9-d55ee32ee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1c0f6-e029-4746-960f-a37b8d04f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D655-2A7F-4CA9-BD50-BE4D351F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68B61-C406-44CD-98C2-3841FE1B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c8617-aac2-4149-83c9-d55ee32ee8f6"/>
    <ds:schemaRef ds:uri="54f1c0f6-e029-4746-960f-a37b8d04f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4D2CE-0A22-4225-AC5E-B33C39B3E9CA}">
  <ds:schemaRefs>
    <ds:schemaRef ds:uri="http://purl.org/dc/elements/1.1/"/>
    <ds:schemaRef ds:uri="54f1c0f6-e029-4746-960f-a37b8d04fb34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c7c8617-aac2-4149-83c9-d55ee32ee8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CA953C-21F5-42E3-90CE-E78BDD8D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Sóley Ragnarsdóttir</cp:lastModifiedBy>
  <cp:revision>3</cp:revision>
  <cp:lastPrinted>2017-01-12T13:13:00Z</cp:lastPrinted>
  <dcterms:created xsi:type="dcterms:W3CDTF">2021-10-20T10:59:00Z</dcterms:created>
  <dcterms:modified xsi:type="dcterms:W3CDTF">2021-10-20T12:21:00Z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0x0101005F180771BFC61246B69A3E9965EA021E</vt:lpwstr>
  </property>
</Properties>
</file>