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F65DC4" w14:textId="53F65819" w:rsidR="006352F8" w:rsidRDefault="006352F8" w:rsidP="006352F8">
      <w:pPr>
        <w:pStyle w:val="Nmeringsskjalsmls"/>
      </w:pPr>
      <w:r>
        <w:t>1</w:t>
      </w:r>
      <w:r w:rsidR="00624873">
        <w:t>5</w:t>
      </w:r>
      <w:r w:rsidR="007E2F87">
        <w:t>5</w:t>
      </w:r>
      <w:r>
        <w:t>. löggjafarþing 20</w:t>
      </w:r>
      <w:r w:rsidR="002E5907">
        <w:t>2</w:t>
      </w:r>
      <w:r w:rsidR="007E2F87">
        <w:t>4</w:t>
      </w:r>
      <w:r>
        <w:t>–20</w:t>
      </w:r>
      <w:r w:rsidR="00624873">
        <w:t>2</w:t>
      </w:r>
      <w:r w:rsidR="007E2F87">
        <w:t>5</w:t>
      </w:r>
      <w:r>
        <w:t xml:space="preserve">. </w:t>
      </w:r>
    </w:p>
    <w:p w14:paraId="4B77D070" w14:textId="77777777" w:rsidR="006352F8" w:rsidRDefault="006352F8" w:rsidP="006352F8">
      <w:pPr>
        <w:pStyle w:val="Nmeringsskjalsmls"/>
      </w:pPr>
      <w:r>
        <w:t xml:space="preserve">Þingskjal x — x. mál. </w:t>
      </w:r>
    </w:p>
    <w:p w14:paraId="4E844748" w14:textId="77777777" w:rsidR="00707D37" w:rsidRDefault="006352F8" w:rsidP="006352F8">
      <w:pPr>
        <w:pStyle w:val="Nmeringsskjalsmls"/>
      </w:pPr>
      <w:r>
        <w:t>Stjórnartillaga.</w:t>
      </w:r>
    </w:p>
    <w:p w14:paraId="43AF72E4" w14:textId="77777777" w:rsidR="00707D37" w:rsidRPr="004766EF" w:rsidRDefault="003C2AF8" w:rsidP="004766EF">
      <w:pPr>
        <w:pStyle w:val="Fyrirsgn-skjalategund"/>
      </w:pPr>
      <w:r w:rsidRPr="004766EF">
        <w:t>Tillaga til þingsályktunar</w:t>
      </w:r>
    </w:p>
    <w:p w14:paraId="3CD77796" w14:textId="478E0EC0" w:rsidR="00707D37" w:rsidRDefault="00895423" w:rsidP="00D726F0">
      <w:pPr>
        <w:pStyle w:val="Fyrirsgn-undirfyrirsgn"/>
      </w:pPr>
      <w:r>
        <w:t xml:space="preserve">um </w:t>
      </w:r>
      <w:r w:rsidR="007C056D">
        <w:t>aðgerðaáætlun í krabbameinsmálum 2025</w:t>
      </w:r>
      <w:r w:rsidR="005C1BC6" w:rsidRPr="005C1BC6">
        <w:rPr>
          <w:b w:val="0"/>
          <w:bCs/>
        </w:rPr>
        <w:t>–</w:t>
      </w:r>
      <w:r w:rsidR="007C056D">
        <w:t>20</w:t>
      </w:r>
      <w:r w:rsidR="005D7F65">
        <w:t>29</w:t>
      </w:r>
      <w:r w:rsidR="005C1BC6">
        <w:t>.</w:t>
      </w:r>
    </w:p>
    <w:p w14:paraId="31137868" w14:textId="77777777" w:rsidR="00707D37" w:rsidRDefault="00707D37" w:rsidP="00D726F0"/>
    <w:p w14:paraId="52FEE920" w14:textId="78473725" w:rsidR="00707D37" w:rsidRDefault="000F4615" w:rsidP="000F4615">
      <w:pPr>
        <w:pStyle w:val="Frrherra"/>
      </w:pPr>
      <w:r>
        <w:t xml:space="preserve">Frá </w:t>
      </w:r>
      <w:r w:rsidR="007C056D">
        <w:t>heilbrigðis</w:t>
      </w:r>
      <w:r>
        <w:t>ráðherra.</w:t>
      </w:r>
    </w:p>
    <w:p w14:paraId="18424512" w14:textId="77777777" w:rsidR="000F4615" w:rsidRDefault="000F4615" w:rsidP="00D726F0"/>
    <w:p w14:paraId="41609237" w14:textId="77777777" w:rsidR="000F4615" w:rsidRDefault="000F4615" w:rsidP="00D726F0"/>
    <w:p w14:paraId="3D5A2E32" w14:textId="13D6EC37" w:rsidR="003870B5" w:rsidRDefault="003870B5" w:rsidP="003870B5">
      <w:r>
        <w:t xml:space="preserve">Alþingi </w:t>
      </w:r>
      <w:r w:rsidRPr="00390CC5">
        <w:t>ályktar</w:t>
      </w:r>
      <w:r>
        <w:t xml:space="preserve"> að </w:t>
      </w:r>
      <w:r w:rsidR="00F536B4">
        <w:t>fela heilbrigð</w:t>
      </w:r>
      <w:r w:rsidR="00DB0C3B">
        <w:t xml:space="preserve">isráðherra að vinna að framkvæmd </w:t>
      </w:r>
      <w:r>
        <w:t>eftirfarandi aðgerðaáætlun</w:t>
      </w:r>
      <w:r w:rsidR="00DB0C3B">
        <w:t>ar</w:t>
      </w:r>
      <w:r>
        <w:t xml:space="preserve"> í krabbameinsmálum fyrir árin 2025</w:t>
      </w:r>
      <w:r w:rsidRPr="00557EA3">
        <w:t>–</w:t>
      </w:r>
      <w:r>
        <w:t xml:space="preserve">2029, og að tekið verði mið af áætluninni við gerð fjárlaga hvers árs og í fjármálaáætlun. </w:t>
      </w:r>
      <w:r w:rsidR="003251A2">
        <w:t>Áætlunin verði uppf</w:t>
      </w:r>
      <w:r w:rsidR="00B54747">
        <w:t>ærð árlega.</w:t>
      </w:r>
    </w:p>
    <w:p w14:paraId="5327B40F" w14:textId="63408769" w:rsidR="00963945" w:rsidRDefault="00963945" w:rsidP="003870B5">
      <w:r>
        <w:t>Framtíðarsýn</w:t>
      </w:r>
      <w:r w:rsidR="007B49B3">
        <w:t xml:space="preserve"> </w:t>
      </w:r>
      <w:r w:rsidR="00C70647">
        <w:t xml:space="preserve">í krabbameinsþjónustu </w:t>
      </w:r>
      <w:r w:rsidR="00415ED2">
        <w:t>á Íslandi verði eftirfarandi:</w:t>
      </w:r>
    </w:p>
    <w:p w14:paraId="306BA9C4" w14:textId="62C61456" w:rsidR="00415ED2" w:rsidRDefault="00702D28" w:rsidP="00415ED2">
      <w:pPr>
        <w:pStyle w:val="Mlsgreinlista"/>
        <w:numPr>
          <w:ilvl w:val="0"/>
          <w:numId w:val="32"/>
        </w:numPr>
      </w:pPr>
      <w:r>
        <w:t xml:space="preserve">Árangur verði tryggður til framtíðar með markvissum forvörnum </w:t>
      </w:r>
      <w:r w:rsidR="00B32B1E">
        <w:t xml:space="preserve">gegn helstu áhættuþáttum krabbameina, skimun og </w:t>
      </w:r>
      <w:proofErr w:type="spellStart"/>
      <w:r w:rsidR="00B32B1E">
        <w:t>snemmgreiningu</w:t>
      </w:r>
      <w:proofErr w:type="spellEnd"/>
      <w:r w:rsidR="00B32B1E">
        <w:t xml:space="preserve"> meina</w:t>
      </w:r>
      <w:r>
        <w:t>.</w:t>
      </w:r>
    </w:p>
    <w:p w14:paraId="1F18843B" w14:textId="0F47AA58" w:rsidR="00702D28" w:rsidRDefault="00080AF8" w:rsidP="00415ED2">
      <w:pPr>
        <w:pStyle w:val="Mlsgreinlista"/>
        <w:numPr>
          <w:ilvl w:val="0"/>
          <w:numId w:val="32"/>
        </w:numPr>
      </w:pPr>
      <w:r>
        <w:t>Heildstæð krabbameinsþjónusta verði veitt samkvæmt stöðluðum greiningar- og meðferðarferlum.</w:t>
      </w:r>
    </w:p>
    <w:p w14:paraId="0A2BAA83" w14:textId="64139B73" w:rsidR="00080AF8" w:rsidRDefault="00C44543" w:rsidP="00415ED2">
      <w:pPr>
        <w:pStyle w:val="Mlsgreinlista"/>
        <w:numPr>
          <w:ilvl w:val="0"/>
          <w:numId w:val="32"/>
        </w:numPr>
      </w:pPr>
      <w:r>
        <w:t>Aðgengi að krabbameinsþjónustu verði tryggt, óháð búsetu, uppruna og samfélagsstöðu.</w:t>
      </w:r>
    </w:p>
    <w:p w14:paraId="75C2DAA5" w14:textId="7F1294BD" w:rsidR="009C54DC" w:rsidRPr="0081429D" w:rsidRDefault="0041176F" w:rsidP="009C54DC">
      <w:pPr>
        <w:pStyle w:val="Mlsgreinlista"/>
        <w:numPr>
          <w:ilvl w:val="0"/>
          <w:numId w:val="32"/>
        </w:numPr>
        <w:rPr>
          <w:rStyle w:val="Tengill"/>
        </w:rPr>
      </w:pPr>
      <w:r>
        <w:t xml:space="preserve">Lögð verði aukin áhersla á notkun gæða- og árangursmælikvarða við veitingu krabbameinsþjónustu. </w:t>
      </w:r>
    </w:p>
    <w:p w14:paraId="41D4F36C" w14:textId="77777777" w:rsidR="009C54DC" w:rsidRDefault="009C54DC">
      <w:pPr>
        <w:rPr>
          <w:rStyle w:val="Tengill"/>
        </w:rPr>
      </w:pPr>
    </w:p>
    <w:p w14:paraId="192DF96D" w14:textId="6EFE8FB8" w:rsidR="000B4474" w:rsidRDefault="006C02D9" w:rsidP="00981401">
      <w:pPr>
        <w:pStyle w:val="Millifyrirsgn1"/>
      </w:pPr>
      <w:r>
        <w:t xml:space="preserve">MARKMIÐ, </w:t>
      </w:r>
      <w:r w:rsidR="00932B76">
        <w:t>AÐGERÐIR</w:t>
      </w:r>
      <w:r>
        <w:t xml:space="preserve"> OG MÆLIKVARÐAR</w:t>
      </w:r>
    </w:p>
    <w:p w14:paraId="30BF32D5" w14:textId="02C27511" w:rsidR="006C02D9" w:rsidRDefault="006C02D9" w:rsidP="006C02D9">
      <w:r>
        <w:t xml:space="preserve">Helstu </w:t>
      </w:r>
      <w:r w:rsidR="00932B76">
        <w:t>markmið</w:t>
      </w:r>
      <w:r>
        <w:t xml:space="preserve"> stjórnvalda í krabbameinsmálum </w:t>
      </w:r>
      <w:r w:rsidR="00932B76">
        <w:t>taki til eftirfarandi þátta</w:t>
      </w:r>
      <w:r>
        <w:t>:</w:t>
      </w:r>
    </w:p>
    <w:p w14:paraId="0950FA6C" w14:textId="4CE157BA" w:rsidR="006C02D9" w:rsidRDefault="006C02D9" w:rsidP="006C02D9">
      <w:pPr>
        <w:pStyle w:val="Mlsgreinlista"/>
        <w:numPr>
          <w:ilvl w:val="0"/>
          <w:numId w:val="16"/>
        </w:numPr>
      </w:pPr>
      <w:r>
        <w:t>Forvarn</w:t>
      </w:r>
      <w:r w:rsidR="000C6E92">
        <w:t>a</w:t>
      </w:r>
      <w:r>
        <w:t>, skimun</w:t>
      </w:r>
      <w:r w:rsidR="000C6E92">
        <w:t>ar</w:t>
      </w:r>
      <w:r>
        <w:t xml:space="preserve"> og 1. stigs þjónust</w:t>
      </w:r>
      <w:r w:rsidR="000C6E92">
        <w:t>i</w:t>
      </w:r>
      <w:r>
        <w:t xml:space="preserve"> í heilbrigðiskerfinu.</w:t>
      </w:r>
    </w:p>
    <w:p w14:paraId="667357AF" w14:textId="5C838F29" w:rsidR="006C02D9" w:rsidRDefault="006C02D9" w:rsidP="006C02D9">
      <w:pPr>
        <w:pStyle w:val="Mlsgreinlista"/>
        <w:numPr>
          <w:ilvl w:val="0"/>
          <w:numId w:val="16"/>
        </w:numPr>
      </w:pPr>
      <w:proofErr w:type="spellStart"/>
      <w:r>
        <w:t>Heild</w:t>
      </w:r>
      <w:r w:rsidR="001D4FE3">
        <w:t>ræn</w:t>
      </w:r>
      <w:r w:rsidR="000C6E92">
        <w:t>nar</w:t>
      </w:r>
      <w:proofErr w:type="spellEnd"/>
      <w:r>
        <w:t xml:space="preserve"> þjónust</w:t>
      </w:r>
      <w:r w:rsidR="000C6E92">
        <w:t>u</w:t>
      </w:r>
      <w:r>
        <w:t xml:space="preserve"> til framtíðar.</w:t>
      </w:r>
    </w:p>
    <w:p w14:paraId="3D1AB650" w14:textId="06B9B727" w:rsidR="006C02D9" w:rsidRDefault="006C02D9" w:rsidP="006C02D9">
      <w:pPr>
        <w:pStyle w:val="Mlsgreinlista"/>
        <w:numPr>
          <w:ilvl w:val="0"/>
          <w:numId w:val="16"/>
        </w:numPr>
      </w:pPr>
      <w:r>
        <w:t>Greining</w:t>
      </w:r>
      <w:r w:rsidR="000C6E92">
        <w:t>ar</w:t>
      </w:r>
      <w:r>
        <w:t xml:space="preserve"> og meðferð</w:t>
      </w:r>
      <w:r w:rsidR="000C6E92">
        <w:t>ar</w:t>
      </w:r>
      <w:r>
        <w:t>.</w:t>
      </w:r>
    </w:p>
    <w:p w14:paraId="58CC47F2" w14:textId="1D89C3F6" w:rsidR="006C02D9" w:rsidRDefault="008F2483" w:rsidP="006C02D9">
      <w:pPr>
        <w:pStyle w:val="Mlsgreinlista"/>
        <w:numPr>
          <w:ilvl w:val="0"/>
          <w:numId w:val="16"/>
        </w:numPr>
      </w:pPr>
      <w:r>
        <w:t>Endurhæfing</w:t>
      </w:r>
      <w:r w:rsidR="000C6E92">
        <w:t>ar</w:t>
      </w:r>
      <w:r>
        <w:t>.</w:t>
      </w:r>
    </w:p>
    <w:p w14:paraId="2EC53B49" w14:textId="3E08349A" w:rsidR="008F2483" w:rsidRDefault="008F2483" w:rsidP="006C02D9">
      <w:pPr>
        <w:pStyle w:val="Mlsgreinlista"/>
        <w:numPr>
          <w:ilvl w:val="0"/>
          <w:numId w:val="16"/>
        </w:numPr>
      </w:pPr>
      <w:r>
        <w:t>Útskrift</w:t>
      </w:r>
      <w:r w:rsidR="000C6E92">
        <w:t>ar</w:t>
      </w:r>
      <w:r>
        <w:t xml:space="preserve"> og eftirfylgni.</w:t>
      </w:r>
    </w:p>
    <w:p w14:paraId="785705E8" w14:textId="601EA535" w:rsidR="008F2483" w:rsidRDefault="008F2483" w:rsidP="006C02D9">
      <w:pPr>
        <w:pStyle w:val="Mlsgreinlista"/>
        <w:numPr>
          <w:ilvl w:val="0"/>
          <w:numId w:val="16"/>
        </w:numPr>
      </w:pPr>
      <w:r>
        <w:t>Skráning</w:t>
      </w:r>
      <w:r w:rsidR="000C6E92">
        <w:t>ar</w:t>
      </w:r>
      <w:r>
        <w:t>, vísind</w:t>
      </w:r>
      <w:r w:rsidR="000C6E92">
        <w:t>a</w:t>
      </w:r>
      <w:r>
        <w:t xml:space="preserve"> og menntun</w:t>
      </w:r>
      <w:r w:rsidR="000C6E92">
        <w:t>ar</w:t>
      </w:r>
      <w:r>
        <w:t>.</w:t>
      </w:r>
    </w:p>
    <w:p w14:paraId="7F956078" w14:textId="2098E882" w:rsidR="00932B76" w:rsidRDefault="00932B76" w:rsidP="00932B76"/>
    <w:p w14:paraId="251C8564" w14:textId="5A9C0D5D" w:rsidR="00932B76" w:rsidRDefault="00932B76" w:rsidP="00932B76">
      <w:pPr>
        <w:pStyle w:val="Millifyrirsgn1"/>
      </w:pPr>
      <w:r w:rsidRPr="00932B76">
        <w:rPr>
          <w:bCs/>
        </w:rPr>
        <w:t>A.</w:t>
      </w:r>
      <w:r>
        <w:t xml:space="preserve"> Forvarnir, skimun og 1. stigs þjónusta í heilbrigðiskerfinu. </w:t>
      </w:r>
    </w:p>
    <w:p w14:paraId="2FB98A7E" w14:textId="32ADC67F" w:rsidR="00932B76" w:rsidRDefault="00932B76" w:rsidP="00932B76">
      <w:pPr>
        <w:pStyle w:val="Millifyrirsgn2"/>
      </w:pPr>
      <w:r>
        <w:t>Aðgerð 1</w:t>
      </w:r>
      <w:r w:rsidR="007B7C42">
        <w:t>.</w:t>
      </w:r>
      <w:r>
        <w:t xml:space="preserve"> </w:t>
      </w:r>
      <w:r w:rsidR="000C6E92">
        <w:t>Dregið úr krabbameini</w:t>
      </w:r>
      <w:r>
        <w:t xml:space="preserve"> til framtíðar.</w:t>
      </w:r>
    </w:p>
    <w:p w14:paraId="7896B7E8" w14:textId="730C60BA" w:rsidR="000D01F2" w:rsidRDefault="000D01F2" w:rsidP="00981401">
      <w:r w:rsidRPr="00915A68">
        <w:rPr>
          <w:i/>
        </w:rPr>
        <w:t>Markmið</w:t>
      </w:r>
      <w:r>
        <w:t>: Lækk</w:t>
      </w:r>
      <w:r w:rsidR="004814B8">
        <w:t>un</w:t>
      </w:r>
      <w:r>
        <w:t xml:space="preserve"> </w:t>
      </w:r>
      <w:r w:rsidR="00711323">
        <w:t xml:space="preserve">á </w:t>
      </w:r>
      <w:r>
        <w:t>nýgengni krabbameina með þekkta áhættuþætti með aðgerðum sem byggja á gagnreyndri þekkingu til að draga úr áhrifum áhættuþátta og auka áhrif verndandi þátta.</w:t>
      </w:r>
    </w:p>
    <w:p w14:paraId="792C482D" w14:textId="4E131C17" w:rsidR="000D01F2" w:rsidRDefault="00016E97" w:rsidP="00981401">
      <w:r w:rsidRPr="321747B3">
        <w:rPr>
          <w:i/>
          <w:iCs/>
        </w:rPr>
        <w:t>Framkvæmd</w:t>
      </w:r>
      <w:r w:rsidR="000D01F2">
        <w:t>:</w:t>
      </w:r>
    </w:p>
    <w:p w14:paraId="64E5BFF4" w14:textId="4C6F865C" w:rsidR="000D01F2" w:rsidRDefault="003926AF" w:rsidP="000D01F2">
      <w:pPr>
        <w:pStyle w:val="Mlsgreinlista"/>
        <w:numPr>
          <w:ilvl w:val="0"/>
          <w:numId w:val="19"/>
        </w:numPr>
      </w:pPr>
      <w:r>
        <w:t>Heilbrigðisráðherra b</w:t>
      </w:r>
      <w:r w:rsidR="004006E5">
        <w:t>eit</w:t>
      </w:r>
      <w:r w:rsidR="005214AB">
        <w:t>i</w:t>
      </w:r>
      <w:r w:rsidR="004006E5">
        <w:t xml:space="preserve"> sér fyrir hækkun </w:t>
      </w:r>
      <w:r w:rsidR="00E0323C">
        <w:t>álagningar</w:t>
      </w:r>
      <w:r w:rsidR="004006E5">
        <w:t xml:space="preserve"> </w:t>
      </w:r>
      <w:r w:rsidR="000D01F2">
        <w:t xml:space="preserve">á óhollar og sykurríkar matvörur, sérstaklega gos- og orkudrykki, sælgæti, kex og kökur og viðlíka og </w:t>
      </w:r>
      <w:r w:rsidR="00BB29FF">
        <w:t xml:space="preserve">lækkun </w:t>
      </w:r>
      <w:r w:rsidR="00E0323C">
        <w:t>álagningar</w:t>
      </w:r>
      <w:r w:rsidR="000D01F2">
        <w:t xml:space="preserve"> á hollari vörur eins og ávexti og grænmeti.</w:t>
      </w:r>
    </w:p>
    <w:p w14:paraId="408A9894" w14:textId="2375BDB9" w:rsidR="000D01F2" w:rsidRDefault="008B0DAA" w:rsidP="000D01F2">
      <w:pPr>
        <w:pStyle w:val="Mlsgreinlista"/>
        <w:numPr>
          <w:ilvl w:val="0"/>
          <w:numId w:val="19"/>
        </w:numPr>
      </w:pPr>
      <w:r>
        <w:t>Embætti landlæknis</w:t>
      </w:r>
      <w:r w:rsidR="00922D6B">
        <w:t xml:space="preserve"> í samstarfi við Matvælastofnun</w:t>
      </w:r>
      <w:r>
        <w:t xml:space="preserve"> verði falið að k</w:t>
      </w:r>
      <w:r w:rsidR="2F296276">
        <w:t>ynn</w:t>
      </w:r>
      <w:r w:rsidR="005214AB">
        <w:t>i</w:t>
      </w:r>
      <w:r w:rsidR="000D01F2">
        <w:t xml:space="preserve"> matvælamerkið </w:t>
      </w:r>
      <w:proofErr w:type="spellStart"/>
      <w:r w:rsidR="000D01F2">
        <w:t>Skráargatið</w:t>
      </w:r>
      <w:proofErr w:type="spellEnd"/>
      <w:r w:rsidR="000D01F2">
        <w:t xml:space="preserve"> bæði fyrir neytendum og matvælaframleiðendum.</w:t>
      </w:r>
    </w:p>
    <w:p w14:paraId="27139A05" w14:textId="48EC6142" w:rsidR="000D01F2" w:rsidRDefault="00A85F82" w:rsidP="000D01F2">
      <w:pPr>
        <w:pStyle w:val="Mlsgreinlista"/>
        <w:numPr>
          <w:ilvl w:val="0"/>
          <w:numId w:val="19"/>
        </w:numPr>
      </w:pPr>
      <w:r>
        <w:lastRenderedPageBreak/>
        <w:t>Embætti landlæknis verði falið að a</w:t>
      </w:r>
      <w:r w:rsidR="000D01F2">
        <w:t>uka aðgengi að traustum og gagnreyndum upplýsingum fyrir almenning um áhættuþætti og verndandi þætti krabbameina</w:t>
      </w:r>
      <w:r w:rsidR="4940DE12">
        <w:t xml:space="preserve"> svo sem</w:t>
      </w:r>
      <w:r w:rsidR="000D01F2">
        <w:t xml:space="preserve"> offitu, holdafar, heilsu og líðan,</w:t>
      </w:r>
      <w:r w:rsidR="00D56F11">
        <w:t xml:space="preserve"> áfengisneyslu og </w:t>
      </w:r>
      <w:r w:rsidR="000C6E92">
        <w:t xml:space="preserve">neyslu </w:t>
      </w:r>
      <w:r w:rsidR="57B40849">
        <w:t>tóbaks</w:t>
      </w:r>
      <w:r w:rsidR="47D989C3">
        <w:t>-</w:t>
      </w:r>
      <w:r w:rsidR="57B40849">
        <w:t xml:space="preserve"> og </w:t>
      </w:r>
      <w:r w:rsidR="70E7B583">
        <w:t>nikótínv</w:t>
      </w:r>
      <w:r w:rsidR="1B160350">
        <w:t>ara</w:t>
      </w:r>
      <w:r w:rsidR="00D56F11">
        <w:t xml:space="preserve"> sem beint er til barna og unglinga,</w:t>
      </w:r>
      <w:r w:rsidR="000D01F2">
        <w:t xml:space="preserve"> t.d. á Heilsuveru.</w:t>
      </w:r>
      <w:r w:rsidR="00173A12">
        <w:t xml:space="preserve"> </w:t>
      </w:r>
    </w:p>
    <w:p w14:paraId="1270FD44" w14:textId="4D19B009" w:rsidR="00E95E80" w:rsidRDefault="00A85F82" w:rsidP="00E95E80">
      <w:pPr>
        <w:pStyle w:val="Mlsgreinlista"/>
        <w:numPr>
          <w:ilvl w:val="0"/>
          <w:numId w:val="19"/>
        </w:numPr>
      </w:pPr>
      <w:r>
        <w:t>Heilbrigðisráðherra b</w:t>
      </w:r>
      <w:r w:rsidR="2EC6C6AB">
        <w:t>eit</w:t>
      </w:r>
      <w:r>
        <w:t>i</w:t>
      </w:r>
      <w:r w:rsidR="0098488D">
        <w:t xml:space="preserve"> sér gegn </w:t>
      </w:r>
      <w:r w:rsidR="000D01F2">
        <w:t>ólöglegri markaðssetningu og sölu áfengis</w:t>
      </w:r>
      <w:r w:rsidR="00E95E80">
        <w:t>.</w:t>
      </w:r>
    </w:p>
    <w:p w14:paraId="70E9E2EF" w14:textId="13B0D5E0" w:rsidR="000D01F2" w:rsidRDefault="00541B29" w:rsidP="000D01F2">
      <w:pPr>
        <w:pStyle w:val="Mlsgreinlista"/>
        <w:numPr>
          <w:ilvl w:val="0"/>
          <w:numId w:val="19"/>
        </w:numPr>
      </w:pPr>
      <w:r>
        <w:t>Heilsugæslur b</w:t>
      </w:r>
      <w:r w:rsidR="000D01F2">
        <w:t>jóð</w:t>
      </w:r>
      <w:r>
        <w:t>i</w:t>
      </w:r>
      <w:r w:rsidR="000D01F2">
        <w:t xml:space="preserve"> upp á aðstoð til að minnka eða hætta notkun áfengis</w:t>
      </w:r>
      <w:r w:rsidR="2FC65CB9">
        <w:t xml:space="preserve">, </w:t>
      </w:r>
      <w:r w:rsidR="000D01F2">
        <w:t xml:space="preserve">tóbaks </w:t>
      </w:r>
      <w:r w:rsidR="7F1366E0">
        <w:t>og nikótíns</w:t>
      </w:r>
      <w:r w:rsidR="2F296276">
        <w:t xml:space="preserve"> </w:t>
      </w:r>
      <w:r w:rsidR="000D01F2">
        <w:t>í heilsueflandi móttökum.</w:t>
      </w:r>
    </w:p>
    <w:p w14:paraId="0C6DCCDB" w14:textId="1D4E722A" w:rsidR="00953E90" w:rsidRDefault="00953E90" w:rsidP="00953E90">
      <w:pPr>
        <w:pStyle w:val="Mlsgreinlista"/>
        <w:numPr>
          <w:ilvl w:val="0"/>
          <w:numId w:val="19"/>
        </w:numPr>
      </w:pPr>
      <w:r>
        <w:t xml:space="preserve">Embætti landlæknis í samvinnu við Geislavarnir ríkisins verði falið að auka aðgengi að traustum og gagnreyndum upplýsingum um skaðsemi notkunar ljósabekkja með </w:t>
      </w:r>
      <w:r w:rsidR="00B93258">
        <w:t xml:space="preserve">sérstaka áherslu á einstaklinga undir </w:t>
      </w:r>
      <w:r>
        <w:t>18 ára.</w:t>
      </w:r>
    </w:p>
    <w:p w14:paraId="697C2BEC" w14:textId="39D61182" w:rsidR="000D01F2" w:rsidRDefault="00541B29" w:rsidP="000D01F2">
      <w:pPr>
        <w:pStyle w:val="Mlsgreinlista"/>
        <w:numPr>
          <w:ilvl w:val="0"/>
          <w:numId w:val="19"/>
        </w:numPr>
      </w:pPr>
      <w:r>
        <w:t xml:space="preserve">Embætti landlæknis verði falið að </w:t>
      </w:r>
      <w:r w:rsidR="00DF09BB">
        <w:t>ge</w:t>
      </w:r>
      <w:r w:rsidR="00FF15CC">
        <w:t>fa út faglegar</w:t>
      </w:r>
      <w:r w:rsidR="000D01F2">
        <w:t xml:space="preserve"> </w:t>
      </w:r>
      <w:r w:rsidR="00FA376C">
        <w:t xml:space="preserve">leiðbeiningar um </w:t>
      </w:r>
      <w:r w:rsidR="00940540">
        <w:t xml:space="preserve">eflingu á </w:t>
      </w:r>
      <w:r w:rsidR="000D01F2">
        <w:t xml:space="preserve">heilsulæsi barna og unglinga </w:t>
      </w:r>
      <w:r w:rsidR="00A42E94">
        <w:t xml:space="preserve">og </w:t>
      </w:r>
      <w:r w:rsidR="000D01F2">
        <w:t>fræðslu um heilsusamlegar lífsvenjur, t</w:t>
      </w:r>
      <w:r w:rsidR="00953E90">
        <w:t>il að mynda</w:t>
      </w:r>
      <w:r w:rsidR="000D01F2">
        <w:t xml:space="preserve"> um skjátíma, svefn, mataræði og hreyfingu.</w:t>
      </w:r>
    </w:p>
    <w:p w14:paraId="2CBF9C40" w14:textId="237B4E6E" w:rsidR="000D01F2" w:rsidRDefault="00541B29" w:rsidP="000D01F2">
      <w:pPr>
        <w:pStyle w:val="Mlsgreinlista"/>
        <w:numPr>
          <w:ilvl w:val="0"/>
          <w:numId w:val="19"/>
        </w:numPr>
      </w:pPr>
      <w:r>
        <w:t>Embætti landlæknis verði falið að e</w:t>
      </w:r>
      <w:r w:rsidR="000D01F2">
        <w:t>fla forvarnarstarf og heilsueflingu fyrir börn á öllum aldri</w:t>
      </w:r>
      <w:r w:rsidR="003B043A">
        <w:t xml:space="preserve"> </w:t>
      </w:r>
      <w:r w:rsidR="000D01F2">
        <w:t>í</w:t>
      </w:r>
      <w:r w:rsidR="000D01F2" w:rsidDel="00706172">
        <w:t xml:space="preserve"> </w:t>
      </w:r>
      <w:r w:rsidR="00706172">
        <w:t>samvinnu við</w:t>
      </w:r>
      <w:r w:rsidR="000D01F2">
        <w:t xml:space="preserve"> skólaheilsugæslu.</w:t>
      </w:r>
    </w:p>
    <w:p w14:paraId="60FF0A21" w14:textId="649D5A38" w:rsidR="000D01F2" w:rsidRDefault="00541B29" w:rsidP="000D01F2">
      <w:pPr>
        <w:pStyle w:val="Mlsgreinlista"/>
        <w:numPr>
          <w:ilvl w:val="0"/>
          <w:numId w:val="19"/>
        </w:numPr>
      </w:pPr>
      <w:r>
        <w:t xml:space="preserve">Embætti landlæknis </w:t>
      </w:r>
      <w:r w:rsidR="005C2A35">
        <w:t xml:space="preserve">verði falið að </w:t>
      </w:r>
      <w:r w:rsidR="00EA66D9">
        <w:t>efla</w:t>
      </w:r>
      <w:r w:rsidR="000D01F2">
        <w:t xml:space="preserve"> </w:t>
      </w:r>
      <w:r w:rsidR="007D5438">
        <w:t>fræðslu og</w:t>
      </w:r>
      <w:r w:rsidR="00EA66D9">
        <w:t xml:space="preserve"> </w:t>
      </w:r>
      <w:r w:rsidR="000D01F2">
        <w:t xml:space="preserve">aðgengi </w:t>
      </w:r>
      <w:r w:rsidR="00DA6253">
        <w:t xml:space="preserve">fyrir alla </w:t>
      </w:r>
      <w:r w:rsidR="000D01F2">
        <w:t xml:space="preserve">til </w:t>
      </w:r>
      <w:r w:rsidR="00C34355">
        <w:t xml:space="preserve">að ástunda </w:t>
      </w:r>
      <w:r w:rsidR="000D01F2">
        <w:t xml:space="preserve">heilsusamlega </w:t>
      </w:r>
      <w:r w:rsidR="00C34355">
        <w:t>lifnaðarhætti</w:t>
      </w:r>
      <w:r w:rsidR="0055758D">
        <w:t xml:space="preserve"> </w:t>
      </w:r>
      <w:r w:rsidR="00836767">
        <w:t>í samvinnu við sveitarfélög</w:t>
      </w:r>
      <w:r w:rsidR="002F1DC0">
        <w:t xml:space="preserve"> </w:t>
      </w:r>
      <w:r w:rsidR="001A0E61">
        <w:t xml:space="preserve">og </w:t>
      </w:r>
      <w:r w:rsidR="00F34357">
        <w:t>heilsugæslu</w:t>
      </w:r>
      <w:r w:rsidR="00E50FBA">
        <w:t>na</w:t>
      </w:r>
      <w:r w:rsidR="00B77465">
        <w:t>,</w:t>
      </w:r>
      <w:r w:rsidR="002F1DC0">
        <w:t xml:space="preserve"> </w:t>
      </w:r>
      <w:r w:rsidR="001A0E61">
        <w:t xml:space="preserve">og </w:t>
      </w:r>
      <w:r w:rsidR="000D01F2">
        <w:t xml:space="preserve">í gegnum </w:t>
      </w:r>
      <w:r w:rsidR="00455580">
        <w:t>verkefnin</w:t>
      </w:r>
      <w:r w:rsidR="00E84DB6">
        <w:t xml:space="preserve"> </w:t>
      </w:r>
      <w:r w:rsidR="000D01F2">
        <w:t xml:space="preserve">heilsueflandi </w:t>
      </w:r>
      <w:r w:rsidR="00082D82">
        <w:t>samfél</w:t>
      </w:r>
      <w:r w:rsidR="00273E79">
        <w:t>ög</w:t>
      </w:r>
      <w:r w:rsidR="004E4DA8">
        <w:t xml:space="preserve">, </w:t>
      </w:r>
      <w:r w:rsidR="00082D82">
        <w:t>heilsueflandi sk</w:t>
      </w:r>
      <w:r w:rsidR="00A91B69">
        <w:t>óla</w:t>
      </w:r>
      <w:r w:rsidR="00273E79">
        <w:t>r</w:t>
      </w:r>
      <w:r w:rsidR="00082D82">
        <w:t xml:space="preserve"> og heilsueflandi </w:t>
      </w:r>
      <w:r w:rsidR="00A91B69">
        <w:t>vinnustaðir</w:t>
      </w:r>
      <w:r w:rsidR="00273E79">
        <w:t>.</w:t>
      </w:r>
      <w:r w:rsidR="000D01F2">
        <w:t xml:space="preserve"> </w:t>
      </w:r>
    </w:p>
    <w:p w14:paraId="56D001D0" w14:textId="29C5A294" w:rsidR="00981401" w:rsidRDefault="00DA6253" w:rsidP="000D01F2">
      <w:pPr>
        <w:pStyle w:val="Mlsgreinlista"/>
        <w:numPr>
          <w:ilvl w:val="0"/>
          <w:numId w:val="19"/>
        </w:numPr>
      </w:pPr>
      <w:r>
        <w:t xml:space="preserve">Embætti landlæknis verði falið að </w:t>
      </w:r>
      <w:r w:rsidR="006C5C8F">
        <w:t>hvetja</w:t>
      </w:r>
      <w:r w:rsidR="00284DB9">
        <w:t xml:space="preserve"> </w:t>
      </w:r>
      <w:r w:rsidR="000D01F2">
        <w:t>fyrirtæki sem selja matvöru</w:t>
      </w:r>
      <w:r w:rsidR="00284DB9">
        <w:t xml:space="preserve"> </w:t>
      </w:r>
      <w:r w:rsidR="009F5B93">
        <w:t xml:space="preserve">að </w:t>
      </w:r>
      <w:r w:rsidR="00D92994">
        <w:t xml:space="preserve">gera viðskiptavinum </w:t>
      </w:r>
      <w:r w:rsidR="000D01F2">
        <w:t>auðvelda</w:t>
      </w:r>
      <w:r w:rsidR="00D92994">
        <w:t>ra</w:t>
      </w:r>
      <w:r w:rsidR="000D01F2">
        <w:t xml:space="preserve"> að velja hollari valkost með merkingum og uppröðunum í verslunum</w:t>
      </w:r>
      <w:r w:rsidR="00D92994">
        <w:t>,</w:t>
      </w:r>
      <w:r w:rsidR="009A4DD4">
        <w:t xml:space="preserve"> </w:t>
      </w:r>
      <w:r w:rsidR="009F5B93">
        <w:t>með samfélagslega ábyrgð í lýðheilsustarfi að leiðarljósi.</w:t>
      </w:r>
    </w:p>
    <w:p w14:paraId="7F865150" w14:textId="7B30446D" w:rsidR="00981401" w:rsidRDefault="000D01F2" w:rsidP="00981401">
      <w:r w:rsidRPr="005F670C">
        <w:rPr>
          <w:i/>
        </w:rPr>
        <w:t>Ábyrgðaraðili</w:t>
      </w:r>
      <w:r>
        <w:t>: Heilbrigðisráðuneyti.</w:t>
      </w:r>
    </w:p>
    <w:p w14:paraId="63A7D11B" w14:textId="60E3C7C9" w:rsidR="00981401" w:rsidRDefault="1DC680A0" w:rsidP="00B10214">
      <w:r w:rsidRPr="005F670C">
        <w:rPr>
          <w:i/>
        </w:rPr>
        <w:t xml:space="preserve">Helstu </w:t>
      </w:r>
      <w:r w:rsidRPr="321747B3">
        <w:rPr>
          <w:i/>
          <w:iCs/>
        </w:rPr>
        <w:t>s</w:t>
      </w:r>
      <w:r w:rsidR="000D01F2" w:rsidRPr="321747B3">
        <w:rPr>
          <w:i/>
          <w:iCs/>
        </w:rPr>
        <w:t>amstarfsaðilar</w:t>
      </w:r>
      <w:r w:rsidR="000D01F2">
        <w:t xml:space="preserve">: Embætti landlæknis, </w:t>
      </w:r>
      <w:r w:rsidR="00DD17B9">
        <w:t>heilsugæslustöðvar</w:t>
      </w:r>
      <w:r w:rsidR="00E935B5">
        <w:t>, Þróunarmiðstöð íslenskrar heilsugæslu, mennta- og barnamálaráðuneyti, fjármála- og efnahagsráðuneyti, matvælaráðuneyti</w:t>
      </w:r>
      <w:r w:rsidR="00D443F3">
        <w:t>,</w:t>
      </w:r>
      <w:r w:rsidR="00AF3C70">
        <w:t xml:space="preserve"> </w:t>
      </w:r>
      <w:r w:rsidR="00E935B5">
        <w:t>innviðaráðuneyti</w:t>
      </w:r>
      <w:r w:rsidR="04D3AFB0">
        <w:t xml:space="preserve">, </w:t>
      </w:r>
      <w:r w:rsidR="6E799F7D">
        <w:t>sveitarfélög</w:t>
      </w:r>
      <w:r w:rsidR="1A6AC62A">
        <w:t xml:space="preserve"> og</w:t>
      </w:r>
      <w:r w:rsidR="64863D64">
        <w:t xml:space="preserve"> </w:t>
      </w:r>
      <w:r w:rsidR="04D3AFB0">
        <w:t>Samtök verslunar og þjónustu.</w:t>
      </w:r>
    </w:p>
    <w:p w14:paraId="0271ABF4" w14:textId="5EEA756D" w:rsidR="00981401" w:rsidRDefault="00981401" w:rsidP="00981401">
      <w:r w:rsidRPr="005F670C">
        <w:rPr>
          <w:i/>
        </w:rPr>
        <w:t>Mælikvarðar</w:t>
      </w:r>
      <w:r>
        <w:t>:</w:t>
      </w:r>
    </w:p>
    <w:p w14:paraId="79C6D333" w14:textId="2E22FBDC" w:rsidR="00981401" w:rsidRDefault="00981401" w:rsidP="00981401">
      <w:pPr>
        <w:pStyle w:val="Mlsgreinlista"/>
        <w:numPr>
          <w:ilvl w:val="1"/>
          <w:numId w:val="20"/>
        </w:numPr>
      </w:pPr>
      <w:r>
        <w:t>Lýðheilsuvísar sem m.a. meta áfengis-</w:t>
      </w:r>
      <w:r w:rsidR="6B38721E">
        <w:t>, n</w:t>
      </w:r>
      <w:r w:rsidR="0CA9E327">
        <w:t>ikótín</w:t>
      </w:r>
      <w:r w:rsidR="00076C8D">
        <w:t>-</w:t>
      </w:r>
      <w:r>
        <w:t xml:space="preserve"> og tóbaksnotkun, hreyfingu og mataræði.</w:t>
      </w:r>
    </w:p>
    <w:p w14:paraId="772145C2" w14:textId="1E5CEE98" w:rsidR="00981401" w:rsidRDefault="00981401" w:rsidP="00981401">
      <w:pPr>
        <w:pStyle w:val="Mlsgreinlista"/>
        <w:numPr>
          <w:ilvl w:val="1"/>
          <w:numId w:val="20"/>
        </w:numPr>
      </w:pPr>
      <w:r>
        <w:t xml:space="preserve">Notkun á merkinu </w:t>
      </w:r>
      <w:proofErr w:type="spellStart"/>
      <w:r>
        <w:t>Skráargatið</w:t>
      </w:r>
      <w:proofErr w:type="spellEnd"/>
      <w:r>
        <w:t xml:space="preserve"> á matvörum og þekking almennings á matvælamerkinu.</w:t>
      </w:r>
    </w:p>
    <w:p w14:paraId="1BA8BE3E" w14:textId="3A417EEC" w:rsidR="00981401" w:rsidRDefault="00981401" w:rsidP="00981401">
      <w:r w:rsidRPr="005F670C">
        <w:rPr>
          <w:i/>
        </w:rPr>
        <w:t>Kostnaðarmat</w:t>
      </w:r>
      <w:r>
        <w:t xml:space="preserve">: </w:t>
      </w:r>
      <w:r w:rsidR="004D552C">
        <w:t>Innan ramma</w:t>
      </w:r>
      <w:r w:rsidR="62D7BAB1">
        <w:t xml:space="preserve"> fjárheimilda</w:t>
      </w:r>
      <w:r>
        <w:t>.</w:t>
      </w:r>
    </w:p>
    <w:p w14:paraId="3E0D7C24" w14:textId="51F0AF03" w:rsidR="00981401" w:rsidRPr="00981401" w:rsidRDefault="00981401" w:rsidP="00981401">
      <w:r w:rsidRPr="005F670C">
        <w:rPr>
          <w:i/>
        </w:rPr>
        <w:t>Forgangsröðun</w:t>
      </w:r>
      <w:r>
        <w:t xml:space="preserve">: </w:t>
      </w:r>
      <w:r w:rsidR="4E37BFC9">
        <w:t>Unnið að aðgerðum j</w:t>
      </w:r>
      <w:r>
        <w:t xml:space="preserve">afnt og þétt á </w:t>
      </w:r>
      <w:r w:rsidR="76AC3B85">
        <w:t>tímabili áætlunarinnar</w:t>
      </w:r>
      <w:r>
        <w:t>.</w:t>
      </w:r>
    </w:p>
    <w:p w14:paraId="04CF7244" w14:textId="16ECEA8B" w:rsidR="000D01F2" w:rsidRDefault="000D01F2" w:rsidP="000D01F2"/>
    <w:p w14:paraId="19EEA76C" w14:textId="4F7032C2" w:rsidR="00981401" w:rsidRDefault="00981401" w:rsidP="00981401">
      <w:pPr>
        <w:pStyle w:val="Millifyrirsgn2"/>
      </w:pPr>
      <w:r>
        <w:t>Aðgerð 2</w:t>
      </w:r>
      <w:r w:rsidR="007B7C42">
        <w:t>.</w:t>
      </w:r>
      <w:r w:rsidR="00260022">
        <w:t xml:space="preserve"> </w:t>
      </w:r>
      <w:proofErr w:type="spellStart"/>
      <w:r w:rsidR="00260022">
        <w:t>Lýðgrunduð</w:t>
      </w:r>
      <w:proofErr w:type="spellEnd"/>
      <w:r w:rsidR="00260022">
        <w:t xml:space="preserve"> skimun fyrir krabbameinum.</w:t>
      </w:r>
    </w:p>
    <w:p w14:paraId="36A4B31A" w14:textId="4338EC70" w:rsidR="002D0D2D" w:rsidRDefault="00260022" w:rsidP="00260022">
      <w:r w:rsidRPr="00915A68">
        <w:rPr>
          <w:i/>
        </w:rPr>
        <w:t>Markmið</w:t>
      </w:r>
      <w:r>
        <w:t xml:space="preserve">: </w:t>
      </w:r>
      <w:r w:rsidR="0055758D">
        <w:t xml:space="preserve">Hámörkun </w:t>
      </w:r>
      <w:r>
        <w:t>árangur</w:t>
      </w:r>
      <w:r w:rsidR="0055758D">
        <w:t>s</w:t>
      </w:r>
      <w:r>
        <w:t xml:space="preserve"> af </w:t>
      </w:r>
      <w:proofErr w:type="spellStart"/>
      <w:r>
        <w:t>lýðgrunduðum</w:t>
      </w:r>
      <w:proofErr w:type="spellEnd"/>
      <w:r>
        <w:t xml:space="preserve"> </w:t>
      </w:r>
      <w:proofErr w:type="spellStart"/>
      <w:r>
        <w:t>krabbameinsskimunum</w:t>
      </w:r>
      <w:proofErr w:type="spellEnd"/>
      <w:r>
        <w:t>, þ.e. fækk</w:t>
      </w:r>
      <w:r w:rsidR="0055758D">
        <w:t>un</w:t>
      </w:r>
      <w:r>
        <w:t xml:space="preserve"> krabbamei</w:t>
      </w:r>
      <w:r w:rsidR="0055758D">
        <w:t>na</w:t>
      </w:r>
      <w:r w:rsidR="1A0701FF">
        <w:t>,</w:t>
      </w:r>
      <w:r>
        <w:t xml:space="preserve"> með því að greina forstig meina og greina fleiri krabbamein á </w:t>
      </w:r>
      <w:proofErr w:type="spellStart"/>
      <w:r>
        <w:t>snemmstigum</w:t>
      </w:r>
      <w:proofErr w:type="spellEnd"/>
      <w:r>
        <w:t xml:space="preserve">. </w:t>
      </w:r>
      <w:r w:rsidR="001C5D18">
        <w:t>Þ</w:t>
      </w:r>
      <w:r>
        <w:t xml:space="preserve">átttaka í </w:t>
      </w:r>
      <w:proofErr w:type="spellStart"/>
      <w:r>
        <w:t>krabbameinsskimunum</w:t>
      </w:r>
      <w:proofErr w:type="spellEnd"/>
      <w:r>
        <w:t xml:space="preserve"> </w:t>
      </w:r>
      <w:r w:rsidR="001C5D18">
        <w:t xml:space="preserve">verði </w:t>
      </w:r>
      <w:r w:rsidR="00AA1943">
        <w:t>a.m.k.</w:t>
      </w:r>
      <w:r w:rsidR="001C5D18">
        <w:t xml:space="preserve"> </w:t>
      </w:r>
      <w:r>
        <w:t>75%</w:t>
      </w:r>
      <w:r w:rsidR="4BD4BFA1">
        <w:t xml:space="preserve"> á tímabili áætlunarinnar</w:t>
      </w:r>
      <w:r w:rsidR="00D92994">
        <w:t>.</w:t>
      </w:r>
    </w:p>
    <w:p w14:paraId="7A04446B" w14:textId="4FD0ED02" w:rsidR="002D0D2D" w:rsidRDefault="00016E97" w:rsidP="00260022">
      <w:r w:rsidRPr="321747B3">
        <w:rPr>
          <w:i/>
          <w:iCs/>
        </w:rPr>
        <w:t>Framkvæmd</w:t>
      </w:r>
      <w:r w:rsidR="002D0D2D">
        <w:t>:</w:t>
      </w:r>
    </w:p>
    <w:p w14:paraId="4A36E2E9" w14:textId="3769E52F" w:rsidR="002D0D2D" w:rsidRDefault="002D0D2D" w:rsidP="002D0D2D">
      <w:pPr>
        <w:pStyle w:val="Mlsgreinlista"/>
        <w:numPr>
          <w:ilvl w:val="1"/>
          <w:numId w:val="22"/>
        </w:numPr>
      </w:pPr>
      <w:r>
        <w:t xml:space="preserve">Endurmeta og styrkja skipulag, samvinnu og samhæfingu við </w:t>
      </w:r>
      <w:proofErr w:type="spellStart"/>
      <w:r>
        <w:t>krabbameinsskiman</w:t>
      </w:r>
      <w:r w:rsidR="005B4A1C">
        <w:t>ir</w:t>
      </w:r>
      <w:proofErr w:type="spellEnd"/>
      <w:r>
        <w:t>.</w:t>
      </w:r>
    </w:p>
    <w:p w14:paraId="6B9EF8EF" w14:textId="3045049A" w:rsidR="002D0D2D" w:rsidRDefault="004D4DF9" w:rsidP="002D0D2D">
      <w:pPr>
        <w:pStyle w:val="Mlsgreinlista"/>
        <w:numPr>
          <w:ilvl w:val="1"/>
          <w:numId w:val="22"/>
        </w:numPr>
      </w:pPr>
      <w:r>
        <w:t xml:space="preserve">Heilbrigðisráðherra </w:t>
      </w:r>
      <w:r w:rsidR="00AB0165">
        <w:t xml:space="preserve">feli veitendum krabbameinsþjónustu að </w:t>
      </w:r>
      <w:r>
        <w:t>i</w:t>
      </w:r>
      <w:r w:rsidR="5B13D7BC">
        <w:t>nnleið</w:t>
      </w:r>
      <w:r w:rsidR="003C3F9D">
        <w:t>a</w:t>
      </w:r>
      <w:r w:rsidR="5B13D7BC">
        <w:t xml:space="preserve"> að fullu l</w:t>
      </w:r>
      <w:r w:rsidR="002D0D2D">
        <w:t>ýðgrund</w:t>
      </w:r>
      <w:r w:rsidR="489623CB">
        <w:t>aða</w:t>
      </w:r>
      <w:r w:rsidR="002D0D2D">
        <w:t xml:space="preserve"> skimun fyrir krabbameini í ristli og </w:t>
      </w:r>
      <w:proofErr w:type="spellStart"/>
      <w:r w:rsidR="002D0D2D">
        <w:t>endaþarmi</w:t>
      </w:r>
      <w:proofErr w:type="spellEnd"/>
      <w:r w:rsidR="002D0D2D">
        <w:t>.</w:t>
      </w:r>
    </w:p>
    <w:p w14:paraId="43206BE1" w14:textId="7A32C8EE" w:rsidR="002D0D2D" w:rsidRDefault="00A05C84" w:rsidP="002D0D2D">
      <w:pPr>
        <w:pStyle w:val="Mlsgreinlista"/>
        <w:numPr>
          <w:ilvl w:val="1"/>
          <w:numId w:val="22"/>
        </w:numPr>
      </w:pPr>
      <w:r>
        <w:t>Veitendum krabbameinsþjónustu verði falið að v</w:t>
      </w:r>
      <w:r w:rsidR="004C10FD">
        <w:t xml:space="preserve">inna að því að bæta þátttöku í </w:t>
      </w:r>
      <w:proofErr w:type="spellStart"/>
      <w:r w:rsidR="004C10FD">
        <w:t>krabb</w:t>
      </w:r>
      <w:r w:rsidR="003017F0">
        <w:t>a</w:t>
      </w:r>
      <w:r w:rsidR="004C10FD">
        <w:t>meinsskimunum</w:t>
      </w:r>
      <w:proofErr w:type="spellEnd"/>
      <w:r w:rsidR="004C10FD">
        <w:t xml:space="preserve"> með eftirtöldum </w:t>
      </w:r>
      <w:r w:rsidR="00FD01A1">
        <w:t>leiðum</w:t>
      </w:r>
      <w:r w:rsidR="004C10FD">
        <w:t>:</w:t>
      </w:r>
    </w:p>
    <w:p w14:paraId="73A1540C" w14:textId="286E9225" w:rsidR="004C10FD" w:rsidRDefault="000C5463" w:rsidP="004C10FD">
      <w:pPr>
        <w:pStyle w:val="Mlsgreinlista"/>
        <w:numPr>
          <w:ilvl w:val="2"/>
          <w:numId w:val="22"/>
        </w:numPr>
      </w:pPr>
      <w:r>
        <w:t>Bæta</w:t>
      </w:r>
      <w:r w:rsidR="00DE088B">
        <w:t xml:space="preserve"> r</w:t>
      </w:r>
      <w:r w:rsidR="004C10FD">
        <w:t xml:space="preserve">afrænt bókunar- og boðskerfi. Boði í skimun fylgi fyrir fram bókaður tími sem auðvelt </w:t>
      </w:r>
      <w:r w:rsidR="00A05C84">
        <w:t>sé</w:t>
      </w:r>
      <w:r w:rsidR="004C10FD">
        <w:t xml:space="preserve"> að breyta.</w:t>
      </w:r>
    </w:p>
    <w:p w14:paraId="4FA7C0A8" w14:textId="2D211ED1" w:rsidR="004C10FD" w:rsidRDefault="004C10FD" w:rsidP="004C10FD">
      <w:pPr>
        <w:pStyle w:val="Mlsgreinlista"/>
        <w:numPr>
          <w:ilvl w:val="2"/>
          <w:numId w:val="22"/>
        </w:numPr>
      </w:pPr>
      <w:r>
        <w:t>Öll skimun verði gjaldfrjáls eða einu hóflegu skimunargjaldi komið á.</w:t>
      </w:r>
    </w:p>
    <w:p w14:paraId="230D36F2" w14:textId="64132AAB" w:rsidR="004C10FD" w:rsidRDefault="004C10FD" w:rsidP="004C10FD">
      <w:pPr>
        <w:pStyle w:val="Mlsgreinlista"/>
        <w:numPr>
          <w:ilvl w:val="2"/>
          <w:numId w:val="22"/>
        </w:numPr>
      </w:pPr>
      <w:r>
        <w:t xml:space="preserve">Nægt framboð </w:t>
      </w:r>
      <w:r w:rsidR="00D26F43">
        <w:t xml:space="preserve">verði </w:t>
      </w:r>
      <w:r>
        <w:t xml:space="preserve">af tímum í skimun og biðtími </w:t>
      </w:r>
      <w:r w:rsidR="00AF42B4">
        <w:t xml:space="preserve">sé </w:t>
      </w:r>
      <w:r>
        <w:t>innan hóflegra marka.</w:t>
      </w:r>
    </w:p>
    <w:p w14:paraId="0BF30395" w14:textId="2E09C8A9" w:rsidR="00D26F43" w:rsidRDefault="004C10FD" w:rsidP="00D26F43">
      <w:pPr>
        <w:pStyle w:val="Mlsgreinlista"/>
        <w:numPr>
          <w:ilvl w:val="2"/>
          <w:numId w:val="22"/>
        </w:numPr>
      </w:pPr>
      <w:r>
        <w:lastRenderedPageBreak/>
        <w:t xml:space="preserve">Sérstakar leiðir </w:t>
      </w:r>
      <w:r w:rsidR="00ED0D77">
        <w:t xml:space="preserve">verði farnar </w:t>
      </w:r>
      <w:r>
        <w:t xml:space="preserve">til að auka þátttöku einstaklinga með erlent ríkisfang í skimun. </w:t>
      </w:r>
    </w:p>
    <w:p w14:paraId="0314D670" w14:textId="71322542" w:rsidR="00D26F43" w:rsidRDefault="00D26F43" w:rsidP="00D26F43">
      <w:r w:rsidRPr="00915A68">
        <w:rPr>
          <w:i/>
        </w:rPr>
        <w:t>Ábyrgðaraðili</w:t>
      </w:r>
      <w:r>
        <w:t>: Heilbrigðisráðuneyti.</w:t>
      </w:r>
    </w:p>
    <w:p w14:paraId="60426AAE" w14:textId="692450A7" w:rsidR="00D26F43" w:rsidRDefault="06594241" w:rsidP="00D26F43">
      <w:r w:rsidRPr="00915A68">
        <w:rPr>
          <w:i/>
        </w:rPr>
        <w:t xml:space="preserve">Helstu </w:t>
      </w:r>
      <w:r w:rsidRPr="321747B3">
        <w:rPr>
          <w:i/>
          <w:iCs/>
        </w:rPr>
        <w:t>s</w:t>
      </w:r>
      <w:r w:rsidR="00D26F43" w:rsidRPr="321747B3">
        <w:rPr>
          <w:i/>
          <w:iCs/>
        </w:rPr>
        <w:t>amstarfsaðilar</w:t>
      </w:r>
      <w:r w:rsidR="00D26F43">
        <w:t xml:space="preserve">: Embætti landlæknis, Samhæfingarstöð </w:t>
      </w:r>
      <w:proofErr w:type="spellStart"/>
      <w:r w:rsidR="00D26F43">
        <w:t>krabbameinsskimana</w:t>
      </w:r>
      <w:proofErr w:type="spellEnd"/>
      <w:r w:rsidR="00D26F43">
        <w:t>, Brjóstamiðstöð Landspítala, Sjúkrahúsið á Akureyri</w:t>
      </w:r>
      <w:r w:rsidR="005B4A1C">
        <w:t xml:space="preserve"> og</w:t>
      </w:r>
      <w:r w:rsidR="00D26F43">
        <w:t xml:space="preserve"> </w:t>
      </w:r>
      <w:r w:rsidR="77A89F5F">
        <w:t>heilsugæslustöðvar</w:t>
      </w:r>
      <w:r w:rsidR="00D26F43">
        <w:t>.</w:t>
      </w:r>
    </w:p>
    <w:p w14:paraId="74549A09" w14:textId="6C23B5D2" w:rsidR="00D26F43" w:rsidRDefault="00D26F43" w:rsidP="00D26F43">
      <w:r w:rsidRPr="00915A68">
        <w:rPr>
          <w:i/>
        </w:rPr>
        <w:t>Mælikvarði</w:t>
      </w:r>
      <w:r>
        <w:t xml:space="preserve">: Þátttökuhlutfall í </w:t>
      </w:r>
      <w:proofErr w:type="spellStart"/>
      <w:r>
        <w:t>krabbameinsskimunum</w:t>
      </w:r>
      <w:proofErr w:type="spellEnd"/>
      <w:r>
        <w:t>.</w:t>
      </w:r>
    </w:p>
    <w:p w14:paraId="3376F9D8" w14:textId="7C6757FD" w:rsidR="00D26F43" w:rsidRDefault="00D26F43" w:rsidP="55180BF5">
      <w:r w:rsidRPr="00915A68">
        <w:rPr>
          <w:i/>
        </w:rPr>
        <w:t>Kostnaðarmat</w:t>
      </w:r>
      <w:r>
        <w:t xml:space="preserve">: </w:t>
      </w:r>
    </w:p>
    <w:p w14:paraId="0E897F27" w14:textId="7DAEEA50" w:rsidR="00D26F43" w:rsidRDefault="21793C2D" w:rsidP="55180BF5">
      <w:r>
        <w:t>Aðgerð</w:t>
      </w:r>
      <w:r w:rsidR="2BF6FB9A">
        <w:t xml:space="preserve"> 1: Innan ramma</w:t>
      </w:r>
      <w:r w:rsidR="00E92145">
        <w:t xml:space="preserve"> fjárheimilda.</w:t>
      </w:r>
    </w:p>
    <w:p w14:paraId="2C90B03D" w14:textId="122CD447" w:rsidR="00EB2758" w:rsidRPr="001D7B44" w:rsidRDefault="210EB16F" w:rsidP="001D7B44">
      <w:r>
        <w:t xml:space="preserve">Aðgerð 2: </w:t>
      </w:r>
      <w:r w:rsidR="35455A79">
        <w:t>M</w:t>
      </w:r>
      <w:r w:rsidR="76194A7B">
        <w:t xml:space="preserve">iðað við innleiðingaráætlun </w:t>
      </w:r>
      <w:r w:rsidR="5F1B50AD">
        <w:t xml:space="preserve">Samhæfingarstöðvar </w:t>
      </w:r>
      <w:proofErr w:type="spellStart"/>
      <w:r w:rsidR="5F1B50AD">
        <w:t>krabbameinsskimana</w:t>
      </w:r>
      <w:proofErr w:type="spellEnd"/>
      <w:r w:rsidR="5F1B50AD">
        <w:t xml:space="preserve"> er </w:t>
      </w:r>
      <w:r w:rsidR="00D26F43">
        <w:tab/>
      </w:r>
      <w:r w:rsidR="5F1B50AD">
        <w:t>gert</w:t>
      </w:r>
      <w:r w:rsidR="00111734">
        <w:t xml:space="preserve"> </w:t>
      </w:r>
      <w:r w:rsidR="5F1B50AD">
        <w:t xml:space="preserve">ráð fyrir um </w:t>
      </w:r>
      <w:r w:rsidR="2F3EAEAD">
        <w:t>2</w:t>
      </w:r>
      <w:r w:rsidR="5F1B50AD">
        <w:t xml:space="preserve">00 </w:t>
      </w:r>
      <w:proofErr w:type="spellStart"/>
      <w:r w:rsidR="5F1B50AD">
        <w:t>m</w:t>
      </w:r>
      <w:r w:rsidR="005B4A1C">
        <w:t>illj</w:t>
      </w:r>
      <w:proofErr w:type="spellEnd"/>
      <w:r w:rsidR="005B4A1C">
        <w:t xml:space="preserve">. </w:t>
      </w:r>
      <w:r w:rsidR="5F1B50AD">
        <w:t>k</w:t>
      </w:r>
      <w:r w:rsidR="145508B6">
        <w:t xml:space="preserve">r. </w:t>
      </w:r>
      <w:r w:rsidR="5D13E8BE">
        <w:t xml:space="preserve">á fyrsta ári innleiðingar </w:t>
      </w:r>
      <w:r w:rsidR="58656B20">
        <w:t xml:space="preserve">ristilskimana og </w:t>
      </w:r>
      <w:r w:rsidR="5A4589E8">
        <w:t xml:space="preserve">um 500 </w:t>
      </w:r>
      <w:proofErr w:type="spellStart"/>
      <w:r w:rsidR="5A4589E8">
        <w:t>m</w:t>
      </w:r>
      <w:r w:rsidR="005B4A1C">
        <w:t>illj</w:t>
      </w:r>
      <w:proofErr w:type="spellEnd"/>
      <w:r w:rsidR="005B4A1C">
        <w:t xml:space="preserve">. </w:t>
      </w:r>
      <w:r w:rsidR="5A4589E8">
        <w:t xml:space="preserve">kr. á ári </w:t>
      </w:r>
      <w:r w:rsidR="00D26F43">
        <w:tab/>
      </w:r>
      <w:r w:rsidR="5A4589E8">
        <w:t>eftir það</w:t>
      </w:r>
      <w:r w:rsidR="000001FC">
        <w:t xml:space="preserve"> á tímabilinu 2026–2029</w:t>
      </w:r>
      <w:r w:rsidR="5A4589E8">
        <w:t xml:space="preserve">, </w:t>
      </w:r>
      <w:r w:rsidR="3EFF4176">
        <w:t>samtals um 2,</w:t>
      </w:r>
      <w:r w:rsidR="00334EE2">
        <w:t>2</w:t>
      </w:r>
      <w:r w:rsidR="3EFF4176">
        <w:t xml:space="preserve"> m</w:t>
      </w:r>
      <w:r w:rsidR="005B4A1C">
        <w:t>illjarðar</w:t>
      </w:r>
      <w:r w:rsidR="3EFF4176">
        <w:t xml:space="preserve"> </w:t>
      </w:r>
      <w:r w:rsidR="597EED3C">
        <w:t>kr</w:t>
      </w:r>
      <w:r w:rsidR="00BD0034">
        <w:t>.</w:t>
      </w:r>
      <w:r w:rsidR="597EED3C">
        <w:t xml:space="preserve"> á tímabili</w:t>
      </w:r>
      <w:r w:rsidR="27F2960A">
        <w:t xml:space="preserve"> áætlunarinnar.</w:t>
      </w:r>
      <w:r w:rsidR="58656B20">
        <w:t xml:space="preserve"> </w:t>
      </w:r>
    </w:p>
    <w:p w14:paraId="4A529E09" w14:textId="6A7257B1" w:rsidR="00D26F43" w:rsidRDefault="41074652" w:rsidP="00D26F43">
      <w:r>
        <w:t xml:space="preserve">Aðgerð 3: Gróft mat gerir ráð fyrir um </w:t>
      </w:r>
      <w:r w:rsidR="3871AA81">
        <w:t xml:space="preserve">100 </w:t>
      </w:r>
      <w:proofErr w:type="spellStart"/>
      <w:r w:rsidR="3871AA81">
        <w:t>m</w:t>
      </w:r>
      <w:r w:rsidR="008F0FC5">
        <w:t>illj</w:t>
      </w:r>
      <w:proofErr w:type="spellEnd"/>
      <w:r w:rsidR="008F0FC5">
        <w:t xml:space="preserve">. </w:t>
      </w:r>
      <w:r w:rsidR="3871AA81">
        <w:t xml:space="preserve">kr. </w:t>
      </w:r>
      <w:r w:rsidR="009C2292">
        <w:t>á ársgrundvelli</w:t>
      </w:r>
      <w:r w:rsidR="3871AA81">
        <w:t xml:space="preserve"> </w:t>
      </w:r>
      <w:r w:rsidR="71958587">
        <w:t xml:space="preserve">við að hafa sama gjald í </w:t>
      </w:r>
      <w:proofErr w:type="spellStart"/>
      <w:r w:rsidR="4F8FC5F8">
        <w:t>ristilskimanir</w:t>
      </w:r>
      <w:proofErr w:type="spellEnd"/>
      <w:r w:rsidR="4F8FC5F8">
        <w:t xml:space="preserve"> og er nú fyrir </w:t>
      </w:r>
      <w:r w:rsidR="003C13BB">
        <w:t xml:space="preserve">brjósta- og </w:t>
      </w:r>
      <w:proofErr w:type="spellStart"/>
      <w:r w:rsidR="4F8FC5F8">
        <w:t>leghálsskimanir</w:t>
      </w:r>
      <w:proofErr w:type="spellEnd"/>
      <w:r w:rsidR="00D25C3A">
        <w:t xml:space="preserve">, </w:t>
      </w:r>
      <w:r w:rsidR="00D716D4">
        <w:t xml:space="preserve">samtals um 500 </w:t>
      </w:r>
      <w:proofErr w:type="spellStart"/>
      <w:r w:rsidR="00D716D4">
        <w:t>m</w:t>
      </w:r>
      <w:r w:rsidR="008F0FC5">
        <w:t>illj</w:t>
      </w:r>
      <w:proofErr w:type="spellEnd"/>
      <w:r w:rsidR="008F0FC5">
        <w:t xml:space="preserve">. </w:t>
      </w:r>
      <w:r w:rsidR="00D716D4">
        <w:t>kr</w:t>
      </w:r>
      <w:r w:rsidR="4F8FC5F8">
        <w:t>.</w:t>
      </w:r>
      <w:r w:rsidR="00D716D4">
        <w:t xml:space="preserve"> á tímabili áætlunarinnar</w:t>
      </w:r>
      <w:r w:rsidR="4F8FC5F8">
        <w:t>.</w:t>
      </w:r>
    </w:p>
    <w:p w14:paraId="44A62BFC" w14:textId="705863D9" w:rsidR="00D26F43" w:rsidRDefault="00D26F43" w:rsidP="00D26F43">
      <w:r w:rsidRPr="00915A68">
        <w:rPr>
          <w:i/>
        </w:rPr>
        <w:t>Forgangsröðun</w:t>
      </w:r>
      <w:r>
        <w:t>: Aukin þátttaka í skimun jafnt og þétt á fimm árum.</w:t>
      </w:r>
    </w:p>
    <w:p w14:paraId="09FB7A64" w14:textId="121BE350" w:rsidR="00D26F43" w:rsidRDefault="00D26F43" w:rsidP="00D26F43"/>
    <w:p w14:paraId="52EC39BF" w14:textId="5FFFF5AA" w:rsidR="00D26F43" w:rsidRDefault="00D26F43" w:rsidP="00D26F43">
      <w:pPr>
        <w:pStyle w:val="Millifyrirsgn2"/>
      </w:pPr>
      <w:r>
        <w:t xml:space="preserve">Aðgerð </w:t>
      </w:r>
      <w:r w:rsidR="007B7C42">
        <w:t>3.</w:t>
      </w:r>
      <w:r>
        <w:t xml:space="preserve"> </w:t>
      </w:r>
      <w:r w:rsidR="00906C1F">
        <w:t>Á</w:t>
      </w:r>
      <w:r>
        <w:t>hættuskimun.</w:t>
      </w:r>
    </w:p>
    <w:p w14:paraId="156AB5B9" w14:textId="63FF8C67" w:rsidR="00D26F43" w:rsidRDefault="00D26F43" w:rsidP="00D26F43">
      <w:r w:rsidRPr="321747B3">
        <w:rPr>
          <w:i/>
          <w:iCs/>
        </w:rPr>
        <w:t>Markmið</w:t>
      </w:r>
      <w:r>
        <w:t xml:space="preserve">: </w:t>
      </w:r>
      <w:r w:rsidR="00DA3DB2">
        <w:t xml:space="preserve">Þeim sem eru í áhættuhópum vegna tiltekinna krabbameina verði </w:t>
      </w:r>
      <w:r w:rsidR="00790435">
        <w:t xml:space="preserve">gert kleift að fara í áhættuskimun </w:t>
      </w:r>
      <w:r w:rsidR="00D5785B">
        <w:t xml:space="preserve">óháð efnahag. </w:t>
      </w:r>
    </w:p>
    <w:p w14:paraId="323285FA" w14:textId="450A2032" w:rsidR="00915A68" w:rsidRPr="00604ADA" w:rsidRDefault="00016E97" w:rsidP="00D26F43">
      <w:r>
        <w:rPr>
          <w:i/>
          <w:iCs/>
        </w:rPr>
        <w:t>Framkvæmd</w:t>
      </w:r>
      <w:r w:rsidR="00915A68">
        <w:t>: Áhættuskimun verði gjaldfrjáls eða skimunargjald hóflegt.</w:t>
      </w:r>
    </w:p>
    <w:p w14:paraId="3B056EE4" w14:textId="57EEA98A" w:rsidR="00D26F43" w:rsidRDefault="00D26F43" w:rsidP="00D26F43">
      <w:r w:rsidRPr="00915A68">
        <w:rPr>
          <w:i/>
        </w:rPr>
        <w:t>Ábyrgðaraðili</w:t>
      </w:r>
      <w:r>
        <w:t>: Heilbrigðisráðuneyti.</w:t>
      </w:r>
    </w:p>
    <w:p w14:paraId="5F83385B" w14:textId="3BD19E31" w:rsidR="00D26F43" w:rsidRDefault="4EA6746F" w:rsidP="00D26F43">
      <w:r w:rsidRPr="00915A68">
        <w:rPr>
          <w:i/>
        </w:rPr>
        <w:t xml:space="preserve">Helstu </w:t>
      </w:r>
      <w:r w:rsidRPr="321747B3">
        <w:rPr>
          <w:i/>
          <w:iCs/>
        </w:rPr>
        <w:t>s</w:t>
      </w:r>
      <w:r w:rsidR="00D26F43" w:rsidRPr="321747B3">
        <w:rPr>
          <w:i/>
          <w:iCs/>
        </w:rPr>
        <w:t>amstarfsaðilar</w:t>
      </w:r>
      <w:r w:rsidR="00D26F43">
        <w:t xml:space="preserve">: Framkvæmdaaðilar </w:t>
      </w:r>
      <w:proofErr w:type="spellStart"/>
      <w:r w:rsidR="00D26F43">
        <w:t>áhættuskimana</w:t>
      </w:r>
      <w:proofErr w:type="spellEnd"/>
      <w:r w:rsidR="00D26F43">
        <w:t>.</w:t>
      </w:r>
    </w:p>
    <w:p w14:paraId="3A346AF1" w14:textId="42C5F030" w:rsidR="00D26F43" w:rsidRDefault="00D26F43" w:rsidP="00D26F43">
      <w:r w:rsidRPr="00915A68">
        <w:rPr>
          <w:i/>
        </w:rPr>
        <w:t>Mælikvarði</w:t>
      </w:r>
      <w:r>
        <w:t xml:space="preserve">: </w:t>
      </w:r>
      <w:r w:rsidR="00C2732A">
        <w:t xml:space="preserve">Kostnaður við áhættuskimun. </w:t>
      </w:r>
    </w:p>
    <w:p w14:paraId="20DF2285" w14:textId="09F4BC01" w:rsidR="00B2092A" w:rsidRDefault="00D26F43" w:rsidP="00D26F43">
      <w:r w:rsidRPr="00915A68">
        <w:rPr>
          <w:i/>
        </w:rPr>
        <w:t>Kostnaðarmat</w:t>
      </w:r>
      <w:r>
        <w:t xml:space="preserve">: </w:t>
      </w:r>
      <w:r w:rsidR="00D10040">
        <w:t xml:space="preserve">30 </w:t>
      </w:r>
      <w:proofErr w:type="spellStart"/>
      <w:r w:rsidR="00D10040">
        <w:t>m</w:t>
      </w:r>
      <w:r w:rsidR="007B7C42">
        <w:t>illj</w:t>
      </w:r>
      <w:proofErr w:type="spellEnd"/>
      <w:r w:rsidR="007B7C42">
        <w:t xml:space="preserve">. </w:t>
      </w:r>
      <w:r w:rsidR="00D10040">
        <w:t>kr. á ársgrundvelli</w:t>
      </w:r>
      <w:r w:rsidR="008436F6">
        <w:t xml:space="preserve">, um 150 </w:t>
      </w:r>
      <w:proofErr w:type="spellStart"/>
      <w:r w:rsidR="008436F6">
        <w:t>m</w:t>
      </w:r>
      <w:r w:rsidR="00A756B1">
        <w:t>illj</w:t>
      </w:r>
      <w:proofErr w:type="spellEnd"/>
      <w:r w:rsidR="00A756B1">
        <w:t xml:space="preserve">. </w:t>
      </w:r>
      <w:r w:rsidR="008436F6">
        <w:t>kr. á tímabili áætlunarinnar</w:t>
      </w:r>
      <w:r>
        <w:t>.</w:t>
      </w:r>
      <w:r w:rsidR="00C965FB">
        <w:t xml:space="preserve"> Kostnaðarmatið miðar við</w:t>
      </w:r>
      <w:r w:rsidR="00B2092A">
        <w:t xml:space="preserve"> brjóstmyndgreiningu </w:t>
      </w:r>
      <w:r w:rsidR="00850095">
        <w:t xml:space="preserve">vegna þekktra áhættuþátta. </w:t>
      </w:r>
    </w:p>
    <w:p w14:paraId="42A4CFED" w14:textId="57E9012E" w:rsidR="00D26F43" w:rsidRDefault="00D26F43" w:rsidP="00D26F43">
      <w:r w:rsidRPr="00915A68">
        <w:rPr>
          <w:i/>
        </w:rPr>
        <w:t>Forgangsröðun</w:t>
      </w:r>
      <w:r>
        <w:t>: Innan fimm ára.</w:t>
      </w:r>
    </w:p>
    <w:p w14:paraId="0B308C00" w14:textId="60778EE0" w:rsidR="00D26F43" w:rsidRDefault="00D26F43" w:rsidP="00D26F43"/>
    <w:p w14:paraId="65B10E06" w14:textId="2A284D64" w:rsidR="00D26F43" w:rsidRDefault="00D26F43" w:rsidP="00D26F43">
      <w:pPr>
        <w:pStyle w:val="Millifyrirsgn2"/>
      </w:pPr>
      <w:r>
        <w:t xml:space="preserve">Aðgerð </w:t>
      </w:r>
      <w:r w:rsidR="00E750BA">
        <w:t>4.</w:t>
      </w:r>
      <w:r>
        <w:t xml:space="preserve"> </w:t>
      </w:r>
      <w:proofErr w:type="spellStart"/>
      <w:r>
        <w:t>Snemmgreining</w:t>
      </w:r>
      <w:proofErr w:type="spellEnd"/>
      <w:r>
        <w:t xml:space="preserve"> krabbameina.</w:t>
      </w:r>
    </w:p>
    <w:p w14:paraId="118C91A9" w14:textId="1F872B00" w:rsidR="00D26F43" w:rsidRDefault="00D26F43" w:rsidP="00D26F43">
      <w:r w:rsidRPr="00C2732A">
        <w:rPr>
          <w:i/>
        </w:rPr>
        <w:t>Markmið</w:t>
      </w:r>
      <w:r>
        <w:t xml:space="preserve">: Að </w:t>
      </w:r>
      <w:r w:rsidR="00CD7D4E">
        <w:t>krabbamein séu greind</w:t>
      </w:r>
      <w:r>
        <w:t xml:space="preserve"> snemma, sem eykur batahorfur og líkur á að hægt sé að beita minna íþyngjandi meðferð</w:t>
      </w:r>
      <w:r w:rsidR="009404F1">
        <w:t>um</w:t>
      </w:r>
      <w:r>
        <w:t xml:space="preserve">. </w:t>
      </w:r>
    </w:p>
    <w:p w14:paraId="3EF26B23" w14:textId="50CCD1A4" w:rsidR="00D26F43" w:rsidRDefault="00016E97" w:rsidP="00D26F43">
      <w:r w:rsidRPr="321747B3">
        <w:rPr>
          <w:i/>
          <w:iCs/>
        </w:rPr>
        <w:t>Framkvæmd</w:t>
      </w:r>
      <w:r w:rsidR="00D26F43">
        <w:t>:</w:t>
      </w:r>
    </w:p>
    <w:p w14:paraId="6B4D3921" w14:textId="17E83F02" w:rsidR="00D26F43" w:rsidRDefault="00C43244" w:rsidP="00D26F43">
      <w:pPr>
        <w:pStyle w:val="Mlsgreinlista"/>
        <w:numPr>
          <w:ilvl w:val="0"/>
          <w:numId w:val="24"/>
        </w:numPr>
      </w:pPr>
      <w:r>
        <w:t>Verkefnastjóra verði falið að r</w:t>
      </w:r>
      <w:r w:rsidR="00D26F43">
        <w:t>annsak</w:t>
      </w:r>
      <w:r w:rsidR="00E8135E">
        <w:t>a</w:t>
      </w:r>
      <w:r w:rsidR="00D26F43">
        <w:t xml:space="preserve"> greiningarferli nýgreindra krabbameinssjúklinga yfir tiltekið tímabil með það að markmiði að leggja mat á hvort tafir á greiningu séu áberandi í ferlinu og hvað m</w:t>
      </w:r>
      <w:r>
        <w:t>egi</w:t>
      </w:r>
      <w:r w:rsidR="00D26F43">
        <w:t xml:space="preserve"> betur fara með tilliti til gæða og samfellu þjónustunnar.</w:t>
      </w:r>
    </w:p>
    <w:p w14:paraId="34F649EA" w14:textId="00A9F8DD" w:rsidR="00D26F43" w:rsidRDefault="00C43244" w:rsidP="00D26F43">
      <w:pPr>
        <w:pStyle w:val="Mlsgreinlista"/>
        <w:numPr>
          <w:ilvl w:val="0"/>
          <w:numId w:val="24"/>
        </w:numPr>
      </w:pPr>
      <w:r>
        <w:t>Verkefnastjóra verði falið að v</w:t>
      </w:r>
      <w:r w:rsidR="00B2242C">
        <w:t xml:space="preserve">inna að mótun á </w:t>
      </w:r>
      <w:r w:rsidR="00D26F43">
        <w:t>stöðluðu og tímasettu greiningarferli að norrænni fyrirmynd ef grunur vaknar um krabbamein þegar sjúklingur leitar til læknis.</w:t>
      </w:r>
      <w:r w:rsidR="00F45C79">
        <w:t xml:space="preserve"> Verkefnahópur verði stofnaður sem metur fýsileika þess </w:t>
      </w:r>
      <w:r w:rsidR="00DA621D">
        <w:t xml:space="preserve">með verkefnastjóra </w:t>
      </w:r>
      <w:r w:rsidR="00F45C79">
        <w:t xml:space="preserve">að taka upp staðlað ferli, fyrir </w:t>
      </w:r>
      <w:r w:rsidR="287A6BAA">
        <w:t xml:space="preserve">tilteknar </w:t>
      </w:r>
      <w:r w:rsidR="00F45C79">
        <w:t>krabbameinsgreiningar og á hvaða formi.</w:t>
      </w:r>
    </w:p>
    <w:p w14:paraId="157C05FC" w14:textId="568E3C13" w:rsidR="0028720A" w:rsidRDefault="00C43244" w:rsidP="0028720A">
      <w:pPr>
        <w:pStyle w:val="Mlsgreinlista"/>
        <w:numPr>
          <w:ilvl w:val="0"/>
          <w:numId w:val="24"/>
        </w:numPr>
      </w:pPr>
      <w:r>
        <w:t>Verkefnastjóra verði falið að k</w:t>
      </w:r>
      <w:r w:rsidR="00D26F43">
        <w:t xml:space="preserve">oma á samskiptaferli milli heilsugæslu og sjúkrahúsa sem gerir heimilislæknum og sjálfstætt starfandi sérgreinalæknum kleift að vísa sjúklingi með óviss einkenni til uppvinnslu á sjúkrahúsi þegar erfitt reynist að framkvæma hana utan spítala vegna aldurs og/eða færniskerðingar hlutaðeigandi. </w:t>
      </w:r>
    </w:p>
    <w:p w14:paraId="303CD623" w14:textId="38A9F57D" w:rsidR="0028720A" w:rsidRDefault="0028720A" w:rsidP="0028720A">
      <w:r w:rsidRPr="00C2732A">
        <w:rPr>
          <w:i/>
        </w:rPr>
        <w:t>Ábyrgðaraðili</w:t>
      </w:r>
      <w:r>
        <w:t>: Heilbrigðisráðuneyti.</w:t>
      </w:r>
    </w:p>
    <w:p w14:paraId="1A4A078D" w14:textId="17370261" w:rsidR="0028720A" w:rsidRDefault="005240FB" w:rsidP="0028720A">
      <w:r w:rsidRPr="321747B3">
        <w:rPr>
          <w:i/>
          <w:iCs/>
        </w:rPr>
        <w:t>Helstu s</w:t>
      </w:r>
      <w:r w:rsidR="0028720A" w:rsidRPr="321747B3">
        <w:rPr>
          <w:i/>
          <w:iCs/>
        </w:rPr>
        <w:t>amstarfsaðilar</w:t>
      </w:r>
      <w:r w:rsidR="0028720A">
        <w:t xml:space="preserve">: Heilbrigðisstofnanir, stofur </w:t>
      </w:r>
      <w:r w:rsidR="0028720A" w:rsidRPr="00516D76">
        <w:t>sjálfstætt starfandi sérfræði</w:t>
      </w:r>
      <w:r w:rsidR="00D56E2D" w:rsidRPr="00516D76">
        <w:t>lækna</w:t>
      </w:r>
      <w:r w:rsidR="0028720A">
        <w:t>, Heilsugæsla höfuðborgarsvæðisins, Landspítali og Sjúkrahúsið á Akureyri.</w:t>
      </w:r>
    </w:p>
    <w:p w14:paraId="35261390" w14:textId="17ED0783" w:rsidR="00BE4754" w:rsidRDefault="0028720A" w:rsidP="00BE4754">
      <w:r w:rsidRPr="00C2732A">
        <w:rPr>
          <w:i/>
        </w:rPr>
        <w:lastRenderedPageBreak/>
        <w:t>Mælikvarðar</w:t>
      </w:r>
      <w:r>
        <w:t>: Gæðavísar tengdir greiningu og meðferð krabbameina, s</w:t>
      </w:r>
      <w:r w:rsidR="00FC0C83">
        <w:t>vo sem</w:t>
      </w:r>
      <w:r>
        <w:t xml:space="preserve"> stig sjúkdóms við greiningu, biðtími frá tilvísun heilsugæslu í fyrstu rannsókn, biðtími frá fyrstu rannsókn þar til meðferð hefst</w:t>
      </w:r>
      <w:r w:rsidR="00A04EFD">
        <w:t>.</w:t>
      </w:r>
    </w:p>
    <w:p w14:paraId="6FD77673" w14:textId="76B5EBEC" w:rsidR="00BE4754" w:rsidRDefault="00BE4754" w:rsidP="00BE4754">
      <w:r w:rsidRPr="00C2732A">
        <w:rPr>
          <w:i/>
        </w:rPr>
        <w:t>Kostnaðarmat</w:t>
      </w:r>
      <w:r>
        <w:t xml:space="preserve">: </w:t>
      </w:r>
      <w:r w:rsidR="003C5B0F">
        <w:t>S</w:t>
      </w:r>
      <w:r w:rsidR="00A04EFD">
        <w:t xml:space="preserve">töðugildi verkefnastjóra við </w:t>
      </w:r>
      <w:r w:rsidR="009703D8">
        <w:t xml:space="preserve">undirbúning </w:t>
      </w:r>
      <w:r w:rsidR="003C5B0F">
        <w:t>a</w:t>
      </w:r>
      <w:r w:rsidR="00050CDA">
        <w:rPr>
          <w:lang w:val="en-US"/>
        </w:rPr>
        <w:t>ð</w:t>
      </w:r>
      <w:r w:rsidR="009703D8">
        <w:t xml:space="preserve"> innleiðingu</w:t>
      </w:r>
      <w:r w:rsidR="008F3DBA">
        <w:t xml:space="preserve"> í tvö ár</w:t>
      </w:r>
      <w:r w:rsidR="00ED4631">
        <w:t xml:space="preserve">, </w:t>
      </w:r>
      <w:r w:rsidR="003C5B0F">
        <w:t xml:space="preserve">um 15 </w:t>
      </w:r>
      <w:proofErr w:type="spellStart"/>
      <w:r w:rsidR="003C5B0F">
        <w:t>m</w:t>
      </w:r>
      <w:r w:rsidR="007A5A34">
        <w:t>illj</w:t>
      </w:r>
      <w:proofErr w:type="spellEnd"/>
      <w:r w:rsidR="007A5A34">
        <w:t xml:space="preserve">. </w:t>
      </w:r>
      <w:r w:rsidR="008D3ED0">
        <w:t>kr</w:t>
      </w:r>
      <w:r>
        <w:t>.</w:t>
      </w:r>
      <w:r w:rsidR="00FA4AEE">
        <w:t xml:space="preserve"> á ársgrundvelli, samtals 30 </w:t>
      </w:r>
      <w:proofErr w:type="spellStart"/>
      <w:r w:rsidR="00FA4AEE">
        <w:t>m</w:t>
      </w:r>
      <w:r w:rsidR="007A5A34">
        <w:t>illj</w:t>
      </w:r>
      <w:proofErr w:type="spellEnd"/>
      <w:r w:rsidR="007A5A34">
        <w:t xml:space="preserve">. </w:t>
      </w:r>
      <w:r w:rsidR="00FA4AEE">
        <w:t xml:space="preserve">kr. á tímabili áætlunarinnar. </w:t>
      </w:r>
    </w:p>
    <w:p w14:paraId="5A6DEFA4" w14:textId="2E9DD678" w:rsidR="00BE4754" w:rsidRDefault="00BE4754" w:rsidP="00BE4754">
      <w:r w:rsidRPr="00C2732A">
        <w:rPr>
          <w:i/>
        </w:rPr>
        <w:t>Forgangsröðun</w:t>
      </w:r>
      <w:r>
        <w:t xml:space="preserve">: Innan tveggja ára. </w:t>
      </w:r>
    </w:p>
    <w:p w14:paraId="78399155" w14:textId="53895E9E" w:rsidR="00BE4754" w:rsidRDefault="00BE4754" w:rsidP="00BE4754"/>
    <w:p w14:paraId="57FFAD3C" w14:textId="5E5378B3" w:rsidR="00BE4754" w:rsidRDefault="00BE4754" w:rsidP="00BE4754">
      <w:pPr>
        <w:pStyle w:val="Millifyrirsgn1"/>
      </w:pPr>
      <w:r>
        <w:t>B. Heild</w:t>
      </w:r>
      <w:r w:rsidR="001D4FE3">
        <w:t>ræn</w:t>
      </w:r>
      <w:r>
        <w:t xml:space="preserve"> þjónusta til framtíðar.</w:t>
      </w:r>
    </w:p>
    <w:p w14:paraId="4B415005" w14:textId="411A29B7" w:rsidR="00BE4754" w:rsidRDefault="00BE4754" w:rsidP="00BE4754">
      <w:pPr>
        <w:pStyle w:val="Millifyrirsgn2"/>
      </w:pPr>
      <w:r>
        <w:t xml:space="preserve">Aðgerð </w:t>
      </w:r>
      <w:r w:rsidR="005346E2">
        <w:t>5.</w:t>
      </w:r>
      <w:r>
        <w:t xml:space="preserve"> Stofnun </w:t>
      </w:r>
      <w:r w:rsidR="003303EF">
        <w:t>k</w:t>
      </w:r>
      <w:r>
        <w:t>rabbameinsráðs.</w:t>
      </w:r>
    </w:p>
    <w:p w14:paraId="72D00784" w14:textId="6336F425" w:rsidR="00023A3F" w:rsidRDefault="00BE4754" w:rsidP="00BE4754">
      <w:r w:rsidRPr="00C2732A">
        <w:rPr>
          <w:i/>
          <w:iCs/>
        </w:rPr>
        <w:t>Markmið</w:t>
      </w:r>
      <w:r>
        <w:t>: Stofna</w:t>
      </w:r>
      <w:r w:rsidR="00C43244">
        <w:t>ður verði</w:t>
      </w:r>
      <w:r>
        <w:t xml:space="preserve"> breið</w:t>
      </w:r>
      <w:r w:rsidR="00C43244">
        <w:t>ur</w:t>
      </w:r>
      <w:r>
        <w:t xml:space="preserve"> samstarfsvettvang</w:t>
      </w:r>
      <w:r w:rsidR="00C43244">
        <w:t>ur</w:t>
      </w:r>
      <w:r>
        <w:t xml:space="preserve"> helstu fagaðila sem koma að veitingu krabbameinsþjónustu á Íslandi og hagsmunasamtaka.</w:t>
      </w:r>
    </w:p>
    <w:p w14:paraId="5A1D88FB" w14:textId="093C3B75" w:rsidR="00BE4754" w:rsidRDefault="00016E97" w:rsidP="00BE4754">
      <w:r>
        <w:rPr>
          <w:i/>
          <w:iCs/>
        </w:rPr>
        <w:t>Framkvæmd</w:t>
      </w:r>
      <w:r w:rsidR="00023A3F">
        <w:t>: Samráðsvettvangi komið á fót.</w:t>
      </w:r>
      <w:r w:rsidR="00BE4754">
        <w:t xml:space="preserve"> </w:t>
      </w:r>
    </w:p>
    <w:p w14:paraId="0F9F4029" w14:textId="7BAC8D52" w:rsidR="00BE4754" w:rsidRDefault="00BE4754" w:rsidP="00BE4754">
      <w:r w:rsidRPr="00C2732A">
        <w:rPr>
          <w:i/>
        </w:rPr>
        <w:t>Ábyrgðaraðili</w:t>
      </w:r>
      <w:r>
        <w:t>: Heilbrigðisráðuneyti.</w:t>
      </w:r>
    </w:p>
    <w:p w14:paraId="4149411B" w14:textId="33D33610" w:rsidR="00BE4754" w:rsidRDefault="005240FB" w:rsidP="00BE4754">
      <w:r w:rsidRPr="00C2732A">
        <w:rPr>
          <w:i/>
          <w:iCs/>
        </w:rPr>
        <w:t xml:space="preserve">Helstu </w:t>
      </w:r>
      <w:r w:rsidRPr="321747B3">
        <w:rPr>
          <w:i/>
          <w:iCs/>
        </w:rPr>
        <w:t>s</w:t>
      </w:r>
      <w:r w:rsidR="00BE4754" w:rsidRPr="321747B3">
        <w:rPr>
          <w:i/>
          <w:iCs/>
        </w:rPr>
        <w:t>amstarfsaðilar</w:t>
      </w:r>
      <w:r w:rsidR="00BE4754">
        <w:t>: Veitendur krabbameinsþjónustu, embætti landlæknis og hagsmunasamtök.</w:t>
      </w:r>
    </w:p>
    <w:p w14:paraId="31089A50" w14:textId="6D25DD1F" w:rsidR="00BE4754" w:rsidRDefault="00BE4754" w:rsidP="00BE4754">
      <w:r w:rsidRPr="00C2732A">
        <w:rPr>
          <w:i/>
        </w:rPr>
        <w:t>Mælikvarði</w:t>
      </w:r>
      <w:r>
        <w:t>: Krabbameinsráð stofnað.</w:t>
      </w:r>
    </w:p>
    <w:p w14:paraId="76252E94" w14:textId="6838A4D0" w:rsidR="00BE4754" w:rsidRDefault="00BE4754" w:rsidP="00BE4754">
      <w:r w:rsidRPr="00C2732A">
        <w:rPr>
          <w:i/>
        </w:rPr>
        <w:t>Kostnaðarmat</w:t>
      </w:r>
      <w:r>
        <w:t xml:space="preserve">: </w:t>
      </w:r>
      <w:r w:rsidR="00043B11">
        <w:t>Ekki gert ráð fyrir kostnaði</w:t>
      </w:r>
      <w:r>
        <w:t>.</w:t>
      </w:r>
    </w:p>
    <w:p w14:paraId="352DD11B" w14:textId="35ED4189" w:rsidR="00BE4754" w:rsidRDefault="00BE4754" w:rsidP="00BE4754">
      <w:r w:rsidRPr="00C2732A">
        <w:rPr>
          <w:i/>
        </w:rPr>
        <w:t>Forgangsröðun</w:t>
      </w:r>
      <w:r>
        <w:t>: Innan árs.</w:t>
      </w:r>
    </w:p>
    <w:p w14:paraId="69F7F2C5" w14:textId="68294CC6" w:rsidR="00BE4754" w:rsidRDefault="00BE4754" w:rsidP="00BE4754"/>
    <w:p w14:paraId="29F589F2" w14:textId="036452C0" w:rsidR="00BE4754" w:rsidRDefault="00BE4754" w:rsidP="00BE4754">
      <w:pPr>
        <w:pStyle w:val="Millifyrirsgn2"/>
      </w:pPr>
      <w:r>
        <w:t xml:space="preserve">Aðgerð </w:t>
      </w:r>
      <w:r w:rsidR="00B00DC1">
        <w:t>6.</w:t>
      </w:r>
      <w:r>
        <w:t xml:space="preserve"> Krabbameins</w:t>
      </w:r>
      <w:r w:rsidR="0012338F">
        <w:t>mið</w:t>
      </w:r>
      <w:r>
        <w:t>stöð Íslands.</w:t>
      </w:r>
    </w:p>
    <w:p w14:paraId="5B3724F0" w14:textId="5E4F846E" w:rsidR="00BE4754" w:rsidRDefault="00BE4754" w:rsidP="00BE4754">
      <w:r w:rsidRPr="004C2E8A">
        <w:rPr>
          <w:i/>
        </w:rPr>
        <w:t>Markmið</w:t>
      </w:r>
      <w:r>
        <w:t xml:space="preserve">: </w:t>
      </w:r>
      <w:r w:rsidR="004F640C">
        <w:t>Til staðar ver</w:t>
      </w:r>
      <w:r w:rsidR="009E1A18">
        <w:t>ð</w:t>
      </w:r>
      <w:r w:rsidR="004F640C">
        <w:t>i e</w:t>
      </w:r>
      <w:r>
        <w:t xml:space="preserve">in sameiginleg </w:t>
      </w:r>
      <w:r w:rsidR="0098679E">
        <w:t xml:space="preserve">miðstöð </w:t>
      </w:r>
      <w:r>
        <w:t xml:space="preserve">með gæðavottun fyrir þá þjónustu sem veitt er hér á landi til að tryggja </w:t>
      </w:r>
      <w:r w:rsidR="001F6118">
        <w:t>gæði veittrar þjónustu</w:t>
      </w:r>
      <w:r>
        <w:t xml:space="preserve">, ásamt því að styðja við rannsókna- og vísindastarf og menntun sérhæfðs starfsfólks í krabbameinsþjónustu sem stenst alþjóðlegan samanburð. </w:t>
      </w:r>
    </w:p>
    <w:p w14:paraId="628D2F42" w14:textId="60A0236A" w:rsidR="0033144C" w:rsidRPr="0033144C" w:rsidRDefault="00016E97" w:rsidP="00BE4754">
      <w:r>
        <w:rPr>
          <w:i/>
          <w:iCs/>
        </w:rPr>
        <w:t>Framkvæmd</w:t>
      </w:r>
      <w:r w:rsidR="0033144C">
        <w:t xml:space="preserve">: </w:t>
      </w:r>
      <w:r w:rsidR="00C302AE">
        <w:t>Sameiginleg miðstöð með gæðavottun verði stofnuð</w:t>
      </w:r>
      <w:r w:rsidR="00EF215F">
        <w:t>.</w:t>
      </w:r>
    </w:p>
    <w:p w14:paraId="2166C566" w14:textId="4EDE7141" w:rsidR="00871D1A" w:rsidRDefault="00BE4754" w:rsidP="00BE4754">
      <w:r w:rsidRPr="004C2E8A">
        <w:rPr>
          <w:i/>
        </w:rPr>
        <w:t>Ábyrgðaraðili</w:t>
      </w:r>
      <w:r>
        <w:t>: Landspítali.</w:t>
      </w:r>
    </w:p>
    <w:p w14:paraId="1E306AD2" w14:textId="6132635A" w:rsidR="00BE4754" w:rsidRDefault="005240FB" w:rsidP="00BE4754">
      <w:r w:rsidRPr="004C2E8A">
        <w:rPr>
          <w:i/>
          <w:iCs/>
        </w:rPr>
        <w:t xml:space="preserve">Helstu </w:t>
      </w:r>
      <w:r w:rsidRPr="321747B3">
        <w:rPr>
          <w:i/>
          <w:iCs/>
        </w:rPr>
        <w:t>s</w:t>
      </w:r>
      <w:r w:rsidR="00BE4754" w:rsidRPr="321747B3">
        <w:rPr>
          <w:i/>
          <w:iCs/>
        </w:rPr>
        <w:t>amstarfsaðilar</w:t>
      </w:r>
      <w:r w:rsidR="00BE4754">
        <w:t>: Heilbrigðisráðuneyti, Sjúkrahúsið á Akureyri, Heilbrigðisstofnun Suðurlands, Krabbameinsfélag Íslands og háskólasamfélagið.</w:t>
      </w:r>
    </w:p>
    <w:p w14:paraId="70207F0B" w14:textId="5E985A6D" w:rsidR="00BE4754" w:rsidRDefault="00BE4754" w:rsidP="00BE4754">
      <w:r w:rsidRPr="004C2E8A">
        <w:rPr>
          <w:i/>
        </w:rPr>
        <w:t>Mælikvarði</w:t>
      </w:r>
      <w:r>
        <w:t xml:space="preserve">: OECI vottuð krabbameinsmiðstöð við Landspítala. </w:t>
      </w:r>
    </w:p>
    <w:p w14:paraId="049BC377" w14:textId="4164C385" w:rsidR="00BE4754" w:rsidRDefault="00BE4754" w:rsidP="00BE4754">
      <w:r w:rsidRPr="004C2E8A">
        <w:rPr>
          <w:i/>
        </w:rPr>
        <w:t>Kostnaðarmat</w:t>
      </w:r>
      <w:r>
        <w:t xml:space="preserve">: </w:t>
      </w:r>
      <w:r w:rsidR="00AD5756">
        <w:t xml:space="preserve">16 </w:t>
      </w:r>
      <w:proofErr w:type="spellStart"/>
      <w:r w:rsidR="00AD5756">
        <w:t>m</w:t>
      </w:r>
      <w:r w:rsidR="00B00DC1">
        <w:t>illj</w:t>
      </w:r>
      <w:proofErr w:type="spellEnd"/>
      <w:r w:rsidR="00B00DC1">
        <w:t xml:space="preserve">. </w:t>
      </w:r>
      <w:r w:rsidR="00AD5756">
        <w:t xml:space="preserve">kr. á ársgrundvelli vegna </w:t>
      </w:r>
      <w:r w:rsidR="0052002B">
        <w:t xml:space="preserve">aðildar að OECI og </w:t>
      </w:r>
      <w:r w:rsidR="00662B67">
        <w:t>framkvæmdar</w:t>
      </w:r>
      <w:r w:rsidR="001D3B6F">
        <w:t xml:space="preserve">. </w:t>
      </w:r>
      <w:r w:rsidR="0051131A">
        <w:t>8</w:t>
      </w:r>
      <w:r w:rsidR="00D524B5">
        <w:t>7</w:t>
      </w:r>
      <w:r w:rsidR="0051131A">
        <w:t xml:space="preserve"> </w:t>
      </w:r>
      <w:proofErr w:type="spellStart"/>
      <w:r w:rsidR="0051131A">
        <w:t>m</w:t>
      </w:r>
      <w:r w:rsidR="00B570A8">
        <w:t>illj</w:t>
      </w:r>
      <w:proofErr w:type="spellEnd"/>
      <w:r w:rsidR="00B570A8">
        <w:t xml:space="preserve">. </w:t>
      </w:r>
      <w:r w:rsidR="0051131A">
        <w:t xml:space="preserve">kr. á tímabili áætlunarinnar. </w:t>
      </w:r>
      <w:r w:rsidR="00D524B5">
        <w:t>22</w:t>
      </w:r>
      <w:r w:rsidR="00CA5DE9">
        <w:t xml:space="preserve">,5 </w:t>
      </w:r>
      <w:proofErr w:type="spellStart"/>
      <w:r w:rsidR="00CA5DE9">
        <w:t>m</w:t>
      </w:r>
      <w:r w:rsidR="00B570A8">
        <w:t>illj</w:t>
      </w:r>
      <w:proofErr w:type="spellEnd"/>
      <w:r w:rsidR="00B570A8">
        <w:t xml:space="preserve">. </w:t>
      </w:r>
      <w:r w:rsidR="00CA5DE9">
        <w:t xml:space="preserve">kr. í einskiptiskostnað fyrir </w:t>
      </w:r>
      <w:r w:rsidR="00DE540D">
        <w:t>OECI vottun</w:t>
      </w:r>
      <w:r w:rsidR="00FC043C">
        <w:t xml:space="preserve"> (þarf að </w:t>
      </w:r>
      <w:r w:rsidR="00791614">
        <w:t xml:space="preserve">endurnýja á </w:t>
      </w:r>
      <w:r w:rsidR="00B570A8">
        <w:t>fimm</w:t>
      </w:r>
      <w:r w:rsidR="00791614">
        <w:t xml:space="preserve"> ára fresti)</w:t>
      </w:r>
      <w:r w:rsidR="00DE540D">
        <w:t xml:space="preserve">. </w:t>
      </w:r>
    </w:p>
    <w:p w14:paraId="16C3DF2A" w14:textId="36E184B4" w:rsidR="00BE4754" w:rsidRDefault="00BE4754" w:rsidP="00BE4754">
      <w:r w:rsidRPr="004C2E8A">
        <w:rPr>
          <w:i/>
        </w:rPr>
        <w:t>Forgangsröðun</w:t>
      </w:r>
      <w:r>
        <w:t xml:space="preserve">: Umsóknarferli um vottun hefjist innan árs. </w:t>
      </w:r>
    </w:p>
    <w:p w14:paraId="04ACC18A" w14:textId="72897DEE" w:rsidR="00207282" w:rsidRDefault="00207282" w:rsidP="00BE4754"/>
    <w:p w14:paraId="7CA58F13" w14:textId="2FB1689D" w:rsidR="00110FA7" w:rsidRPr="00110FA7" w:rsidRDefault="00207282" w:rsidP="00110FA7">
      <w:pPr>
        <w:pStyle w:val="Millifyrirsgn1"/>
      </w:pPr>
      <w:r>
        <w:t>C. Greining og meðferð.</w:t>
      </w:r>
    </w:p>
    <w:p w14:paraId="7C966F0A" w14:textId="30E4807A" w:rsidR="001D5FF5" w:rsidRDefault="004E719B" w:rsidP="001D5FF5">
      <w:pPr>
        <w:pStyle w:val="Millifyrirsgn2"/>
      </w:pPr>
      <w:r>
        <w:t xml:space="preserve">Aðgerð </w:t>
      </w:r>
      <w:r w:rsidR="00B570A8">
        <w:t>7</w:t>
      </w:r>
      <w:r>
        <w:t>: Undirbúningur á hlutverki þjónustustjóra á sjúkrahúsum og heilbrigðisstofnunum sem veita krabbameinsmeðferð.</w:t>
      </w:r>
    </w:p>
    <w:p w14:paraId="741E86DA" w14:textId="6A249344" w:rsidR="00A87DDA" w:rsidRDefault="004E719B" w:rsidP="004E719B">
      <w:r w:rsidRPr="004C2E8A">
        <w:rPr>
          <w:i/>
          <w:iCs/>
        </w:rPr>
        <w:t>Markmið</w:t>
      </w:r>
      <w:r>
        <w:t xml:space="preserve">: </w:t>
      </w:r>
      <w:r w:rsidR="00F1508C">
        <w:t xml:space="preserve">Hlutverk þjónustustjóra </w:t>
      </w:r>
      <w:r w:rsidR="004C2E8A">
        <w:t xml:space="preserve">verði </w:t>
      </w:r>
      <w:r w:rsidR="00F1508C">
        <w:t xml:space="preserve">vel skilgreint innan hverrar stofnunar fyrir sjúklinga í bæði greiningar- og meðferðarferli til að tryggja viðeigandi meðferð. </w:t>
      </w:r>
    </w:p>
    <w:p w14:paraId="63D7AA92" w14:textId="02EAFED1" w:rsidR="00D61388" w:rsidRDefault="001F6118" w:rsidP="004E719B">
      <w:r w:rsidRPr="321747B3">
        <w:rPr>
          <w:i/>
          <w:iCs/>
        </w:rPr>
        <w:t>Framkvæmd</w:t>
      </w:r>
      <w:r w:rsidR="00A87DDA">
        <w:rPr>
          <w:i/>
          <w:iCs/>
        </w:rPr>
        <w:t xml:space="preserve">: </w:t>
      </w:r>
      <w:r w:rsidR="00F1508C">
        <w:t xml:space="preserve">Stofnaður verði verkefnahópur til að skilgreina hæfniskröfur og verkefni þverfaglegs þjónustustjóra og undirbúa innleiðingu hlutverksins á öllum stofnunum heilbrigðiskerfisins sem koma að meðferð krabbameinssjúklinga. </w:t>
      </w:r>
    </w:p>
    <w:p w14:paraId="2EA93F59" w14:textId="174D8E83" w:rsidR="00D61388" w:rsidRDefault="00D61388" w:rsidP="004E719B">
      <w:r w:rsidRPr="004C2E8A">
        <w:rPr>
          <w:i/>
        </w:rPr>
        <w:t>Ábyrgðaraðili</w:t>
      </w:r>
      <w:r>
        <w:t>: Heilbrigðisráðuneyti.</w:t>
      </w:r>
    </w:p>
    <w:p w14:paraId="64A59040" w14:textId="669257C5" w:rsidR="00D61388" w:rsidRDefault="005240FB" w:rsidP="004E719B">
      <w:r w:rsidRPr="004C2E8A">
        <w:rPr>
          <w:i/>
          <w:iCs/>
        </w:rPr>
        <w:t xml:space="preserve">Helstu </w:t>
      </w:r>
      <w:r w:rsidRPr="321747B3">
        <w:rPr>
          <w:i/>
          <w:iCs/>
        </w:rPr>
        <w:t>s</w:t>
      </w:r>
      <w:r w:rsidR="00D61388" w:rsidRPr="321747B3">
        <w:rPr>
          <w:i/>
          <w:iCs/>
        </w:rPr>
        <w:t>amstarfsaðilar</w:t>
      </w:r>
      <w:r w:rsidR="00D61388">
        <w:t>: Landspítali, Sjúkrahúsið á Akureyri og Heilbrigðisstofnun Suðurlands.</w:t>
      </w:r>
    </w:p>
    <w:p w14:paraId="04A03453" w14:textId="40D4D32C" w:rsidR="00D61388" w:rsidRDefault="00D61388" w:rsidP="004E719B">
      <w:r w:rsidRPr="004C2E8A">
        <w:rPr>
          <w:i/>
        </w:rPr>
        <w:t>Mælikvarði</w:t>
      </w:r>
      <w:r>
        <w:t>: Stofnun verkefnahóps um þjónustustjóra.</w:t>
      </w:r>
    </w:p>
    <w:p w14:paraId="0D1E9EC2" w14:textId="3A600350" w:rsidR="00D61388" w:rsidRDefault="00D61388" w:rsidP="004E719B">
      <w:r w:rsidRPr="004C2E8A">
        <w:rPr>
          <w:i/>
        </w:rPr>
        <w:t>Kostnaðarmat</w:t>
      </w:r>
      <w:r>
        <w:t>: Innan ramma</w:t>
      </w:r>
      <w:r w:rsidR="00E92145">
        <w:t xml:space="preserve"> fjárheimilda</w:t>
      </w:r>
      <w:r>
        <w:t>.</w:t>
      </w:r>
    </w:p>
    <w:p w14:paraId="75CAA721" w14:textId="105A89ED" w:rsidR="00D61388" w:rsidRDefault="00D61388" w:rsidP="004E719B">
      <w:r w:rsidRPr="004C2E8A">
        <w:rPr>
          <w:i/>
        </w:rPr>
        <w:lastRenderedPageBreak/>
        <w:t>Forgangsröðun</w:t>
      </w:r>
      <w:r>
        <w:t>: Innan þriggja ára.</w:t>
      </w:r>
    </w:p>
    <w:p w14:paraId="7C6A0B2E" w14:textId="1F0AC60F" w:rsidR="00D61388" w:rsidRDefault="00D61388" w:rsidP="004E719B"/>
    <w:p w14:paraId="7B5CEE1C" w14:textId="37773971" w:rsidR="00D61388" w:rsidRDefault="00D61388" w:rsidP="00D61388">
      <w:pPr>
        <w:pStyle w:val="Millifyrirsgn2"/>
      </w:pPr>
      <w:r>
        <w:t xml:space="preserve">Aðgerð </w:t>
      </w:r>
      <w:r w:rsidR="0037511F">
        <w:t>8.</w:t>
      </w:r>
      <w:r>
        <w:t xml:space="preserve"> Ákvörðun biðtíma samkvæmt tilmælum í OECI staðli og innleiðing samsvarandi gæðavísa.</w:t>
      </w:r>
    </w:p>
    <w:p w14:paraId="4E3128CE" w14:textId="3684FA00" w:rsidR="00721CD7" w:rsidRDefault="00D61388" w:rsidP="007E7264">
      <w:r w:rsidRPr="004C2E8A">
        <w:rPr>
          <w:i/>
        </w:rPr>
        <w:t>Markmið</w:t>
      </w:r>
      <w:r>
        <w:t xml:space="preserve">: Hámarksbiðtími </w:t>
      </w:r>
      <w:r w:rsidR="00721CD7">
        <w:t xml:space="preserve">einstaklings verði ákvarðaður og gefinn út svo hann sé aðgengilegur fyrir notendur og þjónustuveitendur </w:t>
      </w:r>
    </w:p>
    <w:p w14:paraId="642D2328" w14:textId="0C8458EF" w:rsidR="00D87526" w:rsidRDefault="001F6118" w:rsidP="00D87526">
      <w:r w:rsidRPr="321747B3">
        <w:rPr>
          <w:i/>
          <w:iCs/>
        </w:rPr>
        <w:t>Framkvæmd</w:t>
      </w:r>
      <w:r w:rsidR="00A87DDA">
        <w:rPr>
          <w:i/>
          <w:iCs/>
        </w:rPr>
        <w:t xml:space="preserve">: </w:t>
      </w:r>
      <w:r w:rsidR="00D87526">
        <w:t xml:space="preserve">Á öllum heilbrigðisstofnunum og stofum </w:t>
      </w:r>
      <w:r w:rsidR="00D87526" w:rsidRPr="00516D76">
        <w:t xml:space="preserve">sjálfstætt starfandi </w:t>
      </w:r>
      <w:r w:rsidR="00516D76" w:rsidRPr="00516D76">
        <w:t>sérfræðilækna</w:t>
      </w:r>
      <w:r w:rsidR="00D87526">
        <w:t xml:space="preserve"> verði innleiddir gæðavísar svo hægt verði að fylgjast með þeim tíma sem líður milli </w:t>
      </w:r>
      <w:r w:rsidR="00CB7EF6">
        <w:t>tilvísunar frá heilsugæslu eða sérfræðilækni í viðeigandi rannsókn þegar grunur vaknar um krabbamein, frá rannsókn að staðfestri greiningu krabbameins og frá greiningu að fyrstu meðferð.</w:t>
      </w:r>
      <w:r w:rsidR="00D87526">
        <w:t xml:space="preserve"> </w:t>
      </w:r>
    </w:p>
    <w:p w14:paraId="1F1C1CF6" w14:textId="01BF9D66" w:rsidR="00D87526" w:rsidRDefault="00D87526" w:rsidP="00D87526">
      <w:r w:rsidRPr="004C2E8A">
        <w:rPr>
          <w:i/>
        </w:rPr>
        <w:t>Ábyrgðaraðili</w:t>
      </w:r>
      <w:r>
        <w:t>: Heilbrigðisráðuneyti.</w:t>
      </w:r>
    </w:p>
    <w:p w14:paraId="2E74B15D" w14:textId="2F7AEAA6" w:rsidR="00D87526" w:rsidRDefault="005240FB" w:rsidP="00D87526">
      <w:r w:rsidRPr="004C2E8A">
        <w:rPr>
          <w:i/>
          <w:iCs/>
        </w:rPr>
        <w:t xml:space="preserve">Helstu </w:t>
      </w:r>
      <w:r w:rsidRPr="321747B3">
        <w:rPr>
          <w:i/>
          <w:iCs/>
        </w:rPr>
        <w:t>s</w:t>
      </w:r>
      <w:r w:rsidR="00D87526" w:rsidRPr="321747B3">
        <w:rPr>
          <w:i/>
          <w:iCs/>
        </w:rPr>
        <w:t>amstarfsaðilar</w:t>
      </w:r>
      <w:r w:rsidR="00D87526">
        <w:t xml:space="preserve">: </w:t>
      </w:r>
      <w:r w:rsidR="00D42925">
        <w:t>Embætti landlæknis,</w:t>
      </w:r>
      <w:r w:rsidR="00D87526">
        <w:t xml:space="preserve"> Landspítali, Sjúkrahúsið á Akureyri og heilbrigðisstofnanir sem veita krabbameinsmeðferðir.</w:t>
      </w:r>
    </w:p>
    <w:p w14:paraId="1ABD23EC" w14:textId="254A13E5" w:rsidR="00D87526" w:rsidRDefault="00D87526" w:rsidP="00D87526">
      <w:r w:rsidRPr="004C2E8A">
        <w:rPr>
          <w:i/>
        </w:rPr>
        <w:t>Mælikvarðar</w:t>
      </w:r>
      <w:r>
        <w:t>:</w:t>
      </w:r>
    </w:p>
    <w:p w14:paraId="25E9FCD4" w14:textId="345106BD" w:rsidR="00D87526" w:rsidRDefault="00D87526" w:rsidP="0037511F">
      <w:pPr>
        <w:pStyle w:val="Mlsgreinlista"/>
        <w:numPr>
          <w:ilvl w:val="0"/>
          <w:numId w:val="30"/>
        </w:numPr>
      </w:pPr>
      <w:r>
        <w:t>Biðtímaviðmið fyrir mismunandi tegundir krabbameina og meðferða (skurð-, geisla- og lyfjameðferða) hafi verið ákvörðuð.</w:t>
      </w:r>
    </w:p>
    <w:p w14:paraId="1B7DFFBC" w14:textId="73AAEB0B" w:rsidR="00D87526" w:rsidRDefault="00D87526" w:rsidP="0037511F">
      <w:pPr>
        <w:pStyle w:val="Mlsgreinlista"/>
        <w:numPr>
          <w:ilvl w:val="0"/>
          <w:numId w:val="30"/>
        </w:numPr>
      </w:pPr>
      <w:r>
        <w:t>Gæðavísar hafi verið innleiddir.</w:t>
      </w:r>
    </w:p>
    <w:p w14:paraId="00B9FFD9" w14:textId="106BDE78" w:rsidR="00D87526" w:rsidRDefault="00D87526" w:rsidP="00D87526">
      <w:r w:rsidRPr="004C2E8A">
        <w:rPr>
          <w:i/>
        </w:rPr>
        <w:t>Kostnaðarmat</w:t>
      </w:r>
      <w:r>
        <w:t>: Innan ramma</w:t>
      </w:r>
      <w:r w:rsidR="00E92145">
        <w:t xml:space="preserve"> fjárheimilda</w:t>
      </w:r>
      <w:r>
        <w:t>.</w:t>
      </w:r>
    </w:p>
    <w:p w14:paraId="53284E22" w14:textId="15BA4D24" w:rsidR="00D87526" w:rsidRDefault="00D87526" w:rsidP="00D87526">
      <w:r w:rsidRPr="004C2E8A">
        <w:rPr>
          <w:i/>
        </w:rPr>
        <w:t>Forgangsröðun</w:t>
      </w:r>
      <w:r>
        <w:t xml:space="preserve">: Innan þriggja ára. </w:t>
      </w:r>
    </w:p>
    <w:p w14:paraId="272E0F9C" w14:textId="2D19899F" w:rsidR="00CD04ED" w:rsidRDefault="00CD04ED" w:rsidP="00D87526"/>
    <w:p w14:paraId="47C16A35" w14:textId="6CCF0497" w:rsidR="00CD04ED" w:rsidRDefault="00CD04ED" w:rsidP="00CD04ED">
      <w:pPr>
        <w:pStyle w:val="Millifyrirsgn2"/>
      </w:pPr>
      <w:r>
        <w:t xml:space="preserve">Aðgerð </w:t>
      </w:r>
      <w:r w:rsidR="0037511F">
        <w:t>9.</w:t>
      </w:r>
      <w:r>
        <w:t xml:space="preserve"> Vinnuhópur um innleiðingu á sérstöku öldrunarmati í krabbameinsmeðferð.</w:t>
      </w:r>
    </w:p>
    <w:p w14:paraId="475854C2" w14:textId="7793841E" w:rsidR="00CD04ED" w:rsidRDefault="00CD04ED" w:rsidP="00CD04ED">
      <w:r w:rsidRPr="004C2E8A">
        <w:rPr>
          <w:i/>
          <w:iCs/>
        </w:rPr>
        <w:t>Markmið</w:t>
      </w:r>
      <w:r>
        <w:t xml:space="preserve">: </w:t>
      </w:r>
      <w:r w:rsidR="002470AF">
        <w:t xml:space="preserve">Þjónusta við aldraða verði styrkt og </w:t>
      </w:r>
      <w:r w:rsidR="00796F04">
        <w:t xml:space="preserve">samstarf tekið upp </w:t>
      </w:r>
      <w:r w:rsidR="002470AF">
        <w:t>við öldrunarlækna þar sem því verður við komið.</w:t>
      </w:r>
      <w:r>
        <w:t xml:space="preserve"> </w:t>
      </w:r>
    </w:p>
    <w:p w14:paraId="408A0E63" w14:textId="4BFC32C3" w:rsidR="009B6426" w:rsidRPr="002470AF" w:rsidRDefault="00C336E9" w:rsidP="00CD04ED">
      <w:r w:rsidRPr="321747B3">
        <w:rPr>
          <w:i/>
          <w:iCs/>
        </w:rPr>
        <w:t>Framkvæmd</w:t>
      </w:r>
      <w:r w:rsidR="009B6426" w:rsidRPr="002470AF">
        <w:t>:</w:t>
      </w:r>
      <w:r w:rsidR="009B6426">
        <w:rPr>
          <w:i/>
          <w:iCs/>
        </w:rPr>
        <w:t xml:space="preserve"> </w:t>
      </w:r>
      <w:r w:rsidR="002470AF">
        <w:t xml:space="preserve">Stofnaður verði sérstakur vinnuhópur sem hefur það hlutverk að staðfæra og innleiða sérstakt mat á öldruðum og/eða </w:t>
      </w:r>
      <w:proofErr w:type="spellStart"/>
      <w:r w:rsidR="002470AF">
        <w:t>fjölveikum</w:t>
      </w:r>
      <w:proofErr w:type="spellEnd"/>
      <w:r w:rsidR="002470AF">
        <w:t xml:space="preserve"> einstaklingum sem greinast með krabbamein.</w:t>
      </w:r>
    </w:p>
    <w:p w14:paraId="1A9E766F" w14:textId="70662D33" w:rsidR="00CD04ED" w:rsidRDefault="00CD04ED" w:rsidP="00CD04ED">
      <w:r w:rsidRPr="004C2E8A">
        <w:rPr>
          <w:i/>
        </w:rPr>
        <w:t>Ábyrgðaraðili</w:t>
      </w:r>
      <w:r>
        <w:t>: Landspítali.</w:t>
      </w:r>
    </w:p>
    <w:p w14:paraId="5A2CC0A0" w14:textId="7C63F3FE" w:rsidR="00CD04ED" w:rsidRDefault="005240FB" w:rsidP="00CD04ED">
      <w:r w:rsidRPr="004C2E8A">
        <w:rPr>
          <w:i/>
          <w:iCs/>
        </w:rPr>
        <w:t xml:space="preserve">Helstu </w:t>
      </w:r>
      <w:r w:rsidRPr="321747B3">
        <w:rPr>
          <w:i/>
          <w:iCs/>
        </w:rPr>
        <w:t>s</w:t>
      </w:r>
      <w:r w:rsidR="00CD04ED" w:rsidRPr="321747B3">
        <w:rPr>
          <w:i/>
          <w:iCs/>
        </w:rPr>
        <w:t>amstarfsaðilar</w:t>
      </w:r>
      <w:r w:rsidR="00CD04ED">
        <w:t xml:space="preserve">: Sjúkrahúsið á Akureyri og Heilbrigðisstofnun Suðurlands. </w:t>
      </w:r>
    </w:p>
    <w:p w14:paraId="1B16B316" w14:textId="3658CF02" w:rsidR="00CC3223" w:rsidRDefault="00CC3223" w:rsidP="00CD04ED">
      <w:r w:rsidRPr="004C2E8A">
        <w:rPr>
          <w:i/>
        </w:rPr>
        <w:t>Mælikvarði</w:t>
      </w:r>
      <w:r>
        <w:t>: Staðlað öldrunarmat h</w:t>
      </w:r>
      <w:r w:rsidR="00937032">
        <w:t xml:space="preserve">afi </w:t>
      </w:r>
      <w:r>
        <w:t xml:space="preserve">verið innleitt. </w:t>
      </w:r>
    </w:p>
    <w:p w14:paraId="6E17A722" w14:textId="4FD30B6A" w:rsidR="00CC3223" w:rsidRDefault="00CC3223" w:rsidP="00CD04ED">
      <w:r>
        <w:t xml:space="preserve">Kostnaðarmat: </w:t>
      </w:r>
      <w:r w:rsidR="00342E85">
        <w:t>Ekki gert ráð fyrir kostnaði</w:t>
      </w:r>
      <w:r>
        <w:t>.</w:t>
      </w:r>
    </w:p>
    <w:p w14:paraId="1D3691F6" w14:textId="46ABF821" w:rsidR="00CC3223" w:rsidRDefault="00CC3223" w:rsidP="00CD04ED">
      <w:r w:rsidRPr="004C2E8A">
        <w:rPr>
          <w:i/>
        </w:rPr>
        <w:t>Forgangsröðun</w:t>
      </w:r>
      <w:r>
        <w:t>: Innan fimm ára.</w:t>
      </w:r>
    </w:p>
    <w:p w14:paraId="0C8F8ACD" w14:textId="1055402B" w:rsidR="0099438A" w:rsidRDefault="0099438A" w:rsidP="00CC3223"/>
    <w:p w14:paraId="1EF924CB" w14:textId="19D0333C" w:rsidR="004C32CC" w:rsidRDefault="0099438A" w:rsidP="00B950BF">
      <w:pPr>
        <w:pStyle w:val="Millifyrirsgn1"/>
      </w:pPr>
      <w:r>
        <w:t>D. Endurhæfing</w:t>
      </w:r>
      <w:r w:rsidR="004C32CC">
        <w:t>.</w:t>
      </w:r>
    </w:p>
    <w:p w14:paraId="000CA9F9" w14:textId="661E3C9C" w:rsidR="004C32CC" w:rsidRDefault="004C32CC" w:rsidP="004C32CC">
      <w:pPr>
        <w:pStyle w:val="Millifyrirsgn2"/>
      </w:pPr>
      <w:r>
        <w:t xml:space="preserve">Aðgerð </w:t>
      </w:r>
      <w:r w:rsidR="00CA3B9D">
        <w:t>10.</w:t>
      </w:r>
      <w:r>
        <w:t xml:space="preserve"> Skilgreining á krabbameinsendurhæfingu og endurhæfingarferlinu.</w:t>
      </w:r>
    </w:p>
    <w:p w14:paraId="060A42B0" w14:textId="1EFF5539" w:rsidR="00076DB2" w:rsidRDefault="004C32CC" w:rsidP="004C32CC">
      <w:r w:rsidRPr="00937032">
        <w:rPr>
          <w:i/>
          <w:iCs/>
        </w:rPr>
        <w:t>Markmið</w:t>
      </w:r>
      <w:r>
        <w:t xml:space="preserve">: </w:t>
      </w:r>
      <w:r w:rsidR="006460A2">
        <w:t>Krabbameinsendurhæfing verði skilgreind og a</w:t>
      </w:r>
      <w:r w:rsidR="00E51EA2">
        <w:t xml:space="preserve">ðgengi að </w:t>
      </w:r>
      <w:r w:rsidR="006460A2">
        <w:t>henni</w:t>
      </w:r>
      <w:r w:rsidR="00E51EA2">
        <w:t xml:space="preserve"> verði </w:t>
      </w:r>
      <w:r w:rsidR="00CC5E6F">
        <w:t xml:space="preserve">greint </w:t>
      </w:r>
      <w:r w:rsidR="008D4F82">
        <w:t xml:space="preserve">svo endurhæfing </w:t>
      </w:r>
      <w:r>
        <w:t xml:space="preserve">verði aðgengileg í samræmi við einstaklingsbundnar þarfir sjúklinga. </w:t>
      </w:r>
    </w:p>
    <w:p w14:paraId="4FA87101" w14:textId="321C1A03" w:rsidR="00796F04" w:rsidRPr="00796F04" w:rsidRDefault="00C336E9" w:rsidP="004C32CC">
      <w:r w:rsidRPr="321747B3">
        <w:rPr>
          <w:i/>
          <w:iCs/>
        </w:rPr>
        <w:t>Framkvæmd</w:t>
      </w:r>
      <w:r w:rsidR="00796F04">
        <w:t xml:space="preserve">: Vinnuhópur verði settur á laggirnar sem hafi það hlutverk að skilgreina grunnendurhæfingu, endurhæfingarferlið, staðlað endurhæfingarmat og ábyrgð á öllum stigum þess. </w:t>
      </w:r>
    </w:p>
    <w:p w14:paraId="48876E9A" w14:textId="2AC40757" w:rsidR="00076DB2" w:rsidRDefault="00076DB2" w:rsidP="004C32CC">
      <w:r w:rsidRPr="00937032">
        <w:rPr>
          <w:i/>
        </w:rPr>
        <w:t>Ábyrgðaraðili</w:t>
      </w:r>
      <w:r>
        <w:t>: Heilbrigðisráðuneyti.</w:t>
      </w:r>
    </w:p>
    <w:p w14:paraId="1241A1DB" w14:textId="50CB228B" w:rsidR="00076DB2" w:rsidRDefault="005240FB" w:rsidP="004C32CC">
      <w:r w:rsidRPr="00937032">
        <w:rPr>
          <w:i/>
          <w:iCs/>
        </w:rPr>
        <w:t xml:space="preserve">Helstu </w:t>
      </w:r>
      <w:r w:rsidRPr="321747B3">
        <w:rPr>
          <w:i/>
          <w:iCs/>
        </w:rPr>
        <w:t>s</w:t>
      </w:r>
      <w:r w:rsidR="00076DB2" w:rsidRPr="321747B3">
        <w:rPr>
          <w:i/>
          <w:iCs/>
        </w:rPr>
        <w:t>amstarfsaðilar</w:t>
      </w:r>
      <w:r w:rsidR="00076DB2">
        <w:t>: Veitendur krabbameins- og endurhæfingarþjónustu og aðrir hagaðilar.</w:t>
      </w:r>
    </w:p>
    <w:p w14:paraId="231C9AB2" w14:textId="01259D5F" w:rsidR="00076DB2" w:rsidRDefault="00076DB2" w:rsidP="004C32CC">
      <w:r w:rsidRPr="00937032">
        <w:rPr>
          <w:i/>
        </w:rPr>
        <w:t>Mælikvarði</w:t>
      </w:r>
      <w:r>
        <w:t xml:space="preserve">: Greinargerð vinnuhóps gerð aðgengileg. </w:t>
      </w:r>
    </w:p>
    <w:p w14:paraId="07C2888B" w14:textId="79E05632" w:rsidR="00076DB2" w:rsidRDefault="00076DB2" w:rsidP="004C32CC">
      <w:r w:rsidRPr="00937032">
        <w:rPr>
          <w:i/>
        </w:rPr>
        <w:t>Kostnaðarmat</w:t>
      </w:r>
      <w:r>
        <w:t xml:space="preserve">: </w:t>
      </w:r>
      <w:r w:rsidR="000D2FFF">
        <w:t>Ekki gert ráð fyrir kostnaði</w:t>
      </w:r>
      <w:r>
        <w:t>.</w:t>
      </w:r>
    </w:p>
    <w:p w14:paraId="586346AE" w14:textId="6508EE01" w:rsidR="004B6029" w:rsidRDefault="00076DB2" w:rsidP="00460DA0">
      <w:r w:rsidRPr="00937032">
        <w:rPr>
          <w:i/>
        </w:rPr>
        <w:t>Forgangsröðun</w:t>
      </w:r>
      <w:r>
        <w:t>: Innan tveggja ára.</w:t>
      </w:r>
    </w:p>
    <w:p w14:paraId="2E39A2C5" w14:textId="74262A1E" w:rsidR="004B6029" w:rsidRDefault="004B6029" w:rsidP="00076DB2"/>
    <w:p w14:paraId="772AB6D5" w14:textId="0102DD0D" w:rsidR="004B6029" w:rsidRDefault="004B6029" w:rsidP="004B6029">
      <w:pPr>
        <w:pStyle w:val="Millifyrirsgn2"/>
      </w:pPr>
      <w:r>
        <w:lastRenderedPageBreak/>
        <w:t xml:space="preserve">Aðgerð </w:t>
      </w:r>
      <w:r w:rsidR="00CA3B9D">
        <w:t>11.</w:t>
      </w:r>
      <w:r>
        <w:t xml:space="preserve"> Endurhæfing við hæfi.</w:t>
      </w:r>
    </w:p>
    <w:p w14:paraId="182AB246" w14:textId="4679795B" w:rsidR="00C8364B" w:rsidRDefault="004B6029" w:rsidP="004B6029">
      <w:r w:rsidRPr="321747B3">
        <w:rPr>
          <w:i/>
          <w:iCs/>
        </w:rPr>
        <w:t>Markmið</w:t>
      </w:r>
      <w:r>
        <w:t>:</w:t>
      </w:r>
      <w:r w:rsidR="00340C79">
        <w:t xml:space="preserve"> </w:t>
      </w:r>
      <w:r w:rsidR="001F0241">
        <w:t xml:space="preserve">Krabbameinsendurhæfing </w:t>
      </w:r>
      <w:r w:rsidR="0005779A">
        <w:t>hafi</w:t>
      </w:r>
      <w:r w:rsidR="001F0241">
        <w:t xml:space="preserve"> það að markmiði að viðhalda bestu mögulegu virkni og lífsgæðum, fyrirbyggja færniskerðingu og gera einstaklingnum kleift að vera virkur þátttakandi í samfélaginu þrátt fyrir afleiðingar krabbameins og krabbameinsmeðferðar. </w:t>
      </w:r>
    </w:p>
    <w:p w14:paraId="6C9A3BE1" w14:textId="2689BE95" w:rsidR="001F0241" w:rsidRPr="001F0241" w:rsidRDefault="00CC11ED" w:rsidP="004B6029">
      <w:r w:rsidRPr="321747B3">
        <w:rPr>
          <w:i/>
          <w:iCs/>
        </w:rPr>
        <w:t>Framkvæmd</w:t>
      </w:r>
      <w:r w:rsidR="001F0241">
        <w:t>: Greina hvaða endurhæfingarúrræði eru til staðar og hvort þau uppfylli þarfir markhópsins, eða hvort tilefni sé til að endurskipuleggja núverandi kerfi í kringum veitingu krabbameinsendurhæfingar.</w:t>
      </w:r>
    </w:p>
    <w:p w14:paraId="167A262E" w14:textId="3827DEC7" w:rsidR="00C8364B" w:rsidRDefault="00C8364B" w:rsidP="004B6029">
      <w:r w:rsidRPr="001F7656">
        <w:rPr>
          <w:i/>
        </w:rPr>
        <w:t>Ábyrgðaraðili</w:t>
      </w:r>
      <w:r>
        <w:t>: Heilbrigðisráðuneyti.</w:t>
      </w:r>
    </w:p>
    <w:p w14:paraId="514F25B9" w14:textId="2B382ABC" w:rsidR="00C8364B" w:rsidRDefault="005240FB" w:rsidP="004B6029">
      <w:r w:rsidRPr="001F7656">
        <w:rPr>
          <w:i/>
          <w:iCs/>
        </w:rPr>
        <w:t>Helstu</w:t>
      </w:r>
      <w:r>
        <w:t xml:space="preserve"> </w:t>
      </w:r>
      <w:r w:rsidRPr="321747B3">
        <w:rPr>
          <w:i/>
          <w:iCs/>
        </w:rPr>
        <w:t>s</w:t>
      </w:r>
      <w:r w:rsidR="00C8364B" w:rsidRPr="321747B3">
        <w:rPr>
          <w:i/>
          <w:iCs/>
        </w:rPr>
        <w:t>amstarfsaðilar</w:t>
      </w:r>
      <w:r w:rsidR="00C8364B">
        <w:t>: Veitendur endurhæfingarþjónustu og hagaðilar.</w:t>
      </w:r>
    </w:p>
    <w:p w14:paraId="2AE8648A" w14:textId="666AFA00" w:rsidR="00C8364B" w:rsidRDefault="00C8364B" w:rsidP="004B6029">
      <w:r w:rsidRPr="001F7656">
        <w:rPr>
          <w:i/>
        </w:rPr>
        <w:t>Mælikvarði</w:t>
      </w:r>
      <w:r>
        <w:t>: Greiningu á úrræðum lokið og tillögum að úrbótum skilað til ráðherra.</w:t>
      </w:r>
    </w:p>
    <w:p w14:paraId="5DCB87A2" w14:textId="228A5FCD" w:rsidR="00C8364B" w:rsidRDefault="00C8364B" w:rsidP="004B6029">
      <w:r w:rsidRPr="001F7656">
        <w:rPr>
          <w:i/>
        </w:rPr>
        <w:t>Kostnaðarmat</w:t>
      </w:r>
      <w:r>
        <w:t>: Innan ramma</w:t>
      </w:r>
      <w:r w:rsidR="00D52FE3">
        <w:t xml:space="preserve"> fjárheimilda</w:t>
      </w:r>
      <w:r>
        <w:t>.</w:t>
      </w:r>
    </w:p>
    <w:p w14:paraId="5797326F" w14:textId="7A6CF5BD" w:rsidR="00F13A23" w:rsidRDefault="00C8364B" w:rsidP="004B6029">
      <w:r w:rsidRPr="001F7656">
        <w:rPr>
          <w:i/>
        </w:rPr>
        <w:t>Forgangsröðun</w:t>
      </w:r>
      <w:r>
        <w:t>: Innan þriggja ára.</w:t>
      </w:r>
    </w:p>
    <w:p w14:paraId="41BB9407" w14:textId="542AB04D" w:rsidR="00B950BF" w:rsidRDefault="00B950BF" w:rsidP="004B6029"/>
    <w:p w14:paraId="04BA5910" w14:textId="7521E717" w:rsidR="00B950BF" w:rsidRDefault="00B950BF" w:rsidP="00B950BF">
      <w:pPr>
        <w:pStyle w:val="Millifyrirsgn1"/>
      </w:pPr>
      <w:r>
        <w:t>E. Útskrift og eftirfylgni.</w:t>
      </w:r>
    </w:p>
    <w:p w14:paraId="567D4CC0" w14:textId="2AF90358" w:rsidR="00B950BF" w:rsidRDefault="00B950BF" w:rsidP="00557EA3">
      <w:pPr>
        <w:pStyle w:val="Millifyrirsgn2"/>
        <w:ind w:left="284" w:hanging="284"/>
      </w:pPr>
      <w:r>
        <w:t xml:space="preserve">Aðgerð </w:t>
      </w:r>
      <w:r w:rsidR="00CA3B9D">
        <w:t>12.</w:t>
      </w:r>
      <w:r>
        <w:t xml:space="preserve"> Staðlað útskriftarferli úr krabbameinsþjónustu.</w:t>
      </w:r>
    </w:p>
    <w:p w14:paraId="4B5A52CB" w14:textId="418D211B" w:rsidR="008C0E45" w:rsidRDefault="00B950BF" w:rsidP="00B950BF">
      <w:r w:rsidRPr="001A7813">
        <w:rPr>
          <w:i/>
        </w:rPr>
        <w:t>Markmið</w:t>
      </w:r>
      <w:r>
        <w:t xml:space="preserve">: Allir sem greinast með krabbamein fari í gegnum vel skilgreint og staðlað útskriftarferli þegar krabbameinsmeðferð eða sérhæfðri krabbameinsþjónustu lýkur og fái upplýsingar um það sem </w:t>
      </w:r>
      <w:r w:rsidR="008C0E45">
        <w:t xml:space="preserve">fram </w:t>
      </w:r>
      <w:r>
        <w:t xml:space="preserve">hefur </w:t>
      </w:r>
      <w:r w:rsidR="008C0E45">
        <w:t>farið</w:t>
      </w:r>
      <w:r>
        <w:t xml:space="preserve"> í meðferðinni ásamt upplýsingum um næstu skref og hvert skuli leita í framhaldinu. </w:t>
      </w:r>
    </w:p>
    <w:p w14:paraId="5E3BE69E" w14:textId="61E04AE2" w:rsidR="001F0241" w:rsidRPr="001F0241" w:rsidRDefault="008A0B9A" w:rsidP="00B950BF">
      <w:r w:rsidRPr="321747B3">
        <w:rPr>
          <w:i/>
          <w:iCs/>
        </w:rPr>
        <w:t>Framkvæmd</w:t>
      </w:r>
      <w:r w:rsidR="001F0241">
        <w:t xml:space="preserve">: </w:t>
      </w:r>
      <w:r w:rsidR="001A7813">
        <w:t xml:space="preserve">Útskriftarferli verði </w:t>
      </w:r>
      <w:r w:rsidR="007828AA">
        <w:t xml:space="preserve">formlega </w:t>
      </w:r>
      <w:r w:rsidR="001A7813">
        <w:t xml:space="preserve">skilgreint og hvað taki við að lokinni meðferð. </w:t>
      </w:r>
    </w:p>
    <w:p w14:paraId="73651BAC" w14:textId="66DD6A7F" w:rsidR="008C0E45" w:rsidRDefault="008C0E45" w:rsidP="00B950BF">
      <w:r w:rsidRPr="001A7813">
        <w:rPr>
          <w:i/>
        </w:rPr>
        <w:t>Ábyrgðaraðili</w:t>
      </w:r>
      <w:r>
        <w:t>: Landspítali.</w:t>
      </w:r>
    </w:p>
    <w:p w14:paraId="0FE7F0CE" w14:textId="757BE06F" w:rsidR="008C0E45" w:rsidRDefault="005240FB" w:rsidP="00B950BF">
      <w:r w:rsidRPr="001A7813">
        <w:rPr>
          <w:i/>
          <w:iCs/>
        </w:rPr>
        <w:t xml:space="preserve">Helstu </w:t>
      </w:r>
      <w:r w:rsidRPr="321747B3">
        <w:rPr>
          <w:i/>
          <w:iCs/>
        </w:rPr>
        <w:t>s</w:t>
      </w:r>
      <w:r w:rsidR="008C0E45" w:rsidRPr="321747B3">
        <w:rPr>
          <w:i/>
          <w:iCs/>
        </w:rPr>
        <w:t>amstarfsaðilar</w:t>
      </w:r>
      <w:r w:rsidR="008C0E45">
        <w:t xml:space="preserve">: Sjúkrahúsið á Akureyri, heilbrigðisstofnanir og aðrir aðilar sem veita krabbameinsþjónustu, hagsmunaaðilar og sjúklingasamtök. </w:t>
      </w:r>
    </w:p>
    <w:p w14:paraId="6EA25966" w14:textId="4EEF9456" w:rsidR="008C0E45" w:rsidRDefault="008C0E45" w:rsidP="00B950BF">
      <w:r w:rsidRPr="001A7813">
        <w:rPr>
          <w:i/>
        </w:rPr>
        <w:t>Mælikvarði</w:t>
      </w:r>
      <w:r>
        <w:t>: Staðlað útskriftarferli framkvæmt og skráð í sjúkraskrá.</w:t>
      </w:r>
    </w:p>
    <w:p w14:paraId="54E06119" w14:textId="3189F23F" w:rsidR="008C0E45" w:rsidRDefault="008C0E45" w:rsidP="00B950BF">
      <w:r w:rsidRPr="001A7813">
        <w:rPr>
          <w:i/>
        </w:rPr>
        <w:t>Kostnaðarmat</w:t>
      </w:r>
      <w:r>
        <w:t>: Innan ramma</w:t>
      </w:r>
      <w:r w:rsidR="00D52FE3">
        <w:t xml:space="preserve"> fjárheimilda</w:t>
      </w:r>
      <w:r>
        <w:t>.</w:t>
      </w:r>
    </w:p>
    <w:p w14:paraId="10E9D7E9" w14:textId="1C3D6D77" w:rsidR="008C0E45" w:rsidRDefault="008C0E45" w:rsidP="00B950BF">
      <w:r w:rsidRPr="001A7813">
        <w:rPr>
          <w:i/>
        </w:rPr>
        <w:t>Forgangsröðun</w:t>
      </w:r>
      <w:r>
        <w:t>: Innan tveggja ára.</w:t>
      </w:r>
    </w:p>
    <w:p w14:paraId="7B9D3C74" w14:textId="5A252041" w:rsidR="00F36104" w:rsidRDefault="00F36104" w:rsidP="00B950BF"/>
    <w:p w14:paraId="5D535007" w14:textId="3F55C578" w:rsidR="00F36104" w:rsidRDefault="00F36104" w:rsidP="00F36104">
      <w:pPr>
        <w:pStyle w:val="Millifyrirsgn2"/>
      </w:pPr>
      <w:r>
        <w:t xml:space="preserve">Aðgerð </w:t>
      </w:r>
      <w:r w:rsidR="00CA3B9D">
        <w:t>13.</w:t>
      </w:r>
      <w:r>
        <w:t xml:space="preserve"> Vegabréf eftir krabbameinsmeðferð.</w:t>
      </w:r>
    </w:p>
    <w:p w14:paraId="4163F933" w14:textId="6D2870BC" w:rsidR="00F36104" w:rsidRDefault="00F36104" w:rsidP="00F36104">
      <w:r w:rsidRPr="00323A32">
        <w:rPr>
          <w:i/>
        </w:rPr>
        <w:t>Markmið</w:t>
      </w:r>
      <w:r>
        <w:t xml:space="preserve">: Allar upplýsingar um greiningu og meðferð vegna krabbameins </w:t>
      </w:r>
      <w:r w:rsidR="0028336A">
        <w:t xml:space="preserve">verði </w:t>
      </w:r>
      <w:r>
        <w:t>aðgengilegar á einum stað fyrir einstaklinginn og heilbrigðisstarfsfólk</w:t>
      </w:r>
    </w:p>
    <w:p w14:paraId="25D80D3D" w14:textId="0BD497B8" w:rsidR="00323A32" w:rsidRPr="00323A32" w:rsidRDefault="00AB5B85" w:rsidP="00F36104">
      <w:r w:rsidRPr="321747B3">
        <w:rPr>
          <w:i/>
          <w:iCs/>
        </w:rPr>
        <w:t>Framkvæmd</w:t>
      </w:r>
      <w:r w:rsidR="00323A32">
        <w:t xml:space="preserve">: </w:t>
      </w:r>
      <w:r w:rsidR="0028336A">
        <w:t>Rafrænt vegabréf verði afhent við lok meðferðar eða eftir útskrift, eftir því sem við á.</w:t>
      </w:r>
    </w:p>
    <w:p w14:paraId="22F109FC" w14:textId="7AE904C1" w:rsidR="00F36104" w:rsidRDefault="00F36104" w:rsidP="00F36104">
      <w:r w:rsidRPr="00323A32">
        <w:rPr>
          <w:i/>
        </w:rPr>
        <w:t>Ábyrgðaraðili</w:t>
      </w:r>
      <w:r>
        <w:t>: Heilbrigðisráðuneyti.</w:t>
      </w:r>
    </w:p>
    <w:p w14:paraId="114FB5B7" w14:textId="5C7C0F46" w:rsidR="00F36104" w:rsidRDefault="005240FB" w:rsidP="00323A32">
      <w:r w:rsidRPr="00323A32">
        <w:rPr>
          <w:i/>
          <w:iCs/>
        </w:rPr>
        <w:t>Helstu</w:t>
      </w:r>
      <w:r>
        <w:t xml:space="preserve"> </w:t>
      </w:r>
      <w:r w:rsidRPr="321747B3">
        <w:rPr>
          <w:i/>
          <w:iCs/>
        </w:rPr>
        <w:t>s</w:t>
      </w:r>
      <w:r w:rsidR="00F36104" w:rsidRPr="321747B3">
        <w:rPr>
          <w:i/>
          <w:iCs/>
        </w:rPr>
        <w:t>amstarfsaðilar</w:t>
      </w:r>
      <w:r w:rsidR="00F36104">
        <w:t>: Embætti landlæknis, Landspítali, Sjúkrahúsið á Akureyri, Heilbrigðisstofnun Suðurlands, Þróunarmiðstöð íslenskrar heilsugæslu, þjónustuveitendur í krabbameinsþjónustu og hagsmunasamtök.</w:t>
      </w:r>
    </w:p>
    <w:p w14:paraId="0E136408" w14:textId="256628E2" w:rsidR="00F36104" w:rsidRDefault="00F36104" w:rsidP="00F36104">
      <w:r w:rsidRPr="00323A32">
        <w:rPr>
          <w:i/>
        </w:rPr>
        <w:t>Mælikvarði</w:t>
      </w:r>
      <w:r>
        <w:t>: Rafrænt vegabréf hefur verið innleitt hjá öllum þjónustuveitendum.</w:t>
      </w:r>
    </w:p>
    <w:p w14:paraId="4725CFEC" w14:textId="70D97EB6" w:rsidR="00F36104" w:rsidRDefault="00F36104" w:rsidP="00F36104">
      <w:r w:rsidRPr="00323A32">
        <w:rPr>
          <w:i/>
        </w:rPr>
        <w:t>Kostnaðarmat</w:t>
      </w:r>
      <w:r>
        <w:t xml:space="preserve">: </w:t>
      </w:r>
      <w:r w:rsidR="0039395F">
        <w:t>15</w:t>
      </w:r>
      <w:r w:rsidR="007D0555">
        <w:t xml:space="preserve"> m.kr.</w:t>
      </w:r>
      <w:r w:rsidR="00072D1F">
        <w:t xml:space="preserve"> einskiptiskostnaður.</w:t>
      </w:r>
      <w:r>
        <w:t xml:space="preserve"> </w:t>
      </w:r>
    </w:p>
    <w:p w14:paraId="5CD1A9DF" w14:textId="741E6A34" w:rsidR="00F36104" w:rsidRDefault="00F36104" w:rsidP="00F36104">
      <w:r w:rsidRPr="00323A32">
        <w:rPr>
          <w:i/>
        </w:rPr>
        <w:t>Forgangsröðun</w:t>
      </w:r>
      <w:r>
        <w:t>: Innan tveggja ára.</w:t>
      </w:r>
    </w:p>
    <w:p w14:paraId="4DDD4D18" w14:textId="3DE36377" w:rsidR="00F36104" w:rsidRDefault="00F36104" w:rsidP="00F36104"/>
    <w:p w14:paraId="576BAC96" w14:textId="5FF6411E" w:rsidR="00F36104" w:rsidRDefault="00F36104" w:rsidP="00F36104">
      <w:pPr>
        <w:pStyle w:val="Millifyrirsgn2"/>
      </w:pPr>
      <w:r>
        <w:t xml:space="preserve">Aðgerð </w:t>
      </w:r>
      <w:r w:rsidR="00CA3B9D">
        <w:t>14.</w:t>
      </w:r>
      <w:r>
        <w:t xml:space="preserve"> Ráðgjafamiðstöð síðbúinna afleiðinga.</w:t>
      </w:r>
    </w:p>
    <w:p w14:paraId="17DC0A83" w14:textId="1A8BA5BF" w:rsidR="00C45B1D" w:rsidRDefault="00F36104" w:rsidP="00F36104">
      <w:r w:rsidRPr="321747B3">
        <w:rPr>
          <w:i/>
          <w:iCs/>
        </w:rPr>
        <w:t>Markmið</w:t>
      </w:r>
      <w:r>
        <w:t xml:space="preserve">: </w:t>
      </w:r>
      <w:r w:rsidR="00A9316D">
        <w:t xml:space="preserve">Heilbrigðisstarfsfólk </w:t>
      </w:r>
      <w:r w:rsidR="00264C2D">
        <w:t xml:space="preserve">hafi aðgengi að </w:t>
      </w:r>
      <w:r>
        <w:t>ráðgj</w:t>
      </w:r>
      <w:r w:rsidR="00264C2D">
        <w:t>öf</w:t>
      </w:r>
      <w:r>
        <w:t xml:space="preserve"> og upplýsing</w:t>
      </w:r>
      <w:r w:rsidR="00264C2D">
        <w:t>um</w:t>
      </w:r>
      <w:r>
        <w:t xml:space="preserve"> </w:t>
      </w:r>
      <w:r w:rsidR="00264C2D">
        <w:t xml:space="preserve">vegna </w:t>
      </w:r>
      <w:r w:rsidR="00722901">
        <w:t>langvinn</w:t>
      </w:r>
      <w:r w:rsidR="00264C2D">
        <w:t>r</w:t>
      </w:r>
      <w:r w:rsidR="00722901">
        <w:t xml:space="preserve">a og </w:t>
      </w:r>
      <w:r>
        <w:t>síðbú</w:t>
      </w:r>
      <w:r w:rsidR="00264C2D">
        <w:t>inna</w:t>
      </w:r>
      <w:r>
        <w:t xml:space="preserve"> afleiðinga krabbameinsmeðferða</w:t>
      </w:r>
      <w:r w:rsidR="00C45B1D">
        <w:t>.</w:t>
      </w:r>
    </w:p>
    <w:p w14:paraId="438FFE82" w14:textId="412028DA" w:rsidR="00056F4D" w:rsidRPr="00056F4D" w:rsidRDefault="00A9316D" w:rsidP="00F36104">
      <w:r w:rsidRPr="321747B3">
        <w:rPr>
          <w:i/>
          <w:iCs/>
        </w:rPr>
        <w:t>Framkvæmd</w:t>
      </w:r>
      <w:r w:rsidR="00056F4D">
        <w:t xml:space="preserve">: </w:t>
      </w:r>
      <w:r w:rsidR="00B452CE">
        <w:t>Ráðgjafamiðstöð síðbúinna afleiðinga stofnuð.</w:t>
      </w:r>
    </w:p>
    <w:p w14:paraId="40164D06" w14:textId="443A9E8D" w:rsidR="00C45B1D" w:rsidRDefault="00C45B1D" w:rsidP="00F36104">
      <w:r w:rsidRPr="0028336A">
        <w:rPr>
          <w:i/>
        </w:rPr>
        <w:t>Ábyrgðaraðili</w:t>
      </w:r>
      <w:r>
        <w:t>: Heilbrigðisráðuneyti.</w:t>
      </w:r>
    </w:p>
    <w:p w14:paraId="35809971" w14:textId="55BDC998" w:rsidR="00C45B1D" w:rsidRDefault="00B65264" w:rsidP="00F36104">
      <w:r w:rsidRPr="0028336A">
        <w:rPr>
          <w:i/>
          <w:iCs/>
        </w:rPr>
        <w:t>Helstu</w:t>
      </w:r>
      <w:r>
        <w:t xml:space="preserve"> </w:t>
      </w:r>
      <w:r w:rsidRPr="321747B3">
        <w:rPr>
          <w:i/>
          <w:iCs/>
        </w:rPr>
        <w:t>s</w:t>
      </w:r>
      <w:r w:rsidR="00C45B1D" w:rsidRPr="321747B3">
        <w:rPr>
          <w:i/>
          <w:iCs/>
        </w:rPr>
        <w:t>amstarfsaðilar</w:t>
      </w:r>
      <w:r w:rsidR="00C45B1D">
        <w:t>: Landspítali, Sjúkrahúsið á Akureyri,</w:t>
      </w:r>
      <w:r w:rsidR="00CA3B9D">
        <w:t xml:space="preserve"> </w:t>
      </w:r>
      <w:r w:rsidR="00C45B1D">
        <w:t xml:space="preserve">heilbrigðisstofnanir, Þróunarmiðstöð íslenskrar heilsugæslu, Krabbameinsfélag Íslands og aðrir hagaðilar. </w:t>
      </w:r>
    </w:p>
    <w:p w14:paraId="7A52E2A8" w14:textId="4282FC9F" w:rsidR="00C45B1D" w:rsidRDefault="00C45B1D" w:rsidP="00F36104">
      <w:r w:rsidRPr="0028336A">
        <w:rPr>
          <w:i/>
        </w:rPr>
        <w:lastRenderedPageBreak/>
        <w:t>Mælikvarði</w:t>
      </w:r>
      <w:r>
        <w:t xml:space="preserve">: </w:t>
      </w:r>
      <w:r w:rsidR="00E721E2">
        <w:t>Ráðgjafam</w:t>
      </w:r>
      <w:r>
        <w:t>iðstöð síðbúinna afleiðinga komið á fót</w:t>
      </w:r>
      <w:r w:rsidR="00707FEA">
        <w:t xml:space="preserve"> innan OECI vottaðrar krabbameinsmiðstöðvar</w:t>
      </w:r>
      <w:r>
        <w:t>.</w:t>
      </w:r>
    </w:p>
    <w:p w14:paraId="76D0B4BF" w14:textId="1373967B" w:rsidR="00C45B1D" w:rsidRDefault="00C45B1D" w:rsidP="00F36104">
      <w:r w:rsidRPr="0028336A">
        <w:rPr>
          <w:i/>
        </w:rPr>
        <w:t>Kostnaðarmat</w:t>
      </w:r>
      <w:r>
        <w:t xml:space="preserve">: </w:t>
      </w:r>
      <w:r w:rsidR="00707FEA">
        <w:t xml:space="preserve">Hluti af kostnaði </w:t>
      </w:r>
      <w:r w:rsidR="00434903">
        <w:t xml:space="preserve">við </w:t>
      </w:r>
      <w:r w:rsidR="00C07B86">
        <w:t>að koma á OECI vottaðri krabbameinsmiðstöð</w:t>
      </w:r>
      <w:r>
        <w:t>.</w:t>
      </w:r>
    </w:p>
    <w:p w14:paraId="2A6211C4" w14:textId="39CA6995" w:rsidR="00C45B1D" w:rsidRDefault="00C45B1D" w:rsidP="00F36104">
      <w:r w:rsidRPr="0028336A">
        <w:rPr>
          <w:i/>
        </w:rPr>
        <w:t>Forgangsröðun</w:t>
      </w:r>
      <w:r>
        <w:t>: Innan þriggja ára.</w:t>
      </w:r>
    </w:p>
    <w:p w14:paraId="162056F2" w14:textId="71B4322A" w:rsidR="00C45B1D" w:rsidRDefault="00C45B1D" w:rsidP="00F36104"/>
    <w:p w14:paraId="5AEDAD42" w14:textId="2C3F59E0" w:rsidR="00A240E1" w:rsidRDefault="005150E5" w:rsidP="005150E5">
      <w:pPr>
        <w:pStyle w:val="Millifyrirsgn1"/>
      </w:pPr>
      <w:r>
        <w:t xml:space="preserve">F. </w:t>
      </w:r>
      <w:r w:rsidR="00C45B1D">
        <w:t>Skráning</w:t>
      </w:r>
      <w:r w:rsidR="00781D8B">
        <w:t xml:space="preserve"> og </w:t>
      </w:r>
      <w:proofErr w:type="spellStart"/>
      <w:r w:rsidR="00781D8B">
        <w:t>mönnun</w:t>
      </w:r>
      <w:proofErr w:type="spellEnd"/>
      <w:r w:rsidR="00781D8B">
        <w:t>.</w:t>
      </w:r>
    </w:p>
    <w:p w14:paraId="2FEA6530" w14:textId="68C6A223" w:rsidR="00A240E1" w:rsidRDefault="00A240E1" w:rsidP="00A240E1">
      <w:pPr>
        <w:pStyle w:val="Millifyrirsgn2"/>
      </w:pPr>
      <w:r>
        <w:t xml:space="preserve">Aðgerð </w:t>
      </w:r>
      <w:r w:rsidR="00CA3B9D">
        <w:t>15</w:t>
      </w:r>
      <w:r>
        <w:t>: Bætt skráning</w:t>
      </w:r>
      <w:r w:rsidR="00A71085">
        <w:t xml:space="preserve"> og </w:t>
      </w:r>
      <w:r w:rsidR="00993AD8">
        <w:t>tenging upplýsingakerfa</w:t>
      </w:r>
      <w:r>
        <w:t xml:space="preserve"> </w:t>
      </w:r>
      <w:r w:rsidR="00A71085">
        <w:t>milli stofnana sem veita krabbameinsþjónustu á landsvísu</w:t>
      </w:r>
      <w:r>
        <w:t>.</w:t>
      </w:r>
    </w:p>
    <w:p w14:paraId="4EEBE1E2" w14:textId="60FA8C5F" w:rsidR="00B452CE" w:rsidRDefault="00A240E1" w:rsidP="00A240E1">
      <w:r w:rsidRPr="00B452CE">
        <w:rPr>
          <w:i/>
          <w:iCs/>
        </w:rPr>
        <w:t>Markmið</w:t>
      </w:r>
      <w:r>
        <w:t xml:space="preserve">: </w:t>
      </w:r>
      <w:r w:rsidR="00623639">
        <w:t>Samfelld</w:t>
      </w:r>
      <w:r>
        <w:t xml:space="preserve"> þjónus</w:t>
      </w:r>
      <w:r w:rsidR="00623639">
        <w:t>ta</w:t>
      </w:r>
      <w:r>
        <w:t xml:space="preserve"> </w:t>
      </w:r>
      <w:r w:rsidR="00B452CE">
        <w:t xml:space="preserve">verði tryggð </w:t>
      </w:r>
      <w:r>
        <w:t xml:space="preserve">í gegnum allt heilbrigðiskerfið, milli sérgreina og stofnana sem veita krabbameinsþjónustu ásamt því að upplýsingar úr skráningarkerfum </w:t>
      </w:r>
      <w:r w:rsidR="00B452CE">
        <w:t xml:space="preserve">verði </w:t>
      </w:r>
      <w:r>
        <w:t>aðgengilegar á milli stofnana.</w:t>
      </w:r>
      <w:r w:rsidR="00993AD8">
        <w:t xml:space="preserve"> </w:t>
      </w:r>
    </w:p>
    <w:p w14:paraId="6F401C9F" w14:textId="07D93092" w:rsidR="00A240E1" w:rsidRDefault="00A179AE" w:rsidP="00A240E1">
      <w:r w:rsidRPr="321747B3">
        <w:rPr>
          <w:i/>
          <w:iCs/>
        </w:rPr>
        <w:t>Framkvæmd</w:t>
      </w:r>
      <w:r w:rsidR="00B452CE">
        <w:t xml:space="preserve">: Sameiginlegir </w:t>
      </w:r>
      <w:r w:rsidR="00007811">
        <w:t>gæðavísa</w:t>
      </w:r>
      <w:r w:rsidR="00B452CE">
        <w:t>r</w:t>
      </w:r>
      <w:r w:rsidR="00007811">
        <w:t xml:space="preserve"> í </w:t>
      </w:r>
      <w:r w:rsidR="00993AD8">
        <w:t>skráningu greininga</w:t>
      </w:r>
      <w:r w:rsidR="001E47AC">
        <w:t>r</w:t>
      </w:r>
      <w:r w:rsidR="00993AD8">
        <w:t xml:space="preserve"> og meðferðar krabbameina</w:t>
      </w:r>
      <w:r w:rsidR="00B452CE">
        <w:t xml:space="preserve"> ákvarðaðir</w:t>
      </w:r>
      <w:r w:rsidR="411B7124">
        <w:t xml:space="preserve"> og gerðir aðgengilegir milli stofnana</w:t>
      </w:r>
      <w:r w:rsidR="00E95300">
        <w:t xml:space="preserve">. </w:t>
      </w:r>
    </w:p>
    <w:p w14:paraId="7E4B967A" w14:textId="0A3536C8" w:rsidR="00A240E1" w:rsidRDefault="00A240E1" w:rsidP="00A240E1">
      <w:r w:rsidRPr="00B452CE">
        <w:rPr>
          <w:i/>
        </w:rPr>
        <w:t>Ábyrgðaraðili</w:t>
      </w:r>
      <w:r>
        <w:t>: Heilbrigðisráðuneyti.</w:t>
      </w:r>
    </w:p>
    <w:p w14:paraId="7BCBEE6B" w14:textId="13C1E126" w:rsidR="00A240E1" w:rsidRDefault="00B65264" w:rsidP="00A240E1">
      <w:r w:rsidRPr="00B452CE">
        <w:rPr>
          <w:i/>
          <w:iCs/>
        </w:rPr>
        <w:t>Helstu</w:t>
      </w:r>
      <w:r>
        <w:t xml:space="preserve"> </w:t>
      </w:r>
      <w:r w:rsidRPr="321747B3">
        <w:rPr>
          <w:i/>
          <w:iCs/>
        </w:rPr>
        <w:t>s</w:t>
      </w:r>
      <w:r w:rsidR="00A240E1" w:rsidRPr="321747B3">
        <w:rPr>
          <w:i/>
          <w:iCs/>
        </w:rPr>
        <w:t>amstarfsaðilar</w:t>
      </w:r>
      <w:r w:rsidR="00A240E1">
        <w:t>: Embætti landlæknis, Landspítali, Sjúkrahúsið á Akureyri og heilbrigðisstofnanir sem veita krabbameinsþjónustu.</w:t>
      </w:r>
    </w:p>
    <w:p w14:paraId="198359AE" w14:textId="7E17B431" w:rsidR="00A240E1" w:rsidRDefault="00A240E1" w:rsidP="00A240E1">
      <w:r w:rsidRPr="00B452CE">
        <w:rPr>
          <w:i/>
        </w:rPr>
        <w:t>Mælikvarði</w:t>
      </w:r>
      <w:r>
        <w:t xml:space="preserve">: </w:t>
      </w:r>
      <w:r w:rsidR="00FB2354">
        <w:t xml:space="preserve">Gæðavísar ákvarðaðir </w:t>
      </w:r>
      <w:r w:rsidR="0021449E">
        <w:t xml:space="preserve">og </w:t>
      </w:r>
      <w:r w:rsidR="00651C7D">
        <w:t xml:space="preserve">gögn aðgengileg milli stofnana vegna sömu meðferðarlotu. </w:t>
      </w:r>
    </w:p>
    <w:p w14:paraId="257EF22F" w14:textId="2A25E28F" w:rsidR="00A240E1" w:rsidRDefault="00A240E1" w:rsidP="00A240E1">
      <w:r w:rsidRPr="00B452CE">
        <w:rPr>
          <w:i/>
        </w:rPr>
        <w:t>Kostnaðarmat</w:t>
      </w:r>
      <w:r>
        <w:t>: Innan ramma</w:t>
      </w:r>
      <w:r w:rsidR="00154DFE">
        <w:t xml:space="preserve"> fjárheimilda</w:t>
      </w:r>
      <w:r w:rsidR="00CF09BA">
        <w:t xml:space="preserve">. </w:t>
      </w:r>
    </w:p>
    <w:p w14:paraId="44A5FF21" w14:textId="5FBEB981" w:rsidR="00D26F43" w:rsidRDefault="00A240E1" w:rsidP="00D26F43">
      <w:r w:rsidRPr="00B452CE">
        <w:rPr>
          <w:i/>
        </w:rPr>
        <w:t>Forgangsröðun</w:t>
      </w:r>
      <w:r>
        <w:t>: Innan tveggja ára.</w:t>
      </w:r>
    </w:p>
    <w:p w14:paraId="348784B4" w14:textId="77777777" w:rsidR="00156590" w:rsidRDefault="00156590" w:rsidP="00D26F43"/>
    <w:p w14:paraId="25391C75" w14:textId="34553C55" w:rsidR="00156590" w:rsidRDefault="00156590" w:rsidP="00156590">
      <w:pPr>
        <w:pStyle w:val="Millifyrirsgn2"/>
      </w:pPr>
      <w:r>
        <w:t xml:space="preserve">Aðgerð </w:t>
      </w:r>
      <w:r w:rsidR="00CA3B9D">
        <w:t>16</w:t>
      </w:r>
      <w:r>
        <w:t xml:space="preserve">: Spá um </w:t>
      </w:r>
      <w:proofErr w:type="spellStart"/>
      <w:r>
        <w:t>mönnunarþörf</w:t>
      </w:r>
      <w:proofErr w:type="spellEnd"/>
      <w:r>
        <w:t xml:space="preserve"> til framtíðar. </w:t>
      </w:r>
    </w:p>
    <w:p w14:paraId="69CE9390" w14:textId="48A48127" w:rsidR="00156590" w:rsidRDefault="00C56132" w:rsidP="00156590">
      <w:r w:rsidRPr="00713B6D">
        <w:rPr>
          <w:i/>
          <w:iCs/>
        </w:rPr>
        <w:t>Markmið</w:t>
      </w:r>
      <w:r>
        <w:t xml:space="preserve">: </w:t>
      </w:r>
      <w:r w:rsidR="005424FB">
        <w:t xml:space="preserve">Efla krabbameinsþjónustu </w:t>
      </w:r>
      <w:r w:rsidR="00CA4B3E">
        <w:t>í ljósi vaxandi</w:t>
      </w:r>
      <w:r w:rsidR="006D00FC">
        <w:t xml:space="preserve"> umfang</w:t>
      </w:r>
      <w:r w:rsidR="00CA4B3E">
        <w:t>s.</w:t>
      </w:r>
    </w:p>
    <w:p w14:paraId="471CB012" w14:textId="138FB800" w:rsidR="00C56132" w:rsidRDefault="00C56132" w:rsidP="00156590">
      <w:r w:rsidRPr="00713B6D">
        <w:rPr>
          <w:i/>
          <w:iCs/>
        </w:rPr>
        <w:t>Framkvæmd</w:t>
      </w:r>
      <w:r>
        <w:t xml:space="preserve">: </w:t>
      </w:r>
      <w:r w:rsidR="00B26CBA">
        <w:t>Þróa og innleiða spá um mannaflaþörf</w:t>
      </w:r>
      <w:r w:rsidR="00306A5D">
        <w:t>.</w:t>
      </w:r>
    </w:p>
    <w:p w14:paraId="05B5D74A" w14:textId="5C98150C" w:rsidR="00553893" w:rsidRDefault="00787FF9" w:rsidP="00156590">
      <w:r w:rsidRPr="00713B6D">
        <w:rPr>
          <w:i/>
          <w:iCs/>
        </w:rPr>
        <w:t>Ábyrgðaraðili</w:t>
      </w:r>
      <w:r>
        <w:t>: Heilbrigðisráðuneyti.</w:t>
      </w:r>
    </w:p>
    <w:p w14:paraId="42B7B868" w14:textId="00E72868" w:rsidR="00787FF9" w:rsidRDefault="00897764" w:rsidP="00156590">
      <w:r w:rsidRPr="004B2A97">
        <w:rPr>
          <w:i/>
          <w:iCs/>
        </w:rPr>
        <w:t>Helstu</w:t>
      </w:r>
      <w:r>
        <w:t xml:space="preserve"> </w:t>
      </w:r>
      <w:r w:rsidRPr="004B2A97">
        <w:rPr>
          <w:i/>
          <w:iCs/>
        </w:rPr>
        <w:t>samstarfsaðilar</w:t>
      </w:r>
      <w:r>
        <w:t xml:space="preserve">: Landspítali, Sjúkrahúsið á Akureyri, heilbrigðisstofnanir sem veita krabbameinsþjónustu, landsráð um </w:t>
      </w:r>
      <w:proofErr w:type="spellStart"/>
      <w:r>
        <w:t>mönnun</w:t>
      </w:r>
      <w:proofErr w:type="spellEnd"/>
      <w:r>
        <w:t xml:space="preserve"> og menntun </w:t>
      </w:r>
      <w:r w:rsidR="00713B6D">
        <w:t>í heilbrigðisþjónustu og háskólasamfélagið.</w:t>
      </w:r>
    </w:p>
    <w:p w14:paraId="5A0C273F" w14:textId="1DFE1F3B" w:rsidR="00713B6D" w:rsidRDefault="00713B6D" w:rsidP="00156590">
      <w:r w:rsidRPr="004B2A97">
        <w:rPr>
          <w:i/>
          <w:iCs/>
        </w:rPr>
        <w:t>Mælikvarði</w:t>
      </w:r>
      <w:r>
        <w:t xml:space="preserve">: Spálíkan um </w:t>
      </w:r>
      <w:proofErr w:type="spellStart"/>
      <w:r>
        <w:t>mönnunarþörf</w:t>
      </w:r>
      <w:proofErr w:type="spellEnd"/>
      <w:r>
        <w:t xml:space="preserve"> í krabbameinsþjónustu ligg</w:t>
      </w:r>
      <w:r w:rsidR="00BA4CE1">
        <w:t>ur</w:t>
      </w:r>
      <w:r>
        <w:t xml:space="preserve"> fyrir.</w:t>
      </w:r>
    </w:p>
    <w:p w14:paraId="3A49B3B9" w14:textId="7C90E061" w:rsidR="00713B6D" w:rsidRDefault="00713B6D" w:rsidP="00156590">
      <w:r w:rsidRPr="004B2A97">
        <w:rPr>
          <w:i/>
          <w:iCs/>
        </w:rPr>
        <w:t>Kostnaðarmat</w:t>
      </w:r>
      <w:r>
        <w:t>: Innan ramma fjárheimilda.</w:t>
      </w:r>
    </w:p>
    <w:p w14:paraId="6CE22DD0" w14:textId="505D764B" w:rsidR="00713B6D" w:rsidRDefault="00713B6D" w:rsidP="00156590">
      <w:r w:rsidRPr="004B2A97">
        <w:rPr>
          <w:i/>
          <w:iCs/>
        </w:rPr>
        <w:t>Forgan</w:t>
      </w:r>
      <w:r w:rsidR="004B2A97">
        <w:rPr>
          <w:i/>
          <w:iCs/>
        </w:rPr>
        <w:t>g</w:t>
      </w:r>
      <w:r w:rsidRPr="004B2A97">
        <w:rPr>
          <w:i/>
          <w:iCs/>
        </w:rPr>
        <w:t>sröðun</w:t>
      </w:r>
      <w:r>
        <w:t xml:space="preserve">: Innan tveggja ára. </w:t>
      </w:r>
    </w:p>
    <w:p w14:paraId="25DEED08" w14:textId="3348A75D" w:rsidR="00156590" w:rsidRPr="00260022" w:rsidRDefault="00713B6D" w:rsidP="321747B3">
      <w:pPr>
        <w:ind w:firstLine="0"/>
        <w:jc w:val="left"/>
      </w:pPr>
      <w:r>
        <w:br w:type="page"/>
      </w:r>
    </w:p>
    <w:p w14:paraId="20441954" w14:textId="77777777" w:rsidR="000D5EBC" w:rsidRDefault="000D5EBC" w:rsidP="00D726F0"/>
    <w:p w14:paraId="6F8C6848" w14:textId="77777777" w:rsidR="000D5EBC" w:rsidRDefault="000F4615" w:rsidP="00D726F0">
      <w:pPr>
        <w:pStyle w:val="Fyrirsgn-Greinarger"/>
      </w:pPr>
      <w:r>
        <w:t>Greinargerð</w:t>
      </w:r>
      <w:r w:rsidR="000D5EBC">
        <w:t>.</w:t>
      </w:r>
    </w:p>
    <w:p w14:paraId="32648DE4" w14:textId="77777777" w:rsidR="0040373D" w:rsidRPr="0040373D" w:rsidRDefault="0040373D" w:rsidP="0040373D"/>
    <w:p w14:paraId="15C4CD67" w14:textId="2C205437" w:rsidR="009B2C2B" w:rsidRDefault="009B2C2B" w:rsidP="00312F34">
      <w:pPr>
        <w:pStyle w:val="Millifyrirsgn1"/>
      </w:pPr>
      <w:r>
        <w:t>1. Inngangur.</w:t>
      </w:r>
    </w:p>
    <w:p w14:paraId="32ABD45A" w14:textId="3B22CE85" w:rsidR="00ED1766" w:rsidRDefault="00AB7FD0" w:rsidP="00630587">
      <w:pPr>
        <w:rPr>
          <w:szCs w:val="21"/>
        </w:rPr>
      </w:pPr>
      <w:r>
        <w:t xml:space="preserve">Hérlendis </w:t>
      </w:r>
      <w:r w:rsidR="00564A8F">
        <w:t>greinast</w:t>
      </w:r>
      <w:r>
        <w:t xml:space="preserve"> að meðaltali</w:t>
      </w:r>
      <w:r w:rsidR="00564A8F">
        <w:t xml:space="preserve"> 1.700</w:t>
      </w:r>
      <w:r w:rsidR="00C90029">
        <w:t>–</w:t>
      </w:r>
      <w:r w:rsidR="00F62579">
        <w:t>1.800</w:t>
      </w:r>
      <w:r>
        <w:t xml:space="preserve"> </w:t>
      </w:r>
      <w:r w:rsidR="00784E8D">
        <w:t xml:space="preserve">manns </w:t>
      </w:r>
      <w:r>
        <w:t xml:space="preserve">með krabbamein á </w:t>
      </w:r>
      <w:r w:rsidR="00F62579">
        <w:t>hverju ári</w:t>
      </w:r>
      <w:r w:rsidR="00BE1BE8">
        <w:t xml:space="preserve"> </w:t>
      </w:r>
      <w:r>
        <w:t>og er krabbamein algengasta orsök dauðsfalla á Íslandi. Krabbamein snertir okkur öll, þar sem einn af hverjum þremur Íslendingum getur vænst þess að greinast með krabbamein á lífsleiði</w:t>
      </w:r>
      <w:r w:rsidRPr="002D4A0A">
        <w:rPr>
          <w:szCs w:val="21"/>
        </w:rPr>
        <w:t>nni.</w:t>
      </w:r>
      <w:r w:rsidRPr="00442AB0">
        <w:rPr>
          <w:szCs w:val="21"/>
        </w:rPr>
        <w:t xml:space="preserve"> </w:t>
      </w:r>
      <w:r w:rsidR="31ACF886" w:rsidRPr="002C045D">
        <w:rPr>
          <w:szCs w:val="21"/>
        </w:rPr>
        <w:t xml:space="preserve">Spáð er mikilli aukningu á nýgreiningum krabbameina á heimsvísu </w:t>
      </w:r>
      <w:r w:rsidR="5C485445" w:rsidRPr="002C045D">
        <w:rPr>
          <w:szCs w:val="21"/>
        </w:rPr>
        <w:t>vegna mannfjöldabreytinga, hækkandi meðalaldurs og hækkandi krabbameinsáhættu.</w:t>
      </w:r>
      <w:r w:rsidR="5E477B5D" w:rsidRPr="002D4A0A">
        <w:rPr>
          <w:szCs w:val="21"/>
        </w:rPr>
        <w:t xml:space="preserve"> Í</w:t>
      </w:r>
      <w:r w:rsidR="5E477B5D" w:rsidRPr="00442AB0">
        <w:rPr>
          <w:szCs w:val="21"/>
        </w:rPr>
        <w:t xml:space="preserve"> nýlegri spá </w:t>
      </w:r>
      <w:r w:rsidR="55D4FA48" w:rsidRPr="00AF3554">
        <w:rPr>
          <w:szCs w:val="21"/>
        </w:rPr>
        <w:t>fyrir Ísland</w:t>
      </w:r>
      <w:r w:rsidRPr="00AF3554">
        <w:rPr>
          <w:szCs w:val="21"/>
        </w:rPr>
        <w:t xml:space="preserve"> </w:t>
      </w:r>
      <w:r w:rsidRPr="00F213FD">
        <w:rPr>
          <w:szCs w:val="21"/>
        </w:rPr>
        <w:t xml:space="preserve">er áætlað að fjöldi nýrra krabbameinstilfella </w:t>
      </w:r>
      <w:r w:rsidR="22D3D87C" w:rsidRPr="008300CD">
        <w:rPr>
          <w:szCs w:val="21"/>
        </w:rPr>
        <w:t>frá árin</w:t>
      </w:r>
      <w:r w:rsidR="22D3D87C">
        <w:t xml:space="preserve">u 2022 </w:t>
      </w:r>
      <w:r>
        <w:t>muni aukast um 53</w:t>
      </w:r>
      <w:r w:rsidR="00B26E9A">
        <w:t>–</w:t>
      </w:r>
      <w:r>
        <w:t xml:space="preserve">57% til ársins 2040 og að lifendum, þ.e. fólki sem er á lífi og hefur fengið krabbamein, fjölgi um 54% til ársins 2040. </w:t>
      </w:r>
      <w:r w:rsidR="7B9E0A1B" w:rsidRPr="51C60153">
        <w:rPr>
          <w:szCs w:val="21"/>
        </w:rPr>
        <w:t xml:space="preserve">Þessi fyrirséða fjölgun krabbameinssjúklinga og bætt </w:t>
      </w:r>
      <w:proofErr w:type="spellStart"/>
      <w:r w:rsidR="7B9E0A1B" w:rsidRPr="51C60153">
        <w:rPr>
          <w:szCs w:val="21"/>
        </w:rPr>
        <w:t>lifun</w:t>
      </w:r>
      <w:proofErr w:type="spellEnd"/>
      <w:r w:rsidR="7B9E0A1B" w:rsidRPr="51C60153">
        <w:rPr>
          <w:szCs w:val="21"/>
        </w:rPr>
        <w:t xml:space="preserve"> munu auka álag á heilbrigðiskerfið sem brýnt er að bregðast við. </w:t>
      </w:r>
      <w:r w:rsidR="00C23FF3">
        <w:t xml:space="preserve">Stærstu áskoranirnar í krabbameinsþjónustu á Íslandi </w:t>
      </w:r>
      <w:r w:rsidR="2997D720">
        <w:t>er</w:t>
      </w:r>
      <w:r w:rsidR="51125361">
        <w:t>u</w:t>
      </w:r>
      <w:r w:rsidR="00C23FF3">
        <w:t xml:space="preserve"> þ</w:t>
      </w:r>
      <w:r w:rsidR="000950EC">
        <w:t>ar að leiðandi</w:t>
      </w:r>
      <w:r w:rsidR="00C23FF3">
        <w:t xml:space="preserve"> fjölgun nýrra krabbameinstilfella ásamt fjölgun þeirra sem eru í meðferð á hverjum tíma og þeirra sem lokið hafa meðferð en glíma við langvinna fylgikvilla. </w:t>
      </w:r>
    </w:p>
    <w:p w14:paraId="00D715BD" w14:textId="7BB51402" w:rsidR="00F76642" w:rsidRDefault="00ED1766" w:rsidP="00BC4C4F">
      <w:pPr>
        <w:spacing w:line="259" w:lineRule="auto"/>
      </w:pPr>
      <w:r>
        <w:t xml:space="preserve">Miðað við núverandi þróun á meðferðarmöguleikum má gera ráð fyrir að kostnaður við </w:t>
      </w:r>
      <w:r w:rsidR="1EC43B24">
        <w:t>krabbameinsmeðferð</w:t>
      </w:r>
      <w:r w:rsidR="2E4B3950">
        <w:t>ir</w:t>
      </w:r>
      <w:r>
        <w:t xml:space="preserve"> og -þjónustu við lifendur hækki umtalsvert</w:t>
      </w:r>
      <w:r w:rsidR="4C52699E">
        <w:t xml:space="preserve"> á komandi árum</w:t>
      </w:r>
      <w:r w:rsidR="1EC43B24">
        <w:t>.</w:t>
      </w:r>
      <w:r>
        <w:t xml:space="preserve"> Af </w:t>
      </w:r>
      <w:r w:rsidR="000532F9">
        <w:t xml:space="preserve">þessum sökum er mjög mikilvægt að fjárfesta í skilvirkum krabbameinsforvörnum og </w:t>
      </w:r>
      <w:proofErr w:type="spellStart"/>
      <w:r w:rsidR="000532F9">
        <w:t>skimunum</w:t>
      </w:r>
      <w:proofErr w:type="spellEnd"/>
      <w:r w:rsidR="000532F9">
        <w:t xml:space="preserve"> til að</w:t>
      </w:r>
      <w:r w:rsidR="000532F9" w:rsidRPr="00BC4C4F">
        <w:rPr>
          <w:szCs w:val="21"/>
        </w:rPr>
        <w:t xml:space="preserve"> </w:t>
      </w:r>
      <w:r w:rsidR="000532F9" w:rsidRPr="51C60153">
        <w:rPr>
          <w:szCs w:val="21"/>
        </w:rPr>
        <w:t>fyrirbyggja mein</w:t>
      </w:r>
      <w:r w:rsidR="000532F9">
        <w:rPr>
          <w:szCs w:val="21"/>
        </w:rPr>
        <w:t xml:space="preserve">, </w:t>
      </w:r>
      <w:r w:rsidR="000532F9" w:rsidRPr="00BC4C4F">
        <w:rPr>
          <w:szCs w:val="21"/>
        </w:rPr>
        <w:t>auka hlutfall þeirra sem greinast með mein á fyrri stigum</w:t>
      </w:r>
      <w:r w:rsidR="000532F9" w:rsidRPr="51C60153">
        <w:rPr>
          <w:szCs w:val="21"/>
        </w:rPr>
        <w:t xml:space="preserve"> og draga úr byrði einstaklinga og samfélagsins vegna íþyngjandi og kostnaðarsamra meðferða</w:t>
      </w:r>
      <w:r w:rsidR="000532F9" w:rsidRPr="002D4A0A">
        <w:rPr>
          <w:szCs w:val="21"/>
        </w:rPr>
        <w:t xml:space="preserve"> </w:t>
      </w:r>
    </w:p>
    <w:p w14:paraId="745B7449" w14:textId="4CEE596A" w:rsidR="00C23FF3" w:rsidRDefault="0A49C517" w:rsidP="51C60153">
      <w:r>
        <w:t>Efla þarf</w:t>
      </w:r>
      <w:r w:rsidR="583D56B9">
        <w:t xml:space="preserve"> almennar og sértækar forvarnir</w:t>
      </w:r>
      <w:r w:rsidR="3FBFA666">
        <w:t>.</w:t>
      </w:r>
      <w:r w:rsidR="583D56B9">
        <w:t xml:space="preserve"> Auka þarf fræðslu um ávinning forvarna og einkenni krabbameina samhliða því að </w:t>
      </w:r>
      <w:r w:rsidR="0965B3F2">
        <w:t>tryggja jafnt aðgengi að þjónustu með tilliti til búsetu, uppruna og samfélagsstöðu</w:t>
      </w:r>
      <w:r w:rsidR="45B422AA">
        <w:t xml:space="preserve">. </w:t>
      </w:r>
      <w:r w:rsidR="583D56B9">
        <w:t xml:space="preserve">Skilgreina þarf ferla greiningar, meðferðar og endurhæfingar, allt frá því að rökstuddur grunur vaknar um krabbamein og setja fram formleg biðtímaviðmið til að koma í veg fyrir óþarfa bið, draga úr óöryggi á biðtíma, auka jöfnuð og auðvelda flæði sjúklinga í gegnum heilbrigðiskerfið. </w:t>
      </w:r>
    </w:p>
    <w:p w14:paraId="753658D6" w14:textId="1249CB68" w:rsidR="00C23FF3" w:rsidRDefault="00ED1766" w:rsidP="00AB7FD0">
      <w:r>
        <w:t xml:space="preserve">Tækni og vísindum fleygir ört fram á öllum sviðum </w:t>
      </w:r>
      <w:r w:rsidRPr="002D4A0A">
        <w:rPr>
          <w:szCs w:val="21"/>
        </w:rPr>
        <w:t>heilbrigðisþjónustu</w:t>
      </w:r>
      <w:r>
        <w:t xml:space="preserve"> og er framþróunin einkum leidd af vísindarannsóknum á heilbrigðissviði. Gæðastýrð heilbrigðisþjónusta er forsenda þess að unnt sé að tryggja að einstaklingar njóti gagnreyndrar meðferðar og þjónustu sem uppfyllir alþjóðlegar gæðakröfur. Vísindarannsóknir eru ein af grunnstoðum menntunar heilbrigðisstarfsfólks og nauðsynlegur þáttur ef skapa á eftirsóknarvert starfsumhverfi fyrir hæft starfsfólk. Þær eru einnig undirstaða nýsköpunar í heilbrigðis- og lífvísindum, þ.m.t. líftækni og sjálfbærni.</w:t>
      </w:r>
    </w:p>
    <w:p w14:paraId="2C8CB020" w14:textId="4624EB9F" w:rsidR="00CF5523" w:rsidRDefault="00CF5523" w:rsidP="00AB7FD0">
      <w:r>
        <w:t xml:space="preserve">Þörf er á að skilgreina betur ábyrgðarhlutverk og áherslur í krabbameinsþjónustu svo ferli sjúklings verði samfellt og rétt þjónusta sé veitt á réttum stað. Það eykur skilvirkni og gæði ásamt því að efla öryggi sjúklinga og aðstandenda þeirra. </w:t>
      </w:r>
    </w:p>
    <w:p w14:paraId="4D7AE825" w14:textId="6CCD7E0B" w:rsidR="00CF5523" w:rsidRDefault="00CF5523" w:rsidP="00AB7FD0">
      <w:r>
        <w:t xml:space="preserve">Skortur er á </w:t>
      </w:r>
      <w:proofErr w:type="spellStart"/>
      <w:r>
        <w:t>stöðlun</w:t>
      </w:r>
      <w:proofErr w:type="spellEnd"/>
      <w:r>
        <w:t xml:space="preserve"> og mati á gæðum og árangri í krabbameinsþjónustu. Til að auka árangur og tryggja gæði er mikilvægt að nota gæða- og árangursvísa yfir öll þjónustustig heilbrigðiskerfisins</w:t>
      </w:r>
      <w:r w:rsidR="00CA552E">
        <w:t>.</w:t>
      </w:r>
      <w:r>
        <w:t xml:space="preserve"> Mikilvægt er að standa vörð um grunninnviði heilbrigðiskerfisins með breyttu skipulagi svo kerfið nái að þjónusta áætlaðan sjúklinga</w:t>
      </w:r>
      <w:r w:rsidR="00881729">
        <w:t>fjölda</w:t>
      </w:r>
      <w:r>
        <w:t xml:space="preserve"> framtíðarinnar. Svo koma megi í veg fyrir að </w:t>
      </w:r>
      <w:r w:rsidR="000B269E">
        <w:t xml:space="preserve">biðtími eftir meðferðum lengist </w:t>
      </w:r>
      <w:r>
        <w:t xml:space="preserve">þarf að tryggja fullnægjandi getu heilbrigðiskerfisins til að sinna meðferðum við krabbameinum. </w:t>
      </w:r>
    </w:p>
    <w:p w14:paraId="3A663D33" w14:textId="7F46A531" w:rsidR="00FA6543" w:rsidRDefault="00FA6543" w:rsidP="00AB7FD0"/>
    <w:p w14:paraId="543C3692" w14:textId="0FB4667C" w:rsidR="00FA6543" w:rsidRDefault="00FA6543" w:rsidP="00FA6543">
      <w:pPr>
        <w:pStyle w:val="Millifyrirsgn1"/>
      </w:pPr>
      <w:r>
        <w:lastRenderedPageBreak/>
        <w:t>2. Tilurð krabbameinsáætlunar.</w:t>
      </w:r>
    </w:p>
    <w:p w14:paraId="6632CF9B" w14:textId="4D0BF247" w:rsidR="00717EF8" w:rsidRPr="00717EF8" w:rsidRDefault="00FA6543" w:rsidP="000532F9">
      <w:r>
        <w:t xml:space="preserve">Þingsályktunartillaga þessi er samin í heilbrigðisráðuneytinu og er unnin upp úr skýrslu starfshóps um krabbameinsmál sem skilaði </w:t>
      </w:r>
      <w:r w:rsidR="00974654">
        <w:t xml:space="preserve">heilbrigðisráðherra </w:t>
      </w:r>
      <w:r>
        <w:t>tillögu að aðgerðaáætlun til fimm ára í krabbameinsmálum</w:t>
      </w:r>
      <w:r w:rsidR="00974654">
        <w:t xml:space="preserve"> hinn 20</w:t>
      </w:r>
      <w:r>
        <w:t>.</w:t>
      </w:r>
      <w:r w:rsidR="00974654">
        <w:t xml:space="preserve"> júní 2024.</w:t>
      </w:r>
      <w:r>
        <w:t xml:space="preserve"> </w:t>
      </w:r>
      <w:r w:rsidR="00717EF8">
        <w:t xml:space="preserve">Skýrslunni </w:t>
      </w:r>
      <w:r w:rsidR="00717EF8">
        <w:rPr>
          <w:i/>
          <w:iCs/>
        </w:rPr>
        <w:t>Tillaga að íslenskri krabbameinsáætlun til ársins 2020</w:t>
      </w:r>
      <w:r w:rsidR="00717EF8">
        <w:t xml:space="preserve"> var skilað til heilbrigðisráðherra í </w:t>
      </w:r>
      <w:r w:rsidR="46D6F064">
        <w:t>maí 2016</w:t>
      </w:r>
      <w:r w:rsidR="00660090">
        <w:t xml:space="preserve"> þar sem lagðar </w:t>
      </w:r>
      <w:r w:rsidR="00490DFC">
        <w:t>voru til</w:t>
      </w:r>
      <w:r w:rsidR="00660090">
        <w:t xml:space="preserve"> 65 aðgerðir til framkvæmda</w:t>
      </w:r>
      <w:r w:rsidR="000B0038">
        <w:t>.</w:t>
      </w:r>
      <w:r w:rsidR="00717EF8">
        <w:t xml:space="preserve"> Árið 2019 samþykkti þáverandi heilbrigðisráðherra tillöguna formlega sem krabbameinsáætlun og ákvað jafnframt að stefnan skyldi gilda til ársins 2030. Þó</w:t>
      </w:r>
      <w:r w:rsidR="006162F8">
        <w:t>tt</w:t>
      </w:r>
      <w:r w:rsidR="00717EF8">
        <w:t xml:space="preserve"> stefnan gildi í málaflokknum til 2030 þótti tímabært að móta nýja aðgerðaáætlun til næstu fimm ára</w:t>
      </w:r>
      <w:r w:rsidR="00B0401E">
        <w:t xml:space="preserve"> sem</w:t>
      </w:r>
      <w:r w:rsidR="00717EF8">
        <w:t xml:space="preserve"> er ætlað að endurspegla þau grunngildi sem koma fram </w:t>
      </w:r>
      <w:r w:rsidR="00B0401E">
        <w:t xml:space="preserve">bæði </w:t>
      </w:r>
      <w:r w:rsidR="00717EF8">
        <w:t xml:space="preserve">í heilbrigðisstefnu til ársins 2030 sem og lýðheilsustefnu til ársins 2030. Auk þess er aðgerðaáætluninni ætlað að taka tillit til þeirra breytinga og nýjunga sem komið hafa fram í krabbameinsgreiningum, -meðferð og -þjónustu ásamt viðhorfi til krabbameina frá gerð krabbameinsáætlunarinnar. </w:t>
      </w:r>
    </w:p>
    <w:p w14:paraId="7FB4C100" w14:textId="7B5C8921" w:rsidR="00FC3B81" w:rsidRDefault="001E63C6" w:rsidP="00FA6543">
      <w:r>
        <w:t xml:space="preserve">Í janúar 2024 skipaði heilbrigðisráðherra </w:t>
      </w:r>
      <w:r w:rsidR="00717EF8">
        <w:t xml:space="preserve">því </w:t>
      </w:r>
      <w:r>
        <w:t>fyrrnefndan starfshóp og fól honum að vinna drög að aðgerðaáætlun til næstu fimm ára í krabbameinsmálum.</w:t>
      </w:r>
      <w:r w:rsidR="00D83113">
        <w:t xml:space="preserve"> Við vinnuna skyldi hópurinn leggja til grundvallar þær aðgerðir sem eftir stæðu úr fyrstu krabbameinsáætluninni og væru enn raunhæfar að mati heilbrigðisráðuneytisins. Hópnum var jafnframt falið að móta nýjar aðgerðir í málaflokknum. </w:t>
      </w:r>
    </w:p>
    <w:p w14:paraId="5CAD0187" w14:textId="77777777" w:rsidR="00FC3B81" w:rsidRDefault="00FC3B81" w:rsidP="00FA6543"/>
    <w:p w14:paraId="68F4CE80" w14:textId="58E344E4" w:rsidR="00FC3B81" w:rsidRDefault="00FC3B81" w:rsidP="005B5942">
      <w:pPr>
        <w:pStyle w:val="Millifyrirsgn1"/>
      </w:pPr>
      <w:r>
        <w:t>3. Fjármögnun tillögunnar.</w:t>
      </w:r>
    </w:p>
    <w:p w14:paraId="5873095B" w14:textId="14EDF1D9" w:rsidR="00F213FD" w:rsidRDefault="00F213FD" w:rsidP="00F213FD">
      <w:r>
        <w:t xml:space="preserve">Stærsti hluti þeirra aðgerða sem lagðar eru til í tillögunni rúmast innan ramma </w:t>
      </w:r>
      <w:r w:rsidR="00154DFE">
        <w:t>fjárheimilda</w:t>
      </w:r>
      <w:r>
        <w:t xml:space="preserve"> og fela í sér að tiltekin verkefni séu sett í forgang hjá stofnunum á málefnasviði heilbrigðisráðherra. </w:t>
      </w:r>
    </w:p>
    <w:p w14:paraId="0342D820" w14:textId="10DF2DC0" w:rsidR="00F213FD" w:rsidRDefault="00F213FD" w:rsidP="00F213FD">
      <w:r>
        <w:t>Þær aðgerðir sem fela í sér sérstakan kostnað eru reiknaðar á verðlagi ársins 2024. Þó</w:t>
      </w:r>
      <w:r w:rsidR="001E2AEA">
        <w:t>tt</w:t>
      </w:r>
      <w:r>
        <w:t xml:space="preserve"> þær feli í sér aukinn kostnað má þó fullyrða að mikil hagkvæmni felist í því að draga úr fjölda nýrra krabbameinstilfella, </w:t>
      </w:r>
      <w:r w:rsidR="34A8F66E" w:rsidRPr="321747B3">
        <w:rPr>
          <w:rFonts w:eastAsia="Times New Roman"/>
        </w:rPr>
        <w:t xml:space="preserve">veita sem besta þjónustu við </w:t>
      </w:r>
      <w:r w:rsidR="52D9D4AC" w:rsidRPr="321747B3">
        <w:rPr>
          <w:rFonts w:eastAsia="Times New Roman"/>
        </w:rPr>
        <w:t>greining</w:t>
      </w:r>
      <w:r w:rsidR="23673B5A" w:rsidRPr="321747B3">
        <w:rPr>
          <w:rFonts w:eastAsia="Times New Roman"/>
        </w:rPr>
        <w:t>u</w:t>
      </w:r>
      <w:r w:rsidR="52D9D4AC" w:rsidRPr="321747B3">
        <w:rPr>
          <w:rFonts w:eastAsia="Times New Roman"/>
        </w:rPr>
        <w:t xml:space="preserve"> og meðferð krabbameina </w:t>
      </w:r>
      <w:r w:rsidR="41643C86" w:rsidRPr="321747B3">
        <w:rPr>
          <w:rFonts w:eastAsia="Times New Roman"/>
        </w:rPr>
        <w:t>auk eftirfylgdar í kjölfar krabbameinsmeðferðar.</w:t>
      </w:r>
      <w:r>
        <w:t xml:space="preserve"> </w:t>
      </w:r>
    </w:p>
    <w:p w14:paraId="02EC4531" w14:textId="572AA440" w:rsidR="00E25E03" w:rsidRDefault="00F43BAA" w:rsidP="00E25E03">
      <w:r>
        <w:t xml:space="preserve">Á fimm ára tímabili áætlunarinnar </w:t>
      </w:r>
      <w:r w:rsidR="00D02880">
        <w:t xml:space="preserve">er gert ráð fyrir heildarkostnaði </w:t>
      </w:r>
      <w:r w:rsidR="00696B89">
        <w:t>um</w:t>
      </w:r>
      <w:r w:rsidR="00581EA2">
        <w:t xml:space="preserve"> 3 </w:t>
      </w:r>
      <w:r w:rsidR="00955AD5">
        <w:t>m</w:t>
      </w:r>
      <w:r w:rsidR="00E62B92">
        <w:t xml:space="preserve">illjarða </w:t>
      </w:r>
      <w:r w:rsidR="00955AD5">
        <w:t>kr</w:t>
      </w:r>
      <w:r w:rsidR="00581EA2">
        <w:t xml:space="preserve">. Þar telur mest innleiðing </w:t>
      </w:r>
      <w:proofErr w:type="spellStart"/>
      <w:r w:rsidR="00581EA2">
        <w:t>lýðgrundaðrar</w:t>
      </w:r>
      <w:proofErr w:type="spellEnd"/>
      <w:r w:rsidR="00581EA2">
        <w:t xml:space="preserve"> skimunar</w:t>
      </w:r>
      <w:r w:rsidR="00722CA9">
        <w:t xml:space="preserve"> fyrir krabbameini í ristli og </w:t>
      </w:r>
      <w:proofErr w:type="spellStart"/>
      <w:r w:rsidR="00722CA9">
        <w:t>endaþarmi</w:t>
      </w:r>
      <w:proofErr w:type="spellEnd"/>
      <w:r w:rsidR="00955AD5">
        <w:t xml:space="preserve">, um 2,2 </w:t>
      </w:r>
      <w:r w:rsidR="00E62B92">
        <w:t xml:space="preserve">milljarða </w:t>
      </w:r>
      <w:r w:rsidR="00955AD5">
        <w:t>kr</w:t>
      </w:r>
      <w:r w:rsidR="008D48B9">
        <w:t>.</w:t>
      </w:r>
      <w:r w:rsidR="0025001C">
        <w:t xml:space="preserve"> </w:t>
      </w:r>
      <w:r w:rsidR="00E25E03">
        <w:t xml:space="preserve">Skimun fyrir krabbameini í ristli og </w:t>
      </w:r>
      <w:proofErr w:type="spellStart"/>
      <w:r w:rsidR="00E25E03">
        <w:t>endaþarmi</w:t>
      </w:r>
      <w:proofErr w:type="spellEnd"/>
      <w:r w:rsidR="00E25E03">
        <w:t xml:space="preserve"> er mikilvæg til að greina mein snemma, einfalda meðferð og draga úr kostnaði við þær, lækka nýgengi og fækka dauðsföllum sem leiðir til sparnaðar þegar til lengri tíma er litið. </w:t>
      </w:r>
    </w:p>
    <w:p w14:paraId="5738E580" w14:textId="1A044A7C" w:rsidR="0094236F" w:rsidRDefault="00344E5C" w:rsidP="00E25E03">
      <w:r>
        <w:t xml:space="preserve">Nánara yfirlit yfir skiptingu fjármagns milli </w:t>
      </w:r>
      <w:r w:rsidR="00E5662E">
        <w:t>aðgerða</w:t>
      </w:r>
      <w:r w:rsidR="00141D42">
        <w:t>, í milljónum króna,</w:t>
      </w:r>
      <w:r w:rsidR="00E5662E">
        <w:t xml:space="preserve"> má sjá í </w:t>
      </w:r>
      <w:proofErr w:type="spellStart"/>
      <w:r w:rsidR="00481191">
        <w:t>neðangreindri</w:t>
      </w:r>
      <w:proofErr w:type="spellEnd"/>
      <w:r w:rsidR="00481191">
        <w:t xml:space="preserve"> töflu. </w:t>
      </w:r>
    </w:p>
    <w:tbl>
      <w:tblPr>
        <w:tblStyle w:val="Hnitanettflu"/>
        <w:tblW w:w="0" w:type="auto"/>
        <w:tblLook w:val="04A0" w:firstRow="1" w:lastRow="0" w:firstColumn="1" w:lastColumn="0" w:noHBand="0" w:noVBand="1"/>
      </w:tblPr>
      <w:tblGrid>
        <w:gridCol w:w="2138"/>
        <w:gridCol w:w="940"/>
        <w:gridCol w:w="918"/>
        <w:gridCol w:w="918"/>
        <w:gridCol w:w="918"/>
        <w:gridCol w:w="919"/>
        <w:gridCol w:w="1039"/>
      </w:tblGrid>
      <w:tr w:rsidR="00BB3D0D" w14:paraId="2C777999" w14:textId="77777777" w:rsidTr="0049705A">
        <w:tc>
          <w:tcPr>
            <w:tcW w:w="2138" w:type="dxa"/>
          </w:tcPr>
          <w:p w14:paraId="622821F8" w14:textId="2C3CD338" w:rsidR="0038561C" w:rsidRPr="002F5521" w:rsidRDefault="00B26BE7" w:rsidP="00E25E03">
            <w:pPr>
              <w:ind w:firstLine="0"/>
              <w:rPr>
                <w:b/>
                <w:bCs/>
              </w:rPr>
            </w:pPr>
            <w:r w:rsidRPr="002F5521">
              <w:rPr>
                <w:b/>
                <w:bCs/>
              </w:rPr>
              <w:t>Kostnaðarmat</w:t>
            </w:r>
          </w:p>
        </w:tc>
        <w:tc>
          <w:tcPr>
            <w:tcW w:w="940" w:type="dxa"/>
          </w:tcPr>
          <w:p w14:paraId="38AC24E6" w14:textId="0D15E955" w:rsidR="0038561C" w:rsidRPr="00E87E53" w:rsidRDefault="002F5521" w:rsidP="00A2080E">
            <w:pPr>
              <w:ind w:firstLine="0"/>
              <w:jc w:val="center"/>
              <w:rPr>
                <w:b/>
                <w:bCs/>
              </w:rPr>
            </w:pPr>
            <w:r w:rsidRPr="00E87E53">
              <w:rPr>
                <w:b/>
                <w:bCs/>
              </w:rPr>
              <w:t>2025</w:t>
            </w:r>
          </w:p>
        </w:tc>
        <w:tc>
          <w:tcPr>
            <w:tcW w:w="918" w:type="dxa"/>
          </w:tcPr>
          <w:p w14:paraId="3F10646C" w14:textId="3B4B4DCF" w:rsidR="0038561C" w:rsidRPr="00E87E53" w:rsidRDefault="002F5521" w:rsidP="00A2080E">
            <w:pPr>
              <w:ind w:firstLine="0"/>
              <w:jc w:val="center"/>
              <w:rPr>
                <w:b/>
                <w:bCs/>
              </w:rPr>
            </w:pPr>
            <w:r w:rsidRPr="00E87E53">
              <w:rPr>
                <w:b/>
                <w:bCs/>
              </w:rPr>
              <w:t>2026</w:t>
            </w:r>
          </w:p>
        </w:tc>
        <w:tc>
          <w:tcPr>
            <w:tcW w:w="918" w:type="dxa"/>
          </w:tcPr>
          <w:p w14:paraId="72E9470B" w14:textId="580FB5F3" w:rsidR="0038561C" w:rsidRPr="00E87E53" w:rsidRDefault="002F5521" w:rsidP="00A2080E">
            <w:pPr>
              <w:ind w:firstLine="0"/>
              <w:jc w:val="center"/>
              <w:rPr>
                <w:b/>
                <w:bCs/>
              </w:rPr>
            </w:pPr>
            <w:r w:rsidRPr="00E87E53">
              <w:rPr>
                <w:b/>
                <w:bCs/>
              </w:rPr>
              <w:t>2027</w:t>
            </w:r>
          </w:p>
        </w:tc>
        <w:tc>
          <w:tcPr>
            <w:tcW w:w="918" w:type="dxa"/>
          </w:tcPr>
          <w:p w14:paraId="7A575998" w14:textId="6806D68C" w:rsidR="0038561C" w:rsidRPr="00E87E53" w:rsidRDefault="002F5521" w:rsidP="00A2080E">
            <w:pPr>
              <w:ind w:firstLine="0"/>
              <w:jc w:val="center"/>
              <w:rPr>
                <w:b/>
                <w:bCs/>
              </w:rPr>
            </w:pPr>
            <w:r w:rsidRPr="00E87E53">
              <w:rPr>
                <w:b/>
                <w:bCs/>
              </w:rPr>
              <w:t>2028</w:t>
            </w:r>
          </w:p>
        </w:tc>
        <w:tc>
          <w:tcPr>
            <w:tcW w:w="919" w:type="dxa"/>
          </w:tcPr>
          <w:p w14:paraId="04150BF1" w14:textId="32C64BF0" w:rsidR="0038561C" w:rsidRPr="00E87E53" w:rsidRDefault="002F5521" w:rsidP="00A2080E">
            <w:pPr>
              <w:ind w:firstLine="0"/>
              <w:jc w:val="center"/>
              <w:rPr>
                <w:b/>
                <w:bCs/>
              </w:rPr>
            </w:pPr>
            <w:r w:rsidRPr="00E87E53">
              <w:rPr>
                <w:b/>
                <w:bCs/>
              </w:rPr>
              <w:t>2029</w:t>
            </w:r>
          </w:p>
        </w:tc>
        <w:tc>
          <w:tcPr>
            <w:tcW w:w="1039" w:type="dxa"/>
          </w:tcPr>
          <w:p w14:paraId="3677C96F" w14:textId="5BE36AB5" w:rsidR="0038561C" w:rsidRPr="002F5521" w:rsidRDefault="002F5521" w:rsidP="00A2080E">
            <w:pPr>
              <w:ind w:firstLine="0"/>
              <w:jc w:val="center"/>
            </w:pPr>
            <w:r>
              <w:rPr>
                <w:b/>
                <w:bCs/>
              </w:rPr>
              <w:t>Samtals</w:t>
            </w:r>
          </w:p>
        </w:tc>
      </w:tr>
      <w:tr w:rsidR="00BB3D0D" w14:paraId="1B21C643" w14:textId="77777777" w:rsidTr="0049705A">
        <w:tc>
          <w:tcPr>
            <w:tcW w:w="2138" w:type="dxa"/>
          </w:tcPr>
          <w:p w14:paraId="7E80A6FD" w14:textId="58797CF0" w:rsidR="0038561C" w:rsidRPr="00A73597" w:rsidRDefault="00B26BE7" w:rsidP="00E25E03">
            <w:pPr>
              <w:ind w:firstLine="0"/>
              <w:rPr>
                <w:sz w:val="20"/>
                <w:szCs w:val="20"/>
              </w:rPr>
            </w:pPr>
            <w:proofErr w:type="spellStart"/>
            <w:r w:rsidRPr="00A73597">
              <w:rPr>
                <w:sz w:val="20"/>
                <w:szCs w:val="20"/>
              </w:rPr>
              <w:t>Ristilskimanir</w:t>
            </w:r>
            <w:proofErr w:type="spellEnd"/>
          </w:p>
        </w:tc>
        <w:tc>
          <w:tcPr>
            <w:tcW w:w="940" w:type="dxa"/>
            <w:vAlign w:val="center"/>
          </w:tcPr>
          <w:p w14:paraId="289331E5" w14:textId="458E1059" w:rsidR="0038561C" w:rsidRPr="00A73597" w:rsidRDefault="002F5521" w:rsidP="00A2080E">
            <w:pPr>
              <w:ind w:firstLine="0"/>
              <w:jc w:val="center"/>
              <w:rPr>
                <w:sz w:val="20"/>
                <w:szCs w:val="20"/>
              </w:rPr>
            </w:pPr>
            <w:r w:rsidRPr="00A73597">
              <w:rPr>
                <w:sz w:val="20"/>
                <w:szCs w:val="20"/>
              </w:rPr>
              <w:t>200</w:t>
            </w:r>
          </w:p>
        </w:tc>
        <w:tc>
          <w:tcPr>
            <w:tcW w:w="918" w:type="dxa"/>
            <w:vAlign w:val="center"/>
          </w:tcPr>
          <w:p w14:paraId="31EDECF1" w14:textId="61A28C13" w:rsidR="0038561C" w:rsidRPr="00A73597" w:rsidRDefault="002F5521" w:rsidP="00A2080E">
            <w:pPr>
              <w:ind w:firstLine="0"/>
              <w:jc w:val="center"/>
              <w:rPr>
                <w:sz w:val="20"/>
                <w:szCs w:val="20"/>
              </w:rPr>
            </w:pPr>
            <w:r w:rsidRPr="00A73597">
              <w:rPr>
                <w:sz w:val="20"/>
                <w:szCs w:val="20"/>
              </w:rPr>
              <w:t>500</w:t>
            </w:r>
          </w:p>
        </w:tc>
        <w:tc>
          <w:tcPr>
            <w:tcW w:w="918" w:type="dxa"/>
            <w:vAlign w:val="center"/>
          </w:tcPr>
          <w:p w14:paraId="0FA7AFB9" w14:textId="524023BA" w:rsidR="0038561C" w:rsidRPr="00A73597" w:rsidRDefault="002F5521" w:rsidP="00A2080E">
            <w:pPr>
              <w:ind w:firstLine="0"/>
              <w:jc w:val="center"/>
              <w:rPr>
                <w:sz w:val="20"/>
                <w:szCs w:val="20"/>
              </w:rPr>
            </w:pPr>
            <w:r w:rsidRPr="00A73597">
              <w:rPr>
                <w:sz w:val="20"/>
                <w:szCs w:val="20"/>
              </w:rPr>
              <w:t>500</w:t>
            </w:r>
          </w:p>
        </w:tc>
        <w:tc>
          <w:tcPr>
            <w:tcW w:w="918" w:type="dxa"/>
            <w:vAlign w:val="center"/>
          </w:tcPr>
          <w:p w14:paraId="2F0CFB57" w14:textId="5D1E6B9F" w:rsidR="0038561C" w:rsidRPr="00A73597" w:rsidRDefault="002F5521" w:rsidP="00A2080E">
            <w:pPr>
              <w:ind w:firstLine="0"/>
              <w:jc w:val="center"/>
              <w:rPr>
                <w:sz w:val="20"/>
                <w:szCs w:val="20"/>
              </w:rPr>
            </w:pPr>
            <w:r w:rsidRPr="00A73597">
              <w:rPr>
                <w:sz w:val="20"/>
                <w:szCs w:val="20"/>
              </w:rPr>
              <w:t>500</w:t>
            </w:r>
          </w:p>
        </w:tc>
        <w:tc>
          <w:tcPr>
            <w:tcW w:w="919" w:type="dxa"/>
            <w:vAlign w:val="center"/>
          </w:tcPr>
          <w:p w14:paraId="2012F5C0" w14:textId="739499BD" w:rsidR="0038561C" w:rsidRPr="00A73597" w:rsidRDefault="002F5521" w:rsidP="00A2080E">
            <w:pPr>
              <w:ind w:firstLine="0"/>
              <w:jc w:val="center"/>
              <w:rPr>
                <w:sz w:val="20"/>
                <w:szCs w:val="20"/>
              </w:rPr>
            </w:pPr>
            <w:r w:rsidRPr="00A73597">
              <w:rPr>
                <w:sz w:val="20"/>
                <w:szCs w:val="20"/>
              </w:rPr>
              <w:t>500</w:t>
            </w:r>
          </w:p>
        </w:tc>
        <w:tc>
          <w:tcPr>
            <w:tcW w:w="1039" w:type="dxa"/>
            <w:vAlign w:val="center"/>
          </w:tcPr>
          <w:p w14:paraId="126A829F" w14:textId="3C07CE01" w:rsidR="0038561C" w:rsidRPr="00A73597" w:rsidRDefault="002F5521" w:rsidP="00A2080E">
            <w:pPr>
              <w:ind w:firstLine="0"/>
              <w:jc w:val="center"/>
              <w:rPr>
                <w:sz w:val="20"/>
                <w:szCs w:val="20"/>
              </w:rPr>
            </w:pPr>
            <w:r w:rsidRPr="00A73597">
              <w:rPr>
                <w:sz w:val="20"/>
                <w:szCs w:val="20"/>
              </w:rPr>
              <w:t>2.200</w:t>
            </w:r>
          </w:p>
        </w:tc>
      </w:tr>
      <w:tr w:rsidR="00BB3D0D" w14:paraId="6AD5E851" w14:textId="77777777" w:rsidTr="0049705A">
        <w:tc>
          <w:tcPr>
            <w:tcW w:w="2138" w:type="dxa"/>
          </w:tcPr>
          <w:p w14:paraId="79BFAA2A" w14:textId="5B71A942" w:rsidR="0038561C" w:rsidRPr="00A73597" w:rsidRDefault="002742E0" w:rsidP="00E25E03">
            <w:pPr>
              <w:ind w:firstLine="0"/>
              <w:rPr>
                <w:sz w:val="20"/>
                <w:szCs w:val="20"/>
              </w:rPr>
            </w:pPr>
            <w:r w:rsidRPr="00A73597">
              <w:rPr>
                <w:sz w:val="20"/>
                <w:szCs w:val="20"/>
              </w:rPr>
              <w:t xml:space="preserve">Hóflegt skimunargjald fyrir </w:t>
            </w:r>
            <w:proofErr w:type="spellStart"/>
            <w:r w:rsidRPr="00A73597">
              <w:rPr>
                <w:sz w:val="20"/>
                <w:szCs w:val="20"/>
              </w:rPr>
              <w:t>ritstilskimanir</w:t>
            </w:r>
            <w:proofErr w:type="spellEnd"/>
          </w:p>
        </w:tc>
        <w:tc>
          <w:tcPr>
            <w:tcW w:w="940" w:type="dxa"/>
            <w:vAlign w:val="center"/>
          </w:tcPr>
          <w:p w14:paraId="48F00571" w14:textId="573E7AE0" w:rsidR="0038561C" w:rsidRPr="00A73597" w:rsidRDefault="001D338C" w:rsidP="00A2080E">
            <w:pPr>
              <w:ind w:firstLine="0"/>
              <w:jc w:val="center"/>
              <w:rPr>
                <w:sz w:val="20"/>
                <w:szCs w:val="20"/>
              </w:rPr>
            </w:pPr>
            <w:r w:rsidRPr="00A73597">
              <w:rPr>
                <w:sz w:val="20"/>
                <w:szCs w:val="20"/>
              </w:rPr>
              <w:t>100</w:t>
            </w:r>
          </w:p>
        </w:tc>
        <w:tc>
          <w:tcPr>
            <w:tcW w:w="918" w:type="dxa"/>
            <w:vAlign w:val="center"/>
          </w:tcPr>
          <w:p w14:paraId="3B0DA761" w14:textId="538FD199" w:rsidR="0038561C" w:rsidRPr="00A73597" w:rsidRDefault="001D338C" w:rsidP="00A2080E">
            <w:pPr>
              <w:ind w:firstLine="0"/>
              <w:jc w:val="center"/>
              <w:rPr>
                <w:sz w:val="20"/>
                <w:szCs w:val="20"/>
              </w:rPr>
            </w:pPr>
            <w:r w:rsidRPr="00A73597">
              <w:rPr>
                <w:sz w:val="20"/>
                <w:szCs w:val="20"/>
              </w:rPr>
              <w:t>100</w:t>
            </w:r>
          </w:p>
        </w:tc>
        <w:tc>
          <w:tcPr>
            <w:tcW w:w="918" w:type="dxa"/>
            <w:vAlign w:val="center"/>
          </w:tcPr>
          <w:p w14:paraId="15DAFA39" w14:textId="0F58C449" w:rsidR="0038561C" w:rsidRPr="00A73597" w:rsidRDefault="001D338C" w:rsidP="00A2080E">
            <w:pPr>
              <w:ind w:firstLine="0"/>
              <w:jc w:val="center"/>
              <w:rPr>
                <w:sz w:val="20"/>
                <w:szCs w:val="20"/>
              </w:rPr>
            </w:pPr>
            <w:r w:rsidRPr="00A73597">
              <w:rPr>
                <w:sz w:val="20"/>
                <w:szCs w:val="20"/>
              </w:rPr>
              <w:t>100</w:t>
            </w:r>
          </w:p>
        </w:tc>
        <w:tc>
          <w:tcPr>
            <w:tcW w:w="918" w:type="dxa"/>
            <w:vAlign w:val="center"/>
          </w:tcPr>
          <w:p w14:paraId="0CBE2936" w14:textId="17946717" w:rsidR="0038561C" w:rsidRPr="00A73597" w:rsidRDefault="001D338C" w:rsidP="00A2080E">
            <w:pPr>
              <w:ind w:firstLine="0"/>
              <w:jc w:val="center"/>
              <w:rPr>
                <w:sz w:val="20"/>
                <w:szCs w:val="20"/>
              </w:rPr>
            </w:pPr>
            <w:r w:rsidRPr="00A73597">
              <w:rPr>
                <w:sz w:val="20"/>
                <w:szCs w:val="20"/>
              </w:rPr>
              <w:t>100</w:t>
            </w:r>
          </w:p>
        </w:tc>
        <w:tc>
          <w:tcPr>
            <w:tcW w:w="919" w:type="dxa"/>
            <w:vAlign w:val="center"/>
          </w:tcPr>
          <w:p w14:paraId="763FC18C" w14:textId="77EB3013" w:rsidR="0038561C" w:rsidRPr="00A73597" w:rsidRDefault="001D338C" w:rsidP="00A2080E">
            <w:pPr>
              <w:ind w:firstLine="0"/>
              <w:jc w:val="center"/>
              <w:rPr>
                <w:sz w:val="20"/>
                <w:szCs w:val="20"/>
              </w:rPr>
            </w:pPr>
            <w:r w:rsidRPr="00A73597">
              <w:rPr>
                <w:sz w:val="20"/>
                <w:szCs w:val="20"/>
              </w:rPr>
              <w:t>100</w:t>
            </w:r>
          </w:p>
        </w:tc>
        <w:tc>
          <w:tcPr>
            <w:tcW w:w="1039" w:type="dxa"/>
            <w:vAlign w:val="center"/>
          </w:tcPr>
          <w:p w14:paraId="06F11C43" w14:textId="6DA9A3AA" w:rsidR="0038561C" w:rsidRPr="00A73597" w:rsidRDefault="001D338C" w:rsidP="00A2080E">
            <w:pPr>
              <w:ind w:firstLine="0"/>
              <w:jc w:val="center"/>
              <w:rPr>
                <w:sz w:val="20"/>
                <w:szCs w:val="20"/>
              </w:rPr>
            </w:pPr>
            <w:r w:rsidRPr="00A73597">
              <w:rPr>
                <w:sz w:val="20"/>
                <w:szCs w:val="20"/>
              </w:rPr>
              <w:t>500</w:t>
            </w:r>
          </w:p>
        </w:tc>
      </w:tr>
      <w:tr w:rsidR="00BB3D0D" w14:paraId="436BB538" w14:textId="77777777" w:rsidTr="0049705A">
        <w:tc>
          <w:tcPr>
            <w:tcW w:w="2138" w:type="dxa"/>
          </w:tcPr>
          <w:p w14:paraId="2B3E4B30" w14:textId="0E419DE4" w:rsidR="0038561C" w:rsidRPr="00A73597" w:rsidRDefault="002742E0" w:rsidP="00E25E03">
            <w:pPr>
              <w:ind w:firstLine="0"/>
              <w:rPr>
                <w:sz w:val="20"/>
                <w:szCs w:val="20"/>
              </w:rPr>
            </w:pPr>
            <w:r w:rsidRPr="00A73597">
              <w:rPr>
                <w:sz w:val="20"/>
                <w:szCs w:val="20"/>
              </w:rPr>
              <w:t>Áhættuskimun</w:t>
            </w:r>
          </w:p>
        </w:tc>
        <w:tc>
          <w:tcPr>
            <w:tcW w:w="940" w:type="dxa"/>
            <w:vAlign w:val="center"/>
          </w:tcPr>
          <w:p w14:paraId="0FD72950" w14:textId="1FD53FB5" w:rsidR="0038561C" w:rsidRPr="00A73597" w:rsidRDefault="001D338C" w:rsidP="00A2080E">
            <w:pPr>
              <w:ind w:firstLine="0"/>
              <w:jc w:val="center"/>
              <w:rPr>
                <w:sz w:val="20"/>
                <w:szCs w:val="20"/>
              </w:rPr>
            </w:pPr>
            <w:r w:rsidRPr="00A73597">
              <w:rPr>
                <w:sz w:val="20"/>
                <w:szCs w:val="20"/>
              </w:rPr>
              <w:t>30</w:t>
            </w:r>
          </w:p>
        </w:tc>
        <w:tc>
          <w:tcPr>
            <w:tcW w:w="918" w:type="dxa"/>
            <w:vAlign w:val="center"/>
          </w:tcPr>
          <w:p w14:paraId="4C58905E" w14:textId="52325733" w:rsidR="0038561C" w:rsidRPr="00A73597" w:rsidRDefault="001D338C" w:rsidP="00A2080E">
            <w:pPr>
              <w:ind w:firstLine="0"/>
              <w:jc w:val="center"/>
              <w:rPr>
                <w:sz w:val="20"/>
                <w:szCs w:val="20"/>
              </w:rPr>
            </w:pPr>
            <w:r w:rsidRPr="00A73597">
              <w:rPr>
                <w:sz w:val="20"/>
                <w:szCs w:val="20"/>
              </w:rPr>
              <w:t>30</w:t>
            </w:r>
          </w:p>
        </w:tc>
        <w:tc>
          <w:tcPr>
            <w:tcW w:w="918" w:type="dxa"/>
            <w:vAlign w:val="center"/>
          </w:tcPr>
          <w:p w14:paraId="7CA749BA" w14:textId="17B76BB2" w:rsidR="0038561C" w:rsidRPr="00A73597" w:rsidRDefault="001D338C" w:rsidP="00A2080E">
            <w:pPr>
              <w:ind w:firstLine="0"/>
              <w:jc w:val="center"/>
              <w:rPr>
                <w:sz w:val="20"/>
                <w:szCs w:val="20"/>
              </w:rPr>
            </w:pPr>
            <w:r w:rsidRPr="00A73597">
              <w:rPr>
                <w:sz w:val="20"/>
                <w:szCs w:val="20"/>
              </w:rPr>
              <w:t>30</w:t>
            </w:r>
          </w:p>
        </w:tc>
        <w:tc>
          <w:tcPr>
            <w:tcW w:w="918" w:type="dxa"/>
            <w:vAlign w:val="center"/>
          </w:tcPr>
          <w:p w14:paraId="38C44DC5" w14:textId="309C02FD" w:rsidR="0038561C" w:rsidRPr="00A73597" w:rsidRDefault="001D338C" w:rsidP="00A2080E">
            <w:pPr>
              <w:ind w:firstLine="0"/>
              <w:jc w:val="center"/>
              <w:rPr>
                <w:sz w:val="20"/>
                <w:szCs w:val="20"/>
              </w:rPr>
            </w:pPr>
            <w:r w:rsidRPr="00A73597">
              <w:rPr>
                <w:sz w:val="20"/>
                <w:szCs w:val="20"/>
              </w:rPr>
              <w:t>30</w:t>
            </w:r>
          </w:p>
        </w:tc>
        <w:tc>
          <w:tcPr>
            <w:tcW w:w="919" w:type="dxa"/>
            <w:vAlign w:val="center"/>
          </w:tcPr>
          <w:p w14:paraId="5DE8594E" w14:textId="5C027ABB" w:rsidR="0038561C" w:rsidRPr="00A73597" w:rsidRDefault="001D338C" w:rsidP="00A2080E">
            <w:pPr>
              <w:ind w:firstLine="0"/>
              <w:jc w:val="center"/>
              <w:rPr>
                <w:sz w:val="20"/>
                <w:szCs w:val="20"/>
              </w:rPr>
            </w:pPr>
            <w:r w:rsidRPr="00A73597">
              <w:rPr>
                <w:sz w:val="20"/>
                <w:szCs w:val="20"/>
              </w:rPr>
              <w:t>30</w:t>
            </w:r>
          </w:p>
        </w:tc>
        <w:tc>
          <w:tcPr>
            <w:tcW w:w="1039" w:type="dxa"/>
            <w:vAlign w:val="center"/>
          </w:tcPr>
          <w:p w14:paraId="35B6DDE7" w14:textId="07A01078" w:rsidR="0038561C" w:rsidRPr="00A73597" w:rsidRDefault="001D338C" w:rsidP="00A2080E">
            <w:pPr>
              <w:ind w:firstLine="0"/>
              <w:jc w:val="center"/>
              <w:rPr>
                <w:sz w:val="20"/>
                <w:szCs w:val="20"/>
              </w:rPr>
            </w:pPr>
            <w:r w:rsidRPr="00A73597">
              <w:rPr>
                <w:sz w:val="20"/>
                <w:szCs w:val="20"/>
              </w:rPr>
              <w:t>150</w:t>
            </w:r>
          </w:p>
        </w:tc>
      </w:tr>
      <w:tr w:rsidR="00BB3D0D" w14:paraId="19027192" w14:textId="77777777" w:rsidTr="0049705A">
        <w:tc>
          <w:tcPr>
            <w:tcW w:w="2138" w:type="dxa"/>
          </w:tcPr>
          <w:p w14:paraId="1613F811" w14:textId="61D360E0" w:rsidR="0038561C" w:rsidRPr="00A73597" w:rsidRDefault="00716050" w:rsidP="00E25E03">
            <w:pPr>
              <w:ind w:firstLine="0"/>
              <w:rPr>
                <w:sz w:val="20"/>
                <w:szCs w:val="20"/>
              </w:rPr>
            </w:pPr>
            <w:r w:rsidRPr="00A73597">
              <w:rPr>
                <w:sz w:val="20"/>
                <w:szCs w:val="20"/>
              </w:rPr>
              <w:t>Innleiðing á stöðluðu og tímasettu greiningarferli</w:t>
            </w:r>
          </w:p>
        </w:tc>
        <w:tc>
          <w:tcPr>
            <w:tcW w:w="940" w:type="dxa"/>
            <w:vAlign w:val="center"/>
          </w:tcPr>
          <w:p w14:paraId="17206C09" w14:textId="1BD10588" w:rsidR="0038561C" w:rsidRPr="00A73597" w:rsidRDefault="001D338C" w:rsidP="00A2080E">
            <w:pPr>
              <w:ind w:firstLine="0"/>
              <w:jc w:val="center"/>
              <w:rPr>
                <w:sz w:val="20"/>
                <w:szCs w:val="20"/>
              </w:rPr>
            </w:pPr>
            <w:r w:rsidRPr="00A73597">
              <w:rPr>
                <w:sz w:val="20"/>
                <w:szCs w:val="20"/>
              </w:rPr>
              <w:t>15</w:t>
            </w:r>
          </w:p>
        </w:tc>
        <w:tc>
          <w:tcPr>
            <w:tcW w:w="918" w:type="dxa"/>
            <w:vAlign w:val="center"/>
          </w:tcPr>
          <w:p w14:paraId="51DD502A" w14:textId="455FD996" w:rsidR="0038561C" w:rsidRPr="00A73597" w:rsidRDefault="001D338C" w:rsidP="00A2080E">
            <w:pPr>
              <w:ind w:firstLine="0"/>
              <w:jc w:val="center"/>
              <w:rPr>
                <w:sz w:val="20"/>
                <w:szCs w:val="20"/>
              </w:rPr>
            </w:pPr>
            <w:r w:rsidRPr="00A73597">
              <w:rPr>
                <w:sz w:val="20"/>
                <w:szCs w:val="20"/>
              </w:rPr>
              <w:t>15</w:t>
            </w:r>
          </w:p>
        </w:tc>
        <w:tc>
          <w:tcPr>
            <w:tcW w:w="918" w:type="dxa"/>
            <w:vAlign w:val="center"/>
          </w:tcPr>
          <w:p w14:paraId="32592C42" w14:textId="51C4CE52" w:rsidR="0038561C" w:rsidRPr="00A73597" w:rsidRDefault="0038561C" w:rsidP="00A2080E">
            <w:pPr>
              <w:ind w:firstLine="0"/>
              <w:jc w:val="center"/>
              <w:rPr>
                <w:sz w:val="20"/>
                <w:szCs w:val="20"/>
              </w:rPr>
            </w:pPr>
          </w:p>
        </w:tc>
        <w:tc>
          <w:tcPr>
            <w:tcW w:w="918" w:type="dxa"/>
            <w:vAlign w:val="center"/>
          </w:tcPr>
          <w:p w14:paraId="2203A104" w14:textId="070F8CCD" w:rsidR="0038561C" w:rsidRPr="00A73597" w:rsidRDefault="0038561C" w:rsidP="00A2080E">
            <w:pPr>
              <w:ind w:firstLine="0"/>
              <w:jc w:val="center"/>
              <w:rPr>
                <w:sz w:val="20"/>
                <w:szCs w:val="20"/>
              </w:rPr>
            </w:pPr>
          </w:p>
        </w:tc>
        <w:tc>
          <w:tcPr>
            <w:tcW w:w="919" w:type="dxa"/>
            <w:vAlign w:val="center"/>
          </w:tcPr>
          <w:p w14:paraId="0044E369" w14:textId="66D436A7" w:rsidR="0038561C" w:rsidRPr="00A73597" w:rsidRDefault="0038561C" w:rsidP="00A2080E">
            <w:pPr>
              <w:ind w:firstLine="0"/>
              <w:jc w:val="center"/>
              <w:rPr>
                <w:sz w:val="20"/>
                <w:szCs w:val="20"/>
              </w:rPr>
            </w:pPr>
          </w:p>
        </w:tc>
        <w:tc>
          <w:tcPr>
            <w:tcW w:w="1039" w:type="dxa"/>
            <w:vAlign w:val="center"/>
          </w:tcPr>
          <w:p w14:paraId="6DD4D529" w14:textId="2A9EB2ED" w:rsidR="0038561C" w:rsidRPr="00A73597" w:rsidRDefault="00877CF6" w:rsidP="00A2080E">
            <w:pPr>
              <w:ind w:firstLine="0"/>
              <w:jc w:val="center"/>
              <w:rPr>
                <w:sz w:val="20"/>
                <w:szCs w:val="20"/>
              </w:rPr>
            </w:pPr>
            <w:r>
              <w:rPr>
                <w:sz w:val="20"/>
                <w:szCs w:val="20"/>
              </w:rPr>
              <w:t>30</w:t>
            </w:r>
          </w:p>
        </w:tc>
      </w:tr>
      <w:tr w:rsidR="00BB3D0D" w14:paraId="72DA9BB3" w14:textId="77777777" w:rsidTr="0049705A">
        <w:tc>
          <w:tcPr>
            <w:tcW w:w="2138" w:type="dxa"/>
          </w:tcPr>
          <w:p w14:paraId="0DCBB0A7" w14:textId="49A050BB" w:rsidR="0038561C" w:rsidRPr="00A73597" w:rsidRDefault="00716050" w:rsidP="00E25E03">
            <w:pPr>
              <w:ind w:firstLine="0"/>
              <w:rPr>
                <w:sz w:val="20"/>
                <w:szCs w:val="20"/>
              </w:rPr>
            </w:pPr>
            <w:r w:rsidRPr="00A73597">
              <w:rPr>
                <w:sz w:val="20"/>
                <w:szCs w:val="20"/>
              </w:rPr>
              <w:t>Stofnun krabbameins</w:t>
            </w:r>
            <w:r w:rsidR="0030214F" w:rsidRPr="00A73597">
              <w:rPr>
                <w:sz w:val="20"/>
                <w:szCs w:val="20"/>
              </w:rPr>
              <w:t>miðstöðvar með gæðavottun</w:t>
            </w:r>
          </w:p>
        </w:tc>
        <w:tc>
          <w:tcPr>
            <w:tcW w:w="940" w:type="dxa"/>
            <w:vAlign w:val="center"/>
          </w:tcPr>
          <w:p w14:paraId="5A44BC80" w14:textId="0E0A8407" w:rsidR="0038561C" w:rsidRPr="00A73597" w:rsidRDefault="001D338C" w:rsidP="00A2080E">
            <w:pPr>
              <w:ind w:firstLine="0"/>
              <w:jc w:val="center"/>
              <w:rPr>
                <w:sz w:val="20"/>
                <w:szCs w:val="20"/>
              </w:rPr>
            </w:pPr>
            <w:r w:rsidRPr="00A73597">
              <w:rPr>
                <w:sz w:val="20"/>
                <w:szCs w:val="20"/>
              </w:rPr>
              <w:t>22,5</w:t>
            </w:r>
          </w:p>
        </w:tc>
        <w:tc>
          <w:tcPr>
            <w:tcW w:w="918" w:type="dxa"/>
            <w:vAlign w:val="center"/>
          </w:tcPr>
          <w:p w14:paraId="1A005F6E" w14:textId="3E25624B" w:rsidR="0038561C" w:rsidRPr="00A73597" w:rsidRDefault="001D338C" w:rsidP="00A2080E">
            <w:pPr>
              <w:ind w:firstLine="0"/>
              <w:jc w:val="center"/>
              <w:rPr>
                <w:sz w:val="20"/>
                <w:szCs w:val="20"/>
              </w:rPr>
            </w:pPr>
            <w:r w:rsidRPr="00A73597">
              <w:rPr>
                <w:sz w:val="20"/>
                <w:szCs w:val="20"/>
              </w:rPr>
              <w:t>16</w:t>
            </w:r>
          </w:p>
        </w:tc>
        <w:tc>
          <w:tcPr>
            <w:tcW w:w="918" w:type="dxa"/>
            <w:vAlign w:val="center"/>
          </w:tcPr>
          <w:p w14:paraId="1B59CC24" w14:textId="06C3A3A1" w:rsidR="0038561C" w:rsidRPr="00A73597" w:rsidRDefault="001D338C" w:rsidP="00A2080E">
            <w:pPr>
              <w:ind w:firstLine="0"/>
              <w:jc w:val="center"/>
              <w:rPr>
                <w:sz w:val="20"/>
                <w:szCs w:val="20"/>
              </w:rPr>
            </w:pPr>
            <w:r w:rsidRPr="00A73597">
              <w:rPr>
                <w:sz w:val="20"/>
                <w:szCs w:val="20"/>
              </w:rPr>
              <w:t>16</w:t>
            </w:r>
          </w:p>
        </w:tc>
        <w:tc>
          <w:tcPr>
            <w:tcW w:w="918" w:type="dxa"/>
            <w:vAlign w:val="center"/>
          </w:tcPr>
          <w:p w14:paraId="5EF93800" w14:textId="493B69E5" w:rsidR="0038561C" w:rsidRPr="00A73597" w:rsidRDefault="001D338C" w:rsidP="00A2080E">
            <w:pPr>
              <w:ind w:firstLine="0"/>
              <w:jc w:val="center"/>
              <w:rPr>
                <w:sz w:val="20"/>
                <w:szCs w:val="20"/>
              </w:rPr>
            </w:pPr>
            <w:r w:rsidRPr="00A73597">
              <w:rPr>
                <w:sz w:val="20"/>
                <w:szCs w:val="20"/>
              </w:rPr>
              <w:t>16</w:t>
            </w:r>
          </w:p>
        </w:tc>
        <w:tc>
          <w:tcPr>
            <w:tcW w:w="919" w:type="dxa"/>
            <w:vAlign w:val="center"/>
          </w:tcPr>
          <w:p w14:paraId="19E63750" w14:textId="30BF9D6E" w:rsidR="0038561C" w:rsidRPr="00A73597" w:rsidRDefault="001D338C" w:rsidP="00A2080E">
            <w:pPr>
              <w:ind w:firstLine="0"/>
              <w:jc w:val="center"/>
              <w:rPr>
                <w:sz w:val="20"/>
                <w:szCs w:val="20"/>
              </w:rPr>
            </w:pPr>
            <w:r w:rsidRPr="00A73597">
              <w:rPr>
                <w:sz w:val="20"/>
                <w:szCs w:val="20"/>
              </w:rPr>
              <w:t>16</w:t>
            </w:r>
          </w:p>
        </w:tc>
        <w:tc>
          <w:tcPr>
            <w:tcW w:w="1039" w:type="dxa"/>
            <w:vAlign w:val="center"/>
          </w:tcPr>
          <w:p w14:paraId="2FE4AD56" w14:textId="0BAEB4AB" w:rsidR="0038561C" w:rsidRPr="00A73597" w:rsidRDefault="001D338C" w:rsidP="00A2080E">
            <w:pPr>
              <w:ind w:firstLine="0"/>
              <w:jc w:val="center"/>
              <w:rPr>
                <w:sz w:val="20"/>
                <w:szCs w:val="20"/>
              </w:rPr>
            </w:pPr>
            <w:r w:rsidRPr="00A73597">
              <w:rPr>
                <w:sz w:val="20"/>
                <w:szCs w:val="20"/>
              </w:rPr>
              <w:t>86,5</w:t>
            </w:r>
          </w:p>
        </w:tc>
      </w:tr>
      <w:tr w:rsidR="00BB3D0D" w14:paraId="238D5DA2" w14:textId="77777777" w:rsidTr="0049705A">
        <w:tc>
          <w:tcPr>
            <w:tcW w:w="2138" w:type="dxa"/>
          </w:tcPr>
          <w:p w14:paraId="47940B9A" w14:textId="12188318" w:rsidR="0038561C" w:rsidRPr="00A73597" w:rsidRDefault="002F5521" w:rsidP="00E25E03">
            <w:pPr>
              <w:ind w:firstLine="0"/>
              <w:rPr>
                <w:sz w:val="20"/>
                <w:szCs w:val="20"/>
              </w:rPr>
            </w:pPr>
            <w:r w:rsidRPr="00A73597">
              <w:rPr>
                <w:sz w:val="20"/>
                <w:szCs w:val="20"/>
              </w:rPr>
              <w:t>Gerð rafræns vegabréfs</w:t>
            </w:r>
          </w:p>
        </w:tc>
        <w:tc>
          <w:tcPr>
            <w:tcW w:w="940" w:type="dxa"/>
            <w:vAlign w:val="center"/>
          </w:tcPr>
          <w:p w14:paraId="158DEA3D" w14:textId="0AA62545" w:rsidR="0038561C" w:rsidRPr="00A73597" w:rsidRDefault="0039395F" w:rsidP="00A2080E">
            <w:pPr>
              <w:ind w:firstLine="0"/>
              <w:jc w:val="center"/>
              <w:rPr>
                <w:sz w:val="20"/>
                <w:szCs w:val="20"/>
              </w:rPr>
            </w:pPr>
            <w:r>
              <w:rPr>
                <w:sz w:val="20"/>
                <w:szCs w:val="20"/>
              </w:rPr>
              <w:t>15</w:t>
            </w:r>
          </w:p>
        </w:tc>
        <w:tc>
          <w:tcPr>
            <w:tcW w:w="918" w:type="dxa"/>
            <w:vAlign w:val="center"/>
          </w:tcPr>
          <w:p w14:paraId="005FF118" w14:textId="77777777" w:rsidR="0038561C" w:rsidRPr="00A73597" w:rsidRDefault="0038561C" w:rsidP="00A2080E">
            <w:pPr>
              <w:ind w:firstLine="0"/>
              <w:jc w:val="center"/>
              <w:rPr>
                <w:sz w:val="20"/>
                <w:szCs w:val="20"/>
              </w:rPr>
            </w:pPr>
          </w:p>
        </w:tc>
        <w:tc>
          <w:tcPr>
            <w:tcW w:w="918" w:type="dxa"/>
            <w:vAlign w:val="center"/>
          </w:tcPr>
          <w:p w14:paraId="7BB0CB68" w14:textId="77777777" w:rsidR="0038561C" w:rsidRPr="00A73597" w:rsidRDefault="0038561C" w:rsidP="00A2080E">
            <w:pPr>
              <w:ind w:firstLine="0"/>
              <w:jc w:val="center"/>
              <w:rPr>
                <w:sz w:val="20"/>
                <w:szCs w:val="20"/>
              </w:rPr>
            </w:pPr>
          </w:p>
        </w:tc>
        <w:tc>
          <w:tcPr>
            <w:tcW w:w="918" w:type="dxa"/>
            <w:vAlign w:val="center"/>
          </w:tcPr>
          <w:p w14:paraId="48783CA2" w14:textId="77777777" w:rsidR="0038561C" w:rsidRPr="00A73597" w:rsidRDefault="0038561C" w:rsidP="00A2080E">
            <w:pPr>
              <w:ind w:firstLine="0"/>
              <w:jc w:val="center"/>
              <w:rPr>
                <w:sz w:val="20"/>
                <w:szCs w:val="20"/>
              </w:rPr>
            </w:pPr>
          </w:p>
        </w:tc>
        <w:tc>
          <w:tcPr>
            <w:tcW w:w="919" w:type="dxa"/>
            <w:vAlign w:val="center"/>
          </w:tcPr>
          <w:p w14:paraId="47BAF1A3" w14:textId="77777777" w:rsidR="0038561C" w:rsidRPr="00A73597" w:rsidRDefault="0038561C" w:rsidP="00A2080E">
            <w:pPr>
              <w:ind w:firstLine="0"/>
              <w:jc w:val="center"/>
              <w:rPr>
                <w:sz w:val="20"/>
                <w:szCs w:val="20"/>
              </w:rPr>
            </w:pPr>
          </w:p>
        </w:tc>
        <w:tc>
          <w:tcPr>
            <w:tcW w:w="1039" w:type="dxa"/>
            <w:vAlign w:val="center"/>
          </w:tcPr>
          <w:p w14:paraId="69D4CB6F" w14:textId="77777777" w:rsidR="0038561C" w:rsidRPr="00A73597" w:rsidRDefault="0038561C" w:rsidP="00A2080E">
            <w:pPr>
              <w:ind w:firstLine="0"/>
              <w:jc w:val="center"/>
              <w:rPr>
                <w:sz w:val="20"/>
                <w:szCs w:val="20"/>
              </w:rPr>
            </w:pPr>
          </w:p>
        </w:tc>
      </w:tr>
      <w:tr w:rsidR="00BB3D0D" w14:paraId="24A302C7" w14:textId="77777777" w:rsidTr="0049705A">
        <w:tc>
          <w:tcPr>
            <w:tcW w:w="2138" w:type="dxa"/>
          </w:tcPr>
          <w:p w14:paraId="014DD072" w14:textId="7B60CCCC" w:rsidR="0038561C" w:rsidRPr="002F5521" w:rsidRDefault="002F5521" w:rsidP="00E25E03">
            <w:pPr>
              <w:ind w:firstLine="0"/>
              <w:rPr>
                <w:b/>
                <w:bCs/>
              </w:rPr>
            </w:pPr>
            <w:r>
              <w:rPr>
                <w:b/>
                <w:bCs/>
              </w:rPr>
              <w:t>Samtals</w:t>
            </w:r>
          </w:p>
        </w:tc>
        <w:tc>
          <w:tcPr>
            <w:tcW w:w="940" w:type="dxa"/>
          </w:tcPr>
          <w:p w14:paraId="2142488F" w14:textId="53669DCA" w:rsidR="0038561C" w:rsidRPr="00A73597" w:rsidRDefault="00A73597" w:rsidP="00A2080E">
            <w:pPr>
              <w:ind w:firstLine="0"/>
              <w:jc w:val="center"/>
              <w:rPr>
                <w:b/>
                <w:bCs/>
              </w:rPr>
            </w:pPr>
            <w:r>
              <w:rPr>
                <w:b/>
                <w:bCs/>
              </w:rPr>
              <w:t>38</w:t>
            </w:r>
            <w:r w:rsidR="00D256BA">
              <w:rPr>
                <w:b/>
                <w:bCs/>
              </w:rPr>
              <w:t>2</w:t>
            </w:r>
            <w:r>
              <w:rPr>
                <w:b/>
                <w:bCs/>
              </w:rPr>
              <w:t>,5</w:t>
            </w:r>
          </w:p>
        </w:tc>
        <w:tc>
          <w:tcPr>
            <w:tcW w:w="918" w:type="dxa"/>
          </w:tcPr>
          <w:p w14:paraId="06E650B3" w14:textId="5E304A6F" w:rsidR="0038561C" w:rsidRPr="00A73597" w:rsidRDefault="00A73597" w:rsidP="00A2080E">
            <w:pPr>
              <w:ind w:firstLine="0"/>
              <w:jc w:val="center"/>
              <w:rPr>
                <w:b/>
                <w:bCs/>
              </w:rPr>
            </w:pPr>
            <w:r>
              <w:rPr>
                <w:b/>
                <w:bCs/>
              </w:rPr>
              <w:t>661</w:t>
            </w:r>
          </w:p>
        </w:tc>
        <w:tc>
          <w:tcPr>
            <w:tcW w:w="918" w:type="dxa"/>
          </w:tcPr>
          <w:p w14:paraId="4CB28B3A" w14:textId="6C2DEEBB" w:rsidR="0038561C" w:rsidRPr="00A73597" w:rsidRDefault="00A73597" w:rsidP="00A2080E">
            <w:pPr>
              <w:ind w:firstLine="0"/>
              <w:jc w:val="center"/>
              <w:rPr>
                <w:b/>
                <w:bCs/>
              </w:rPr>
            </w:pPr>
            <w:r>
              <w:rPr>
                <w:b/>
                <w:bCs/>
              </w:rPr>
              <w:t>661</w:t>
            </w:r>
          </w:p>
        </w:tc>
        <w:tc>
          <w:tcPr>
            <w:tcW w:w="918" w:type="dxa"/>
          </w:tcPr>
          <w:p w14:paraId="789407FF" w14:textId="142E121D" w:rsidR="0038561C" w:rsidRPr="00A73597" w:rsidRDefault="00A73597" w:rsidP="00A2080E">
            <w:pPr>
              <w:ind w:firstLine="0"/>
              <w:jc w:val="center"/>
              <w:rPr>
                <w:b/>
                <w:bCs/>
              </w:rPr>
            </w:pPr>
            <w:r>
              <w:rPr>
                <w:b/>
                <w:bCs/>
              </w:rPr>
              <w:t>661</w:t>
            </w:r>
          </w:p>
        </w:tc>
        <w:tc>
          <w:tcPr>
            <w:tcW w:w="919" w:type="dxa"/>
          </w:tcPr>
          <w:p w14:paraId="6203B493" w14:textId="34FCACCC" w:rsidR="0038561C" w:rsidRPr="00A73597" w:rsidRDefault="00A73597" w:rsidP="00A2080E">
            <w:pPr>
              <w:ind w:firstLine="0"/>
              <w:jc w:val="center"/>
              <w:rPr>
                <w:b/>
                <w:bCs/>
              </w:rPr>
            </w:pPr>
            <w:r>
              <w:rPr>
                <w:b/>
                <w:bCs/>
              </w:rPr>
              <w:t>661</w:t>
            </w:r>
          </w:p>
        </w:tc>
        <w:tc>
          <w:tcPr>
            <w:tcW w:w="1039" w:type="dxa"/>
          </w:tcPr>
          <w:p w14:paraId="43335DD1" w14:textId="3FC2D0AA" w:rsidR="0038561C" w:rsidRPr="00A73597" w:rsidRDefault="000F3BBD" w:rsidP="00A2080E">
            <w:pPr>
              <w:ind w:firstLine="0"/>
              <w:jc w:val="center"/>
              <w:rPr>
                <w:b/>
                <w:bCs/>
              </w:rPr>
            </w:pPr>
            <w:r>
              <w:rPr>
                <w:b/>
                <w:bCs/>
              </w:rPr>
              <w:t>2</w:t>
            </w:r>
            <w:r w:rsidR="00A73597">
              <w:rPr>
                <w:b/>
                <w:bCs/>
              </w:rPr>
              <w:t>.</w:t>
            </w:r>
            <w:r>
              <w:rPr>
                <w:b/>
                <w:bCs/>
              </w:rPr>
              <w:t>96</w:t>
            </w:r>
            <w:r w:rsidR="00D256BA">
              <w:rPr>
                <w:b/>
                <w:bCs/>
              </w:rPr>
              <w:t>1</w:t>
            </w:r>
            <w:r w:rsidR="00A73597">
              <w:rPr>
                <w:b/>
                <w:bCs/>
              </w:rPr>
              <w:t>,5</w:t>
            </w:r>
          </w:p>
        </w:tc>
      </w:tr>
    </w:tbl>
    <w:p w14:paraId="10DED991" w14:textId="77777777" w:rsidR="005E440C" w:rsidRDefault="005E440C" w:rsidP="00E25E03"/>
    <w:p w14:paraId="33981190" w14:textId="3347D5EC" w:rsidR="00545123" w:rsidRPr="00FC3B81" w:rsidRDefault="00545123" w:rsidP="00FC3B81"/>
    <w:p w14:paraId="10DA80CD" w14:textId="0C5A623D" w:rsidR="002E2FFD" w:rsidRDefault="00FC3B81" w:rsidP="002E2FFD">
      <w:pPr>
        <w:pStyle w:val="Millifyrirsgn1"/>
        <w:rPr>
          <w:bCs/>
        </w:rPr>
      </w:pPr>
      <w:r>
        <w:rPr>
          <w:bCs/>
        </w:rPr>
        <w:t>4</w:t>
      </w:r>
      <w:r w:rsidR="002E2FFD" w:rsidRPr="002E2FFD">
        <w:rPr>
          <w:bCs/>
        </w:rPr>
        <w:t>. Meginefni</w:t>
      </w:r>
      <w:r w:rsidR="002E2FFD">
        <w:rPr>
          <w:bCs/>
        </w:rPr>
        <w:t xml:space="preserve"> tillögunnar. </w:t>
      </w:r>
    </w:p>
    <w:p w14:paraId="45DC4904" w14:textId="19EC1B6C" w:rsidR="002E2FFD" w:rsidRDefault="00422F9B" w:rsidP="00630587">
      <w:r>
        <w:t xml:space="preserve">Tillögunni er skipt í sex kafla. Sameiginleg markmið þeirra aðgerða sem lagðar eru til </w:t>
      </w:r>
      <w:r w:rsidR="00E429B9">
        <w:t xml:space="preserve">lúta </w:t>
      </w:r>
      <w:r>
        <w:t>að því að árangur hér á landi verði eins og best gerist á hinum Norðurlöndunum</w:t>
      </w:r>
      <w:r w:rsidR="00E429B9">
        <w:t>. Því markmiði verði m.a. náð</w:t>
      </w:r>
      <w:r>
        <w:t xml:space="preserve"> með því að leggja áherslu á markvissar forvarnir gegn helstu áhættuþáttum krabbameina, skimun og </w:t>
      </w:r>
      <w:proofErr w:type="spellStart"/>
      <w:r>
        <w:t>snemmgreiningu</w:t>
      </w:r>
      <w:proofErr w:type="spellEnd"/>
      <w:r>
        <w:t xml:space="preserve"> meina, veita heildstæða krabbameinsþjónustu samkvæmt stöðluðum greiningar- og meðferðarferlum, </w:t>
      </w:r>
      <w:r w:rsidR="00D8299D">
        <w:t xml:space="preserve">tryggja jöfnuð í aðgengi að krabbameinsþjónustu óháð búsetu, uppruna og samfélagsstöðu og tryggja gæðastýrða krabbameinsþjónustu með notkun gæða- og árangursvísa. </w:t>
      </w:r>
    </w:p>
    <w:p w14:paraId="0765419D" w14:textId="5292D02B" w:rsidR="00C128E1" w:rsidRDefault="00C128E1" w:rsidP="002E2FFD"/>
    <w:p w14:paraId="6548DAEF" w14:textId="02776FD7" w:rsidR="00C128E1" w:rsidRDefault="00FC3B81" w:rsidP="00C128E1">
      <w:pPr>
        <w:pStyle w:val="Millifyrirsgn2"/>
      </w:pPr>
      <w:r>
        <w:t>4</w:t>
      </w:r>
      <w:r w:rsidR="00C128E1">
        <w:t xml:space="preserve">.1 Forvarnir og skimun. </w:t>
      </w:r>
    </w:p>
    <w:p w14:paraId="26CFDF2A" w14:textId="69E75078" w:rsidR="00C128E1" w:rsidRDefault="00FD6EC7" w:rsidP="00C128E1">
      <w:r>
        <w:t xml:space="preserve">Þótt stöðugar framfarir séu í greiningu og meðferð krabbameina er mest um vert að koma í veg fyrir þau. Rannsóknir hafa leitt í ljós að ákveðnar lífsvenjur geta ýmist aukið eða dregið úr áhættu á ákveðnum krabbameinum, og að unnt sé að koma í veg fyrir um fjögur af hverjum tíu krabbameinum með heilsusamlegum lífsvenjum. Mikilvægt er því að gera upplýsingar um áhættuþætti og verndandi lífsvenjur aðgengilegar fyrir alla hópa samfélagsins. Reynslan hefur sýnt að fræðsla dugir ekki ein og sér heldur næst árangur ekki nema stjórnvöld beiti aðgerðum sem auðvelda einstaklingum að taka heilsusamlegar ákvarðanir. </w:t>
      </w:r>
      <w:r w:rsidR="00E22A99">
        <w:t xml:space="preserve">Þær aðgerðir sem fjallað er um í kaflanum falla </w:t>
      </w:r>
      <w:r w:rsidR="009E3DC6">
        <w:t>vel að lýðheilsustefnu stjórnvalda</w:t>
      </w:r>
      <w:r w:rsidR="00546EA7">
        <w:t xml:space="preserve"> til ársins 2030</w:t>
      </w:r>
      <w:r w:rsidR="009E3DC6">
        <w:t xml:space="preserve"> sem samþykkt var á Alþingi </w:t>
      </w:r>
      <w:r w:rsidR="00546EA7">
        <w:t>í júní 2021.</w:t>
      </w:r>
    </w:p>
    <w:p w14:paraId="52110DB4" w14:textId="7AD570DD" w:rsidR="00FD6EC7" w:rsidRDefault="00FD6EC7" w:rsidP="00C128E1">
      <w:r>
        <w:t>Mikill árangur hefur náðst hér á landi í tóbaksvörnum, ekki síst vegna fjölbreyttra stjórnvaldsaðgerða, sem hefur skilað fækkun lungnakrabbameina og dauðsfalla af þeirra völdum. Nýta má tóbaksvarnir sem fyrirmynd fyrir aðgerðir gegn fleiri áhættuþáttum krabbameina. Stjórnvaldsaðgerðir sem grípa má til eru t</w:t>
      </w:r>
      <w:r w:rsidR="00E62B92">
        <w:t>il að mynda</w:t>
      </w:r>
      <w:r>
        <w:t xml:space="preserve"> verðhækkanir (eða verðlækkanir), takmörkun eða aukið aðgengi, löggjöf, eftirlit með markaðssetningu og merkingum svo eitthvað sé nefnt. Flestar lýðheilsu- og stjórnvaldsaðgerðir sem miða að því að fækka lífstílstengdum krabbameinum sýna ekki árangur fyrr en að nokkrum árum liðnum. Það dregur þó ekki úr mikilvægi þeirra heldur krefst framsýni og þolinmæði.</w:t>
      </w:r>
    </w:p>
    <w:p w14:paraId="1DF8EBA0" w14:textId="6957D574" w:rsidR="00FD6EC7" w:rsidRDefault="00FD6EC7" w:rsidP="00C128E1">
      <w:r>
        <w:t xml:space="preserve">Mikilvægasta sértæka forvörnin gegn krabbameinum er </w:t>
      </w:r>
      <w:proofErr w:type="spellStart"/>
      <w:r>
        <w:t>lýðgrunduð</w:t>
      </w:r>
      <w:proofErr w:type="spellEnd"/>
      <w:r>
        <w:t xml:space="preserve"> skimun. </w:t>
      </w:r>
      <w:r w:rsidR="00F912E5">
        <w:t xml:space="preserve">Með </w:t>
      </w:r>
      <w:proofErr w:type="spellStart"/>
      <w:r w:rsidR="00F912E5">
        <w:t>lýðgrunduðum</w:t>
      </w:r>
      <w:proofErr w:type="spellEnd"/>
      <w:r w:rsidR="00F912E5">
        <w:t xml:space="preserve"> </w:t>
      </w:r>
      <w:proofErr w:type="spellStart"/>
      <w:r w:rsidR="00F912E5">
        <w:t>skimunum</w:t>
      </w:r>
      <w:proofErr w:type="spellEnd"/>
      <w:r w:rsidR="00F912E5">
        <w:t xml:space="preserve"> fyrir krabbameinum, þar sem heilbrigðir og einkennalausir einstaklingar í tilteknum markhópum eru skimaðir, má annars vegar greina forstig krabbameina og þannig koma í veg fyrir þau og hins vegar greina krabbamein áður en þau valda einkennum. Alþjóðastofnanir mæla með </w:t>
      </w:r>
      <w:proofErr w:type="spellStart"/>
      <w:r w:rsidR="00F912E5">
        <w:t>skimunum</w:t>
      </w:r>
      <w:proofErr w:type="spellEnd"/>
      <w:r w:rsidR="00F912E5">
        <w:t xml:space="preserve"> fyrir brjósta-, legháls- og ristilkrabbameinum. Þátttaka í </w:t>
      </w:r>
      <w:proofErr w:type="spellStart"/>
      <w:r w:rsidR="00F912E5">
        <w:t>skimunum</w:t>
      </w:r>
      <w:proofErr w:type="spellEnd"/>
      <w:r w:rsidR="00F912E5">
        <w:t xml:space="preserve"> er valfrjáls en svo hámarksárangur náist þarf hún að vera í samræmi við alþjóðleg viðmið. Í fjármálaáætlun ríkisstjórnarinnar hefur verið sett markmið um þátttöku í </w:t>
      </w:r>
      <w:proofErr w:type="spellStart"/>
      <w:r w:rsidR="00F912E5">
        <w:t>skimunum</w:t>
      </w:r>
      <w:proofErr w:type="spellEnd"/>
      <w:r w:rsidR="00F912E5">
        <w:t xml:space="preserve"> frá árinu 2019 og í áætluninni fyrir árin </w:t>
      </w:r>
      <w:r w:rsidR="00F912E5" w:rsidRPr="003F4AAE">
        <w:t>2024–2028</w:t>
      </w:r>
      <w:r w:rsidR="00F912E5">
        <w:t xml:space="preserve"> hefur verið sett það markmið að þátttaka í skimun fyrir legháls- og brjóstakrabbameinum sé meiri en 75% árið 2024. </w:t>
      </w:r>
      <w:r w:rsidR="009B2DB4">
        <w:t xml:space="preserve">Ísland hefur skorið sig frá öðrum Norðurlandaþjóðum þar sem hér er enn ekki boðið upp á lýðgrundaða skimun fyrir krabbameini í ristli og </w:t>
      </w:r>
      <w:proofErr w:type="spellStart"/>
      <w:r w:rsidR="009B2DB4">
        <w:t>endaþarmi</w:t>
      </w:r>
      <w:proofErr w:type="spellEnd"/>
      <w:r w:rsidR="009B2DB4">
        <w:t xml:space="preserve">. </w:t>
      </w:r>
      <w:r w:rsidR="000F394E">
        <w:t xml:space="preserve">Danmörk hóf </w:t>
      </w:r>
      <w:r w:rsidR="009B543B">
        <w:t xml:space="preserve">slíka </w:t>
      </w:r>
      <w:r w:rsidR="000F394E">
        <w:t xml:space="preserve">skimun árið 1991, Finnland árið 2004, Svíþjóð </w:t>
      </w:r>
      <w:r w:rsidR="009B543B">
        <w:t xml:space="preserve">árið </w:t>
      </w:r>
      <w:r w:rsidR="000F394E">
        <w:t xml:space="preserve">2008 og Noregur </w:t>
      </w:r>
      <w:r w:rsidR="009B543B">
        <w:t xml:space="preserve">árið </w:t>
      </w:r>
      <w:r w:rsidR="000F394E">
        <w:t>2012.</w:t>
      </w:r>
      <w:r w:rsidR="009B543B">
        <w:t xml:space="preserve"> </w:t>
      </w:r>
      <w:r w:rsidR="00E11A86">
        <w:t>Stefnt er að því</w:t>
      </w:r>
      <w:r w:rsidR="003D68AB">
        <w:t xml:space="preserve"> að innleiða </w:t>
      </w:r>
      <w:proofErr w:type="spellStart"/>
      <w:r w:rsidR="003D68AB">
        <w:t>ristilskimanir</w:t>
      </w:r>
      <w:proofErr w:type="spellEnd"/>
      <w:r w:rsidR="003D68AB">
        <w:t xml:space="preserve"> </w:t>
      </w:r>
      <w:r w:rsidR="00970778">
        <w:t>hérlendis</w:t>
      </w:r>
      <w:r w:rsidR="003D68AB">
        <w:t xml:space="preserve"> í skrefum </w:t>
      </w:r>
      <w:r w:rsidR="009341B9">
        <w:t>frá lokum ársins 2024</w:t>
      </w:r>
      <w:r w:rsidR="009B2DB4">
        <w:t xml:space="preserve">. </w:t>
      </w:r>
    </w:p>
    <w:p w14:paraId="0D478A21" w14:textId="4E5388DF" w:rsidR="009B2DB4" w:rsidRDefault="009B2DB4" w:rsidP="00C128E1">
      <w:r>
        <w:t xml:space="preserve">Svo markmið </w:t>
      </w:r>
      <w:r w:rsidR="004D341A">
        <w:t xml:space="preserve">stjórnvalda um </w:t>
      </w:r>
      <w:r w:rsidR="001E6D2F">
        <w:t xml:space="preserve">þátttöku í </w:t>
      </w:r>
      <w:proofErr w:type="spellStart"/>
      <w:r w:rsidR="001E6D2F">
        <w:t>skimunum</w:t>
      </w:r>
      <w:proofErr w:type="spellEnd"/>
      <w:r w:rsidR="001E6D2F">
        <w:t xml:space="preserve"> fyrir legháls- og brjóstakrabbameinum </w:t>
      </w:r>
      <w:r>
        <w:t xml:space="preserve">náist þarf að grípa til aðgerða. </w:t>
      </w:r>
      <w:r w:rsidR="00CB54AA">
        <w:t xml:space="preserve">Jafnt aðgengi að skimun, óháð búsetu, efnahag, þjóðerni og öðrum félagslegum þáttum þarf að vera tryggt. Lykilatriði er að kostnaður þátttakenda af skimun hindri ekki þátttöku og að kerfislægir þættir hvetji til hennar. Boðsferli, þar sem fyrir fram gefinn tími er í boðsbréfi sem auðvelt er að breyta, eykur líkur á að einstaklingar mæti í </w:t>
      </w:r>
      <w:r w:rsidR="00CB54AA">
        <w:lastRenderedPageBreak/>
        <w:t>skimun. Upplýsingar um skimun og boðsbréf þurfa jafnframt að vera aðgengileg á algengustu tungumálum samfélagsins.</w:t>
      </w:r>
    </w:p>
    <w:p w14:paraId="03D82E4D" w14:textId="002702E8" w:rsidR="003327D4" w:rsidRDefault="00F279E5" w:rsidP="00C128E1">
      <w:r>
        <w:t xml:space="preserve">Í dag eru </w:t>
      </w:r>
      <w:r w:rsidR="00E62B92">
        <w:t>gerðar</w:t>
      </w:r>
      <w:r>
        <w:t xml:space="preserve"> svokallaðar </w:t>
      </w:r>
      <w:proofErr w:type="spellStart"/>
      <w:r>
        <w:t>tækifærisskimanir</w:t>
      </w:r>
      <w:proofErr w:type="spellEnd"/>
      <w:r>
        <w:t xml:space="preserve"> (e. </w:t>
      </w:r>
      <w:proofErr w:type="spellStart"/>
      <w:r>
        <w:t>opportunistic</w:t>
      </w:r>
      <w:proofErr w:type="spellEnd"/>
      <w:r>
        <w:t xml:space="preserve"> </w:t>
      </w:r>
      <w:proofErr w:type="spellStart"/>
      <w:r>
        <w:t>screening</w:t>
      </w:r>
      <w:proofErr w:type="spellEnd"/>
      <w:r>
        <w:t xml:space="preserve">) sem fela í sér að einstaklingar án einkenna fara í ristilskimun að eigin frumkvæði. Við innleiðingu á </w:t>
      </w:r>
      <w:proofErr w:type="spellStart"/>
      <w:r>
        <w:t>lýðgrundaðri</w:t>
      </w:r>
      <w:proofErr w:type="spellEnd"/>
      <w:r>
        <w:t xml:space="preserve"> skimun </w:t>
      </w:r>
      <w:r w:rsidR="008911B8">
        <w:t>fyrir krabbamein</w:t>
      </w:r>
      <w:r w:rsidR="006A201D">
        <w:t>i</w:t>
      </w:r>
      <w:r w:rsidR="008911B8">
        <w:t xml:space="preserve"> í ristli og </w:t>
      </w:r>
      <w:proofErr w:type="spellStart"/>
      <w:r w:rsidR="008911B8">
        <w:t>endaþarmi</w:t>
      </w:r>
      <w:proofErr w:type="spellEnd"/>
      <w:r w:rsidR="008911B8">
        <w:t xml:space="preserve"> </w:t>
      </w:r>
      <w:r>
        <w:t xml:space="preserve">verður </w:t>
      </w:r>
      <w:r w:rsidR="006A201D">
        <w:t xml:space="preserve">slík </w:t>
      </w:r>
      <w:r>
        <w:t xml:space="preserve">skimun markviss og aðgengileg fyrir almenning á landsvísu. Á móti kemur að kostnaður við </w:t>
      </w:r>
      <w:proofErr w:type="spellStart"/>
      <w:r>
        <w:t>tækifærisskimanir</w:t>
      </w:r>
      <w:proofErr w:type="spellEnd"/>
      <w:r>
        <w:t xml:space="preserve"> mun dragast saman, þar sem </w:t>
      </w:r>
      <w:r w:rsidR="006A201D">
        <w:t xml:space="preserve">þess konar </w:t>
      </w:r>
      <w:r>
        <w:t>skimun verður að mestu óþörf</w:t>
      </w:r>
      <w:r w:rsidR="00532FEF">
        <w:t>.</w:t>
      </w:r>
      <w:r>
        <w:t xml:space="preserve"> </w:t>
      </w:r>
    </w:p>
    <w:p w14:paraId="48DE9641" w14:textId="2BC736CB" w:rsidR="00CB54AA" w:rsidRDefault="00CB54AA" w:rsidP="00C128E1">
      <w:r>
        <w:t>Nauðsynlegt er að hefja lýðgrundaða ristilskim</w:t>
      </w:r>
      <w:r w:rsidR="00D74511">
        <w:t>un á Íslandi</w:t>
      </w:r>
      <w:r>
        <w:t xml:space="preserve">, enda er krabbamein í ristli og </w:t>
      </w:r>
      <w:proofErr w:type="spellStart"/>
      <w:r>
        <w:t>endaþarmi</w:t>
      </w:r>
      <w:proofErr w:type="spellEnd"/>
      <w:r>
        <w:t xml:space="preserve"> </w:t>
      </w:r>
      <w:r w:rsidR="005D1E4D" w:rsidRPr="000A17F2">
        <w:t>þriðja algengasta dánarorsök af völdum krabbameina á Íslandi.</w:t>
      </w:r>
      <w:r w:rsidR="005D1E4D">
        <w:t xml:space="preserve"> </w:t>
      </w:r>
      <w:r w:rsidR="005B70AC" w:rsidRPr="000A17F2">
        <w:t xml:space="preserve">Árlega greinast að meðaltali tæplega 190 einstaklingar hérlendis með ristil- og </w:t>
      </w:r>
      <w:proofErr w:type="spellStart"/>
      <w:r w:rsidR="005B70AC" w:rsidRPr="000A17F2">
        <w:t>endaþarmskrabbamein</w:t>
      </w:r>
      <w:proofErr w:type="spellEnd"/>
      <w:r w:rsidR="005B70AC" w:rsidRPr="000A17F2">
        <w:t>, bæði konur og karlar. Meðalfjöldi tilfella á ári er 19</w:t>
      </w:r>
      <w:r w:rsidR="00F71D53">
        <w:t>2</w:t>
      </w:r>
      <w:r w:rsidR="005B70AC" w:rsidRPr="000A17F2">
        <w:t xml:space="preserve"> og meðalfjöldi látinna á ári er 65 (gögn frá Krabbameinsskrá KÍ, tímabil 2017</w:t>
      </w:r>
      <w:r w:rsidR="00905428">
        <w:softHyphen/>
      </w:r>
      <w:r w:rsidR="00C311C3">
        <w:t>–</w:t>
      </w:r>
      <w:r w:rsidR="005B70AC" w:rsidRPr="000A17F2">
        <w:t xml:space="preserve">2021). </w:t>
      </w:r>
      <w:r w:rsidR="004A0E71">
        <w:t>Líklegt er</w:t>
      </w:r>
      <w:r w:rsidR="0061655E">
        <w:t xml:space="preserve"> talið</w:t>
      </w:r>
      <w:r w:rsidR="004A0E71">
        <w:t xml:space="preserve"> að </w:t>
      </w:r>
      <w:r w:rsidR="005E1084">
        <w:t>á Íslandi geti skipulög</w:t>
      </w:r>
      <w:r w:rsidR="00ED5FC2">
        <w:t xml:space="preserve">ð </w:t>
      </w:r>
      <w:proofErr w:type="spellStart"/>
      <w:r w:rsidR="005E1084">
        <w:t>lýðgrunduð</w:t>
      </w:r>
      <w:proofErr w:type="spellEnd"/>
      <w:r w:rsidR="005E1084">
        <w:t xml:space="preserve"> skimun fyrir krabbameinum í ristli og </w:t>
      </w:r>
      <w:proofErr w:type="spellStart"/>
      <w:r w:rsidR="005E1084">
        <w:t>endaþarmi</w:t>
      </w:r>
      <w:proofErr w:type="spellEnd"/>
      <w:r w:rsidR="005E1084">
        <w:t xml:space="preserve"> komið í veg fyrir </w:t>
      </w:r>
      <w:r w:rsidR="00871EF6">
        <w:t>a.m.k.</w:t>
      </w:r>
      <w:r w:rsidR="005E1084">
        <w:t xml:space="preserve"> 21% </w:t>
      </w:r>
      <w:r w:rsidR="00D01CBC">
        <w:t xml:space="preserve">þeirra dauðsfalla sem verða vegna sjúkdómsins </w:t>
      </w:r>
      <w:r w:rsidR="00D76240">
        <w:t xml:space="preserve">á ári </w:t>
      </w:r>
      <w:r w:rsidR="00D01CBC">
        <w:t xml:space="preserve">meðal </w:t>
      </w:r>
      <w:r w:rsidR="00D86C12">
        <w:t>einstaklinga á aldrinum 50</w:t>
      </w:r>
      <w:r w:rsidR="00462BD5">
        <w:t>–</w:t>
      </w:r>
      <w:r w:rsidR="00D86C12">
        <w:t xml:space="preserve">74 ára. </w:t>
      </w:r>
      <w:r w:rsidR="00EE77C4">
        <w:rPr>
          <w:rFonts w:hint="eastAsia"/>
        </w:rPr>
        <w:t>Þ</w:t>
      </w:r>
      <w:r w:rsidR="00EE77C4">
        <w:t>ar sem yfirleitt l</w:t>
      </w:r>
      <w:r w:rsidR="00EE77C4">
        <w:rPr>
          <w:rFonts w:hint="eastAsia"/>
        </w:rPr>
        <w:t>íð</w:t>
      </w:r>
      <w:r w:rsidR="00EE77C4">
        <w:t>ur langur t</w:t>
      </w:r>
      <w:r w:rsidR="00EE77C4">
        <w:rPr>
          <w:rFonts w:hint="eastAsia"/>
        </w:rPr>
        <w:t>í</w:t>
      </w:r>
      <w:r w:rsidR="00EE77C4">
        <w:t>mi fr</w:t>
      </w:r>
      <w:r w:rsidR="00EE77C4">
        <w:rPr>
          <w:rFonts w:hint="eastAsia"/>
        </w:rPr>
        <w:t>á</w:t>
      </w:r>
      <w:r w:rsidR="00EE77C4">
        <w:t xml:space="preserve"> </w:t>
      </w:r>
      <w:r w:rsidR="00EE77C4">
        <w:rPr>
          <w:rFonts w:hint="eastAsia"/>
        </w:rPr>
        <w:t>þ</w:t>
      </w:r>
      <w:r w:rsidR="00EE77C4">
        <w:t>v</w:t>
      </w:r>
      <w:r w:rsidR="00EE77C4">
        <w:rPr>
          <w:rFonts w:hint="eastAsia"/>
        </w:rPr>
        <w:t>í</w:t>
      </w:r>
      <w:r w:rsidR="00EE77C4">
        <w:t xml:space="preserve"> a</w:t>
      </w:r>
      <w:r w:rsidR="00EE77C4">
        <w:rPr>
          <w:rFonts w:hint="eastAsia"/>
        </w:rPr>
        <w:t>ð</w:t>
      </w:r>
      <w:r w:rsidR="00EE77C4">
        <w:t xml:space="preserve"> </w:t>
      </w:r>
      <w:proofErr w:type="spellStart"/>
      <w:r w:rsidR="00EE77C4">
        <w:t>kirtil</w:t>
      </w:r>
      <w:r w:rsidR="00EE77C4">
        <w:rPr>
          <w:rFonts w:hint="eastAsia"/>
        </w:rPr>
        <w:t>æ</w:t>
      </w:r>
      <w:r w:rsidR="00EE77C4">
        <w:t>xli</w:t>
      </w:r>
      <w:proofErr w:type="spellEnd"/>
      <w:r w:rsidR="00EE77C4">
        <w:t xml:space="preserve"> (forstig ristilkrabbameins) myndast </w:t>
      </w:r>
      <w:r w:rsidR="00EE77C4">
        <w:rPr>
          <w:rFonts w:hint="eastAsia"/>
        </w:rPr>
        <w:t>þ</w:t>
      </w:r>
      <w:r w:rsidR="00EE77C4">
        <w:t xml:space="preserve">ar til einkenni koma fram, gefur greining meinsins </w:t>
      </w:r>
      <w:r w:rsidR="00EE77C4">
        <w:rPr>
          <w:rFonts w:hint="eastAsia"/>
        </w:rPr>
        <w:t>á</w:t>
      </w:r>
      <w:r w:rsidR="00EE77C4">
        <w:t xml:space="preserve"> frumstigum g</w:t>
      </w:r>
      <w:r w:rsidR="00EE77C4">
        <w:rPr>
          <w:rFonts w:hint="eastAsia"/>
        </w:rPr>
        <w:t>óð</w:t>
      </w:r>
      <w:r w:rsidR="00EE77C4">
        <w:t>ar l</w:t>
      </w:r>
      <w:r w:rsidR="00EE77C4">
        <w:rPr>
          <w:rFonts w:hint="eastAsia"/>
        </w:rPr>
        <w:t>í</w:t>
      </w:r>
      <w:r w:rsidR="00EE77C4">
        <w:t xml:space="preserve">kur </w:t>
      </w:r>
      <w:r w:rsidR="00EE77C4">
        <w:rPr>
          <w:rFonts w:hint="eastAsia"/>
        </w:rPr>
        <w:t>á</w:t>
      </w:r>
      <w:r w:rsidR="00EE77C4">
        <w:t xml:space="preserve"> l</w:t>
      </w:r>
      <w:r w:rsidR="00EE77C4">
        <w:rPr>
          <w:rFonts w:hint="eastAsia"/>
        </w:rPr>
        <w:t>æ</w:t>
      </w:r>
      <w:r w:rsidR="00EE77C4">
        <w:t xml:space="preserve">kningu. </w:t>
      </w:r>
      <w:r w:rsidR="00B50317">
        <w:t>Ef krabbameini</w:t>
      </w:r>
      <w:r w:rsidR="00B50317">
        <w:rPr>
          <w:rFonts w:hint="eastAsia"/>
        </w:rPr>
        <w:t>ð</w:t>
      </w:r>
      <w:r w:rsidR="00B50317">
        <w:t xml:space="preserve"> uppg</w:t>
      </w:r>
      <w:r w:rsidR="00B50317">
        <w:rPr>
          <w:rFonts w:hint="eastAsia"/>
        </w:rPr>
        <w:t>ö</w:t>
      </w:r>
      <w:r w:rsidR="00B50317">
        <w:t>tvast snemma er langoftast unnt a</w:t>
      </w:r>
      <w:r w:rsidR="00B50317">
        <w:rPr>
          <w:rFonts w:hint="eastAsia"/>
        </w:rPr>
        <w:t>ð</w:t>
      </w:r>
      <w:r w:rsidR="00B50317">
        <w:t xml:space="preserve"> l</w:t>
      </w:r>
      <w:r w:rsidR="00B50317">
        <w:rPr>
          <w:rFonts w:hint="eastAsia"/>
        </w:rPr>
        <w:t>æ</w:t>
      </w:r>
      <w:r w:rsidR="00B50317">
        <w:t>kna sj</w:t>
      </w:r>
      <w:r w:rsidR="00B50317">
        <w:rPr>
          <w:rFonts w:hint="eastAsia"/>
        </w:rPr>
        <w:t>ú</w:t>
      </w:r>
      <w:r w:rsidR="00B50317">
        <w:t>klinga me</w:t>
      </w:r>
      <w:r w:rsidR="00B50317">
        <w:rPr>
          <w:rFonts w:hint="eastAsia"/>
        </w:rPr>
        <w:t>ð</w:t>
      </w:r>
      <w:r w:rsidR="00B50317">
        <w:t xml:space="preserve"> skur</w:t>
      </w:r>
      <w:r w:rsidR="00B50317">
        <w:rPr>
          <w:rFonts w:hint="eastAsia"/>
        </w:rPr>
        <w:t>ð</w:t>
      </w:r>
      <w:r w:rsidR="00B50317">
        <w:t>a</w:t>
      </w:r>
      <w:r w:rsidR="00B50317">
        <w:rPr>
          <w:rFonts w:hint="eastAsia"/>
        </w:rPr>
        <w:t>ð</w:t>
      </w:r>
      <w:r w:rsidR="00B50317">
        <w:t>ger</w:t>
      </w:r>
      <w:r w:rsidR="00B50317">
        <w:rPr>
          <w:rFonts w:hint="eastAsia"/>
        </w:rPr>
        <w:t>ð</w:t>
      </w:r>
      <w:r w:rsidR="00B50317">
        <w:t xml:space="preserve"> en horfur versna eftir </w:t>
      </w:r>
      <w:r w:rsidR="00B50317">
        <w:rPr>
          <w:rFonts w:hint="eastAsia"/>
        </w:rPr>
        <w:t>þ</w:t>
      </w:r>
      <w:r w:rsidR="00B50317">
        <w:t>v</w:t>
      </w:r>
      <w:r w:rsidR="00B50317">
        <w:rPr>
          <w:rFonts w:hint="eastAsia"/>
        </w:rPr>
        <w:t>í</w:t>
      </w:r>
      <w:r w:rsidR="00B50317">
        <w:t xml:space="preserve"> sem sj</w:t>
      </w:r>
      <w:r w:rsidR="00B50317">
        <w:rPr>
          <w:rFonts w:hint="eastAsia"/>
        </w:rPr>
        <w:t>ú</w:t>
      </w:r>
      <w:r w:rsidR="00B50317">
        <w:t>kd</w:t>
      </w:r>
      <w:r w:rsidR="00B50317">
        <w:rPr>
          <w:rFonts w:hint="eastAsia"/>
        </w:rPr>
        <w:t>ó</w:t>
      </w:r>
      <w:r w:rsidR="00B50317">
        <w:t xml:space="preserve">msdreifingin er meiri. </w:t>
      </w:r>
    </w:p>
    <w:p w14:paraId="100DDC12" w14:textId="15852F7C" w:rsidR="00CB54AA" w:rsidRDefault="00CB54AA" w:rsidP="00C128E1">
      <w:r>
        <w:t>Þekking á hópum með aukna krabbameinsáhættu, t.d. vegna stökkbreytinga í genum, fleygir fram og er mikilvægt að bæta umgjörð utan um ski</w:t>
      </w:r>
      <w:r w:rsidR="00524061">
        <w:t>m</w:t>
      </w:r>
      <w:r w:rsidR="0012241A">
        <w:t>un</w:t>
      </w:r>
      <w:r>
        <w:t xml:space="preserve"> og eftirlit með þeim hópi sem hefur þekkta aukna áhættu á tilteknum krabbameinsgreiningum. </w:t>
      </w:r>
      <w:r w:rsidR="00475D35">
        <w:t xml:space="preserve">Dæmi um slíka hópa eru einstaklingar </w:t>
      </w:r>
      <w:r w:rsidR="00F03CC7">
        <w:t xml:space="preserve">með stökkbreytingar í krabbameinsbælandi genum BRCA1/BRCA2 sem eru m.a. í aukinni hættu á að fá brjósta- og eggjastokkakrabbamein og fá frekari skoðun og nánara eftirlit hjá Brjóstamiðstöð og kvenlækningadeild Landspítala. Á Landspítala er líka skimað fyrir Lynch-heilkenni hjá þeim sem greinast með krabbamein í ristli eða </w:t>
      </w:r>
      <w:proofErr w:type="spellStart"/>
      <w:r w:rsidR="00F03CC7">
        <w:t>endaþarmi</w:t>
      </w:r>
      <w:proofErr w:type="spellEnd"/>
      <w:r w:rsidR="00F03CC7">
        <w:t xml:space="preserve">, legbol, maga o.fl. </w:t>
      </w:r>
    </w:p>
    <w:p w14:paraId="73D2506F" w14:textId="5AF9CCA2" w:rsidR="00F03CC7" w:rsidRDefault="00F03CC7" w:rsidP="00C128E1">
      <w:r>
        <w:t xml:space="preserve">Ljóst er að þekking á erfðafræðilegum breytum sem valda tilteknum gerðum krabbameina mun aukast í náinni framtíð. Með því að fylgja reglulega eftir þeim einstaklingum sem tilheyra skilgreindum áhættuhópum verður unnt að greina krabbamein fyrr en ella og jafnvel grípa til áhættuminnkandi aðgerða, en slíkt eftirlit verður áskorun fyrir bæði heilbrigðiskerfið og einstaklingana. Áhættueftirlit er kostnaðarsamt fyrir einstaklinga sem þurfa á því að halda </w:t>
      </w:r>
      <w:r w:rsidR="00FD4679">
        <w:t xml:space="preserve">í samanburði </w:t>
      </w:r>
      <w:r>
        <w:t>við þann kostnað sem einstaklingar leggja út fyrir hefðbund</w:t>
      </w:r>
      <w:r w:rsidR="00754C67">
        <w:t>inni</w:t>
      </w:r>
      <w:r>
        <w:t xml:space="preserve"> skimun. Finna þarf leiðir til að tryggja að jöfnuður verði hafður að leiðarljósi í slíku eftirliti, bæði hvað varðar kostnað og aðgengi. </w:t>
      </w:r>
    </w:p>
    <w:p w14:paraId="6951C7D4" w14:textId="6F9E1301" w:rsidR="00017C7A" w:rsidRDefault="00017C7A" w:rsidP="00C128E1"/>
    <w:p w14:paraId="1E4BF5E4" w14:textId="62F3BC64" w:rsidR="00017C7A" w:rsidRDefault="0055318C" w:rsidP="00017C7A">
      <w:pPr>
        <w:pStyle w:val="Millifyrirsgn2"/>
      </w:pPr>
      <w:r>
        <w:t>4</w:t>
      </w:r>
      <w:r w:rsidR="00017C7A">
        <w:t>.2 Heildræn þjónusta til framtíðar.</w:t>
      </w:r>
    </w:p>
    <w:p w14:paraId="3C399E77" w14:textId="593207A9" w:rsidR="00017C7A" w:rsidRDefault="00257499" w:rsidP="00017C7A">
      <w:r>
        <w:t xml:space="preserve">Betri yfirsýn í málaflokknum er forsenda þess að auðveldara verði að takast á við áskoranir tengdar krabbameinum í framtíðinni. </w:t>
      </w:r>
      <w:r w:rsidR="003B6C84">
        <w:t xml:space="preserve">Lagt er til að heilbrigðisráðherra skipi krabbameinsráð, sem vinni í nánu samstarfi við heilbrigðisráðuneytið við að tryggja framgang krabbameinsáætlunar. Lagt er til að heilbrigðisráðuneytið skipi í ráðið fulltrúa stofnana og hagsmunasamtaka til að tryggja breiða þekkingu á öllum þjónustustigum. </w:t>
      </w:r>
      <w:r w:rsidR="006709C6">
        <w:t xml:space="preserve">Hlutverk krabbameinsráðs felur í sér að hafa yfirsýn yfir árangur af aðgerðum í krabbameinsáætlun og vera heilbrigðisráðuneytinu til ráðgjafar þar að lútandi, koma með tillögur að verkaskiptingu í krabbameinsþjónustu yfir öll stig heilbrigðisþjónustunnar út frá greiningu á fyrirkomulagi þjónustunnar í dag, tækifærum til samvinnu og umbóta </w:t>
      </w:r>
      <w:r w:rsidR="00E825FF">
        <w:t xml:space="preserve">auk þess að </w:t>
      </w:r>
      <w:r w:rsidR="006709C6">
        <w:t xml:space="preserve">fylgjast með framþróun innan málaflokksins og koma með tillögur að breytingum hér á landi. </w:t>
      </w:r>
    </w:p>
    <w:p w14:paraId="6F5CC664" w14:textId="69F8C5E6" w:rsidR="00E825FF" w:rsidRDefault="00E825FF" w:rsidP="00017C7A">
      <w:r>
        <w:lastRenderedPageBreak/>
        <w:t xml:space="preserve">Svo unnt sé að tryggja að hér á landi sé veitt krabbameinsþjónusta sem stenst alþjóðlegan samanburð er mikilvægt að þjónustan hafi alþjóðlega gæðavottun. </w:t>
      </w:r>
      <w:proofErr w:type="spellStart"/>
      <w:r>
        <w:t>Organisation</w:t>
      </w:r>
      <w:proofErr w:type="spellEnd"/>
      <w:r>
        <w:t xml:space="preserve"> of European </w:t>
      </w:r>
      <w:proofErr w:type="spellStart"/>
      <w:r>
        <w:t>Cancer</w:t>
      </w:r>
      <w:proofErr w:type="spellEnd"/>
      <w:r>
        <w:t xml:space="preserve"> </w:t>
      </w:r>
      <w:proofErr w:type="spellStart"/>
      <w:r>
        <w:t>Institutes</w:t>
      </w:r>
      <w:proofErr w:type="spellEnd"/>
      <w:r>
        <w:t xml:space="preserve"> (OECI) veitir vottun til krabbameinsmiðstöðva í öllum Evrópuríkjum og er eina vottunarkerfið sem leggur mat jafnt á klíníska þjónustu og rannsóknir. Vottunin byggir á </w:t>
      </w:r>
      <w:proofErr w:type="spellStart"/>
      <w:r>
        <w:t>fjölþættu</w:t>
      </w:r>
      <w:proofErr w:type="spellEnd"/>
      <w:r>
        <w:t xml:space="preserve"> mati og tekur matsferlið, sem er í tíu skrefum, um 18 mánuði frá því að allir staðlar hafa verið uppfylltir. Innan Landspítala er unnið að því að sækja um slíka vottun, en grundvallaratriði er að ná samvinnu við aðrar lykilstofnanir sem sinna rannsóknum og vísindastarfi til að uppfylla skilyrði hennar. Styðja þarf við það ferli sem þegar er hafið. </w:t>
      </w:r>
    </w:p>
    <w:p w14:paraId="6556A26B" w14:textId="47A1CCD2" w:rsidR="00067703" w:rsidRDefault="00067703" w:rsidP="00017C7A"/>
    <w:p w14:paraId="253B67FC" w14:textId="6D3B11CF" w:rsidR="00067703" w:rsidRDefault="0055318C" w:rsidP="00067703">
      <w:pPr>
        <w:pStyle w:val="Millifyrirsgn2"/>
      </w:pPr>
      <w:r>
        <w:t>4</w:t>
      </w:r>
      <w:r w:rsidR="00067703">
        <w:t xml:space="preserve">.3 Greining og meðferð. </w:t>
      </w:r>
    </w:p>
    <w:p w14:paraId="62A136A4" w14:textId="0664B543" w:rsidR="007E2E7E" w:rsidRDefault="00AF0693" w:rsidP="007E2E7E">
      <w:r>
        <w:t xml:space="preserve">Mikilvægt er að samræma greiningarferli svo þau séu í samræmi við bestu þekkingu á hverjum tíma og öllum aðgengileg. Örar breytingar hafa orðið á ráðleggingum um greiningarrannsóknir og því nauðsynlegt að til staðar sé </w:t>
      </w:r>
      <w:proofErr w:type="spellStart"/>
      <w:r>
        <w:t>samræmingaraðili</w:t>
      </w:r>
      <w:proofErr w:type="spellEnd"/>
      <w:r>
        <w:t xml:space="preserve">, svokallaður þjónustustjóri, fyrir einstaklinga í greiningarferli til að tryggja að viðeigandi rannsóknir séu gerðar í réttri röð, innan ákveðins tímaramma og samkvæmt alþjóðlegum leiðbeiningum þar að lútandi. Slíkur þjónustustjóri sinni jafnframt upplýsingagjöf og stuðningi við sjúkling á áðurnefndu tímabili í samráði við þann lækni sem ábyrgur er fyrir meðferð viðkomandi. Lagt er til að slíkir þjónustustjórar verði til staðar á Landspítala til að byrja með til að halda utan um sjúklinga í greiningar- og meðferðarferli. Til undirbúnings fyrir samvinnu milli heilsugæslu og sjúkrahúsa er lagt til að stofnaður verði verkefnahópur með aðkomu viðeigandi sérfræðinga. </w:t>
      </w:r>
    </w:p>
    <w:p w14:paraId="608A840F" w14:textId="5224CC04" w:rsidR="00D033DE" w:rsidRPr="007E2E7E" w:rsidRDefault="002B20BD" w:rsidP="007E2E7E">
      <w:r>
        <w:t xml:space="preserve">Með auknum fjölda krabbameinstilvika eykst mikilvægi þess að sjúklingar séu virkir þátttakendur í eigin meðferð. Það felur </w:t>
      </w:r>
      <w:r w:rsidR="00462BD5">
        <w:t>m.a.</w:t>
      </w:r>
      <w:r>
        <w:t xml:space="preserve"> í sér að sjúklingar þurfi að hafa aðgengi að upplýsingum og fræðslu, óháð því hvar þeir þiggja meðferð. Sjúklingar þurfa til að mynda að vera vel upplýstir um tilgang rannsókna og hver beri ábyrgð á að upplýsa um niðurstöður þeirra. </w:t>
      </w:r>
      <w:r w:rsidR="004F0CAB">
        <w:t xml:space="preserve">Þá þarf að auka þjónustu við þá sem standa höllum fæti, t.d. vegna </w:t>
      </w:r>
      <w:proofErr w:type="spellStart"/>
      <w:r w:rsidR="004F0CAB">
        <w:t>tungumálaörðugleika</w:t>
      </w:r>
      <w:proofErr w:type="spellEnd"/>
      <w:r w:rsidR="004F0CAB">
        <w:t xml:space="preserve"> eða félagslegrar stöðu.</w:t>
      </w:r>
    </w:p>
    <w:p w14:paraId="4AF1B218" w14:textId="659C091D" w:rsidR="002B20BD" w:rsidRDefault="00FC4EE0" w:rsidP="00AB7FD0">
      <w:r>
        <w:t xml:space="preserve">Opinber viðmið um biðtíma varðandi greiningu og meðferð krabbameina hafa ekki verið formlega skilgreind hér á landi. </w:t>
      </w:r>
      <w:r w:rsidR="00BE3203">
        <w:t xml:space="preserve">Skilgreind viðmið um biðtíma eru til þess fallin að draga úr óöryggi sjúklinga og segja til um hvenær viðkomandi er heimilt að sækja meðferð erlendis. </w:t>
      </w:r>
      <w:r w:rsidR="00C037C7">
        <w:t xml:space="preserve">Hámarksbiðtími </w:t>
      </w:r>
      <w:r w:rsidR="0022530E">
        <w:t xml:space="preserve">ætti að vera aðgengilegur fyrir notendur og þjónustuveitendur </w:t>
      </w:r>
      <w:r w:rsidR="004D6405">
        <w:t xml:space="preserve">á þann hátt að </w:t>
      </w:r>
      <w:r w:rsidR="000C7C5A">
        <w:t xml:space="preserve">upplýsingar liggi fyrir um </w:t>
      </w:r>
      <w:r w:rsidR="00E91A3A">
        <w:t>biðtíma milli tilvísunar frá heilsugæslu eða sérfræðilækni</w:t>
      </w:r>
      <w:r w:rsidR="00817393">
        <w:t xml:space="preserve"> í viðeigandi rannsókn, frá rannsókn að staðfestri greiningu </w:t>
      </w:r>
      <w:r w:rsidR="0087483C">
        <w:t xml:space="preserve">krabbameins og frá greiningu að fyrstu meðferð. </w:t>
      </w:r>
      <w:r>
        <w:t>Slík viðmið ættu að vera hluti af gæðavísum, sem brýnt er að fylgjast með og bregðast við eftir þörfum, hvort sem um er að ræða skort á tækjabúnaði, aðstöðu og</w:t>
      </w:r>
      <w:r w:rsidR="00F0661D">
        <w:t>/eða</w:t>
      </w:r>
      <w:r>
        <w:t xml:space="preserve"> mannafla. </w:t>
      </w:r>
      <w:r w:rsidR="00BE3203">
        <w:t xml:space="preserve">Lagt er til að embætti landlæknis fylgist með biðtíma samkvæmt tilmælum í OECI staðlinum. Jafnframt er æskilegt að sett séu viðmið um svör til </w:t>
      </w:r>
      <w:proofErr w:type="spellStart"/>
      <w:r w:rsidR="00BE3203">
        <w:t>tilvísandi</w:t>
      </w:r>
      <w:proofErr w:type="spellEnd"/>
      <w:r w:rsidR="00BE3203">
        <w:t xml:space="preserve"> lækna vegna niðurstöðu rannsókna. </w:t>
      </w:r>
    </w:p>
    <w:p w14:paraId="2A645130" w14:textId="3EBDEF5D" w:rsidR="00B65FB6" w:rsidRDefault="00F036A4" w:rsidP="00AB7FD0">
      <w:r>
        <w:t xml:space="preserve">Líkur á krabbameini aukast með hækkandi aldri. Styrkja þarf sérstaklega þjónustu við </w:t>
      </w:r>
      <w:r w:rsidR="00C545E0">
        <w:t xml:space="preserve">aldraða </w:t>
      </w:r>
      <w:r>
        <w:t xml:space="preserve">og taka upp samstarf við öldrunarlækna þar sem því verður við komið. Áður en meðferð er ákveðin er mikilvægt að meta </w:t>
      </w:r>
      <w:proofErr w:type="spellStart"/>
      <w:r>
        <w:t>fjölveika</w:t>
      </w:r>
      <w:proofErr w:type="spellEnd"/>
      <w:r>
        <w:t xml:space="preserve"> og </w:t>
      </w:r>
      <w:proofErr w:type="spellStart"/>
      <w:r>
        <w:t>hru</w:t>
      </w:r>
      <w:r w:rsidR="00C545E0">
        <w:t>m</w:t>
      </w:r>
      <w:r>
        <w:t>a</w:t>
      </w:r>
      <w:proofErr w:type="spellEnd"/>
      <w:r>
        <w:t xml:space="preserve"> einstaklinga á hlutlægan hátt með stöðluðum matsaðferðum öldrunarlækninga þar sem það á við. </w:t>
      </w:r>
    </w:p>
    <w:p w14:paraId="72ECACFA" w14:textId="7CB4F737" w:rsidR="00B357CA" w:rsidRDefault="00B357CA" w:rsidP="00AB7FD0"/>
    <w:p w14:paraId="457CF7AF" w14:textId="17949BBA" w:rsidR="00B357CA" w:rsidRDefault="0055318C" w:rsidP="00B357CA">
      <w:pPr>
        <w:pStyle w:val="Millifyrirsgn2"/>
      </w:pPr>
      <w:r>
        <w:t>4</w:t>
      </w:r>
      <w:r w:rsidR="00B357CA">
        <w:t>.4 Endurhæfing.</w:t>
      </w:r>
    </w:p>
    <w:p w14:paraId="38585EC0" w14:textId="0C700628" w:rsidR="005F7C17" w:rsidRDefault="00B357CA" w:rsidP="00B357CA">
      <w:r>
        <w:t xml:space="preserve">Krabbameinsendurhæfing getur verið nauðsynleg áður en meðferð hefst, á meðan á henni stendur og eftir að henni lýkur. </w:t>
      </w:r>
      <w:r w:rsidR="00D711E9">
        <w:t xml:space="preserve">Þörfin getur einnig komið fram og/eða aukist löngu eftir að </w:t>
      </w:r>
      <w:r w:rsidR="00D711E9">
        <w:lastRenderedPageBreak/>
        <w:t xml:space="preserve">meðferð lýkur. </w:t>
      </w:r>
      <w:r w:rsidR="00555317">
        <w:t>Nauðsynlegt er að móta verkf</w:t>
      </w:r>
      <w:r w:rsidR="00D16755">
        <w:t>er</w:t>
      </w:r>
      <w:r w:rsidR="00555317">
        <w:t xml:space="preserve">la fyrir skipulagt </w:t>
      </w:r>
      <w:proofErr w:type="spellStart"/>
      <w:r w:rsidR="00555317">
        <w:t>utanumhald</w:t>
      </w:r>
      <w:proofErr w:type="spellEnd"/>
      <w:r w:rsidR="00555317">
        <w:t xml:space="preserve"> og eftirfylgd krabbameinsendurhæfingar í öllu þjónustuferlinu</w:t>
      </w:r>
      <w:r w:rsidR="00E048C2">
        <w:t xml:space="preserve"> </w:t>
      </w:r>
    </w:p>
    <w:p w14:paraId="6C0D3C28" w14:textId="6138AFCF" w:rsidR="002C4EF6" w:rsidRDefault="005F7C17" w:rsidP="00B357CA">
      <w:r>
        <w:t>Grundvöllur endurhæfingarferilsins er vel skipulagt mat á endurhæfingarþörf einstaklingsins. Krabbameinsendurhæfing þarf að taka mið af meðferð, einkennum, aukaverkunum og markmiðum viðkomandi</w:t>
      </w:r>
      <w:r w:rsidR="00E961DC">
        <w:t xml:space="preserve"> sjúklings</w:t>
      </w:r>
      <w:r>
        <w:t xml:space="preserve">. Skilgreina þarf þá hópa sem ættu að fá boð í sérhæfða krabbameinsendurhæfingu samhliða meðferð og/eða í kjölfar meðferðar. </w:t>
      </w:r>
      <w:r w:rsidR="00FB298D">
        <w:t xml:space="preserve">Svo unnt sé að meta þörf fyrir endurhæfingu þarf að innleiða staðlað mat á endurhæfingarþörf sem miðað er að þeim einkennum sem fylgja krabbameini og meðferð við því. Þjónustu er hægt að veita á þremur stigum eftir því hversu umfangsmiklar og flóknar endurhæfingarþarfir viðkomandi eru. </w:t>
      </w:r>
      <w:r w:rsidR="001B2D7F">
        <w:t xml:space="preserve">Á </w:t>
      </w:r>
      <w:r w:rsidR="00FB298D">
        <w:t xml:space="preserve">fyrsta </w:t>
      </w:r>
      <w:r w:rsidR="001B2D7F">
        <w:t xml:space="preserve">stigi er um að ræða </w:t>
      </w:r>
      <w:r w:rsidR="00FB298D">
        <w:t>g</w:t>
      </w:r>
      <w:r w:rsidR="001B2D7F">
        <w:t>r</w:t>
      </w:r>
      <w:r w:rsidR="00FB298D">
        <w:t xml:space="preserve">unnendurhæfingu sem </w:t>
      </w:r>
      <w:r w:rsidR="00FD23E6">
        <w:t xml:space="preserve">allir einstaklingar með krabbamein ættu að fá, en hún </w:t>
      </w:r>
      <w:r w:rsidR="00FB298D">
        <w:t xml:space="preserve">felur í sér upplýsingagjöf, kortlagningu á endurhæfingarþörf, ráðgjöf og eftirfylgd. </w:t>
      </w:r>
      <w:r w:rsidR="001B2D7F">
        <w:t>Á</w:t>
      </w:r>
      <w:r w:rsidR="00FB298D">
        <w:t xml:space="preserve"> öðru </w:t>
      </w:r>
      <w:r w:rsidR="001B2D7F">
        <w:t>stigi</w:t>
      </w:r>
      <w:r w:rsidR="00FB298D">
        <w:t xml:space="preserve"> </w:t>
      </w:r>
      <w:r w:rsidR="00FD23E6">
        <w:t xml:space="preserve">er </w:t>
      </w:r>
      <w:r w:rsidR="00FB298D">
        <w:t>einstaklingsmi</w:t>
      </w:r>
      <w:r w:rsidR="001B2D7F">
        <w:t>ðuð</w:t>
      </w:r>
      <w:r w:rsidR="00FB298D">
        <w:t xml:space="preserve"> endurhæfing</w:t>
      </w:r>
      <w:r w:rsidR="001B2D7F">
        <w:t xml:space="preserve"> sem felur í sér ítarlegt mat, sérhæfða ráðgjöf og endurhæfingaráætlun. Á þriðja stigi </w:t>
      </w:r>
      <w:r w:rsidR="00FD23E6">
        <w:t xml:space="preserve">er </w:t>
      </w:r>
      <w:r w:rsidR="001B2D7F">
        <w:t xml:space="preserve">sérhæfð endurhæfing sem felur í </w:t>
      </w:r>
      <w:r w:rsidR="00FD23E6">
        <w:t>sér samstarf milli faghópa í teymi eða jafnvel á milli stofnana til að geta sinnt endurhæfingarþörf viðkomandi á fullnægjandi hátt</w:t>
      </w:r>
    </w:p>
    <w:p w14:paraId="31B4C192" w14:textId="05417888" w:rsidR="002C4EF6" w:rsidRDefault="002C4EF6" w:rsidP="00B357CA">
      <w:r>
        <w:t>Með auknum fjölda krabbameinsgreininga á komandi árum þarf að skilgreina krabbameinsendurhæfingu og þá þjónustu sem ætti að vera í boði á hverju stigi fyrir sig út frá fjórum þjónustuþáttum krabbameinsgreiningar, þ.e. út frá líkamlegum</w:t>
      </w:r>
      <w:r w:rsidR="00AE73E2">
        <w:t>,</w:t>
      </w:r>
      <w:r>
        <w:t xml:space="preserve"> andlegum, félagslegum og tilvistarlegum þörfum</w:t>
      </w:r>
      <w:r w:rsidR="001B2D7F">
        <w:t>.</w:t>
      </w:r>
      <w:r>
        <w:t xml:space="preserve"> Meta þarf hvort forgangsraða þurfi einstaklingum inn í þjón</w:t>
      </w:r>
      <w:r w:rsidR="00FD1C2F">
        <w:t>u</w:t>
      </w:r>
      <w:r>
        <w:t>stuna og skilgreina ábendingar og frábendingar fyrir þátttöku í endurhæfingu. Þá þarf einnig að ákvarða hver sé ábyrgur fyrir því að einstaklingar með krabbamein fái endurhæfingarþarfir sínar uppfylltar.</w:t>
      </w:r>
    </w:p>
    <w:p w14:paraId="1501D93C" w14:textId="77777777" w:rsidR="002C4EF6" w:rsidRDefault="002C4EF6" w:rsidP="00B357CA"/>
    <w:p w14:paraId="7DF17B29" w14:textId="56BD884A" w:rsidR="002C4EF6" w:rsidRDefault="0055318C" w:rsidP="002C4EF6">
      <w:pPr>
        <w:pStyle w:val="Millifyrirsgn2"/>
      </w:pPr>
      <w:r>
        <w:t>4</w:t>
      </w:r>
      <w:r w:rsidR="002C4EF6">
        <w:t>.5 Útskrift og eftirfylgni.</w:t>
      </w:r>
    </w:p>
    <w:p w14:paraId="274DC138" w14:textId="59791FF7" w:rsidR="00D05964" w:rsidRDefault="000B1E98" w:rsidP="00795B4C">
      <w:r>
        <w:t xml:space="preserve">Misjafnt er hvenær formleg útskrift úr krabbameinsþjónustu fer fram. Það getur </w:t>
      </w:r>
      <w:r w:rsidR="004F0CAB">
        <w:t>m.a.</w:t>
      </w:r>
      <w:r>
        <w:t xml:space="preserve"> verið háð því hvers konar inngripi er beitt og eðli sjúkdómsins. Mikilvægt er að skilgreina hvenær sérhæfðri krabbameinsþjónustu </w:t>
      </w:r>
      <w:r w:rsidR="00320293">
        <w:t>lýkur</w:t>
      </w:r>
      <w:r>
        <w:t xml:space="preserve"> og önnur þjónusta tekur við, til að mynda með skýrri útskriftaráætlun og sérstöku vegabréfi. Með slíkri áætlun má gera ráð fyrir auknu öryggi sjúklinga og að þjónusta sé veitt á viðeigandi þjónustustigi innan heilbrigðiskerfisins. </w:t>
      </w:r>
    </w:p>
    <w:p w14:paraId="3F37BA2A" w14:textId="77777777" w:rsidR="001E23D6" w:rsidRDefault="001E23D6" w:rsidP="00795B4C">
      <w:r>
        <w:t>Tryggja þarf bætta umgjörð utan um þá einstaklinga sem lokið hafa krabbameinsmeðferð með áherslu á að aðstoða þá aftur út í samfélagið, ásamt því að samhæfa og tryggja jafnt aðgengi að viðeigandi eftirliti og fræðslu. Lagt er til að við útskrift úr meðferð fái einstaklingurinn stafrænt vegabréf þar sem fram koma upplýsingar um þá meðferð sem viðkomandi fékk, hvaða lyf, helstu aukaverkanir, síðbúnar afleiðingar og hverju þurfi að fylgjast með í framtíðinni. Í vegabréfinu verði jafnframt að finna upplýsingar um hvert skuli leita. Vegabréfið verði miðað út frá þeirri meðferð sem viðkomandi fékk auk þeirra vandamála sem viðkomandi upplifði í meðferðarferlinu. Í vegabréfinu verði haldbærar upplýsingar að finna fyrir bæði sjúkling og heilbrigðisstarfsfólk sem kemur að þjónustu við einstaklinginn í framtíðinni.</w:t>
      </w:r>
    </w:p>
    <w:p w14:paraId="0F1DBC83" w14:textId="266D3161" w:rsidR="0080700F" w:rsidRDefault="008A58BC" w:rsidP="00795B4C">
      <w:r>
        <w:t>Ráðgjafamiðstöð síðbúinna afleiðinga er ætlað það hlutverk að vera ráðgefandi við þá heilbrigðisstarfsmenn sem sinna einstaklingum með sí</w:t>
      </w:r>
      <w:r w:rsidR="00324CF2">
        <w:t>ð</w:t>
      </w:r>
      <w:r>
        <w:t>búnar afleiðingar eftir krabbameinsmeðferð</w:t>
      </w:r>
      <w:r w:rsidR="00A254AE">
        <w:t xml:space="preserve">. </w:t>
      </w:r>
    </w:p>
    <w:p w14:paraId="19198066" w14:textId="77777777" w:rsidR="0080700F" w:rsidRDefault="0080700F" w:rsidP="00795B4C"/>
    <w:p w14:paraId="46E5CC0B" w14:textId="108A2474" w:rsidR="0080700F" w:rsidRDefault="0055318C" w:rsidP="0080700F">
      <w:pPr>
        <w:pStyle w:val="Millifyrirsgn2"/>
      </w:pPr>
      <w:r>
        <w:t>4</w:t>
      </w:r>
      <w:r w:rsidR="0080700F">
        <w:t>.6 Skráning</w:t>
      </w:r>
      <w:r w:rsidR="00781D8B">
        <w:t xml:space="preserve"> og </w:t>
      </w:r>
      <w:proofErr w:type="spellStart"/>
      <w:r w:rsidR="00781D8B">
        <w:t>mönnun</w:t>
      </w:r>
      <w:proofErr w:type="spellEnd"/>
      <w:r w:rsidR="00781D8B">
        <w:t>.</w:t>
      </w:r>
    </w:p>
    <w:p w14:paraId="193066A8" w14:textId="1F725013" w:rsidR="004B700B" w:rsidRDefault="004B700B" w:rsidP="004B700B">
      <w:r>
        <w:t>Svo árangur af krabbameinsmeðferðum hér á landi verði eins og best gerist á Norðurlöndunum þarf öll keðjan, allt frá því að grunur vaknar um krabbamein, að vera trygg</w:t>
      </w:r>
      <w:r w:rsidR="004F0CAB">
        <w:t>,</w:t>
      </w:r>
      <w:r>
        <w:t xml:space="preserve"> </w:t>
      </w:r>
      <w:r w:rsidR="004F0CAB">
        <w:lastRenderedPageBreak/>
        <w:t>m.a.</w:t>
      </w:r>
      <w:r>
        <w:t xml:space="preserve"> þarf að tryggja aðgengi að hvers konar meðferð og aðstöðu sem uppfyllir nútímakröfur og annar auknum fjölda</w:t>
      </w:r>
      <w:r w:rsidR="00CF29DA">
        <w:t xml:space="preserve"> sjúklinga</w:t>
      </w:r>
      <w:r>
        <w:t>.</w:t>
      </w:r>
    </w:p>
    <w:p w14:paraId="5D56CA7E" w14:textId="76A21FBD" w:rsidR="00B357CA" w:rsidRDefault="004B700B" w:rsidP="0080700F">
      <w:r>
        <w:t>Samhæfð nýting allra tiltækra innviða, sérþekkingar og tækifæra með skýrum ferlum og mælanlegum markmiðum getur hámarkað gæði krabbameinsþjónustu</w:t>
      </w:r>
      <w:r w:rsidR="006B1070">
        <w:t xml:space="preserve">. </w:t>
      </w:r>
      <w:r w:rsidR="00AD0ABF">
        <w:t xml:space="preserve">Þörf er á að samræma skráningu og gæðavísa svo mögulegt sé að tryggja gæði þjónustunnar og aðgengi að upplýsingum í gegnum allt heilbrigðiskerfið. Meðferðarlotur sjúklings ættu að vera aðgengilegar miðlægt öllum þeim sem koma að meðferð, óháð starfsstöð. Ávinningur miðlægrar sjúkraskráningar felur í sér aukið samræmi í veitingu þjónustunnar ásamt því að ábyrgðaraðilar geta brugðist við ef skráningu er ábótavant. </w:t>
      </w:r>
    </w:p>
    <w:p w14:paraId="072F0F55" w14:textId="4671E6FB" w:rsidR="004A5B70" w:rsidRPr="00B357CA" w:rsidRDefault="004A5B70" w:rsidP="0080700F">
      <w:r>
        <w:t xml:space="preserve">Aukinn fjöldi krabbameinstilvika og fjöldi lifenda krefst </w:t>
      </w:r>
      <w:r w:rsidR="008368EA">
        <w:t>viðeigandi</w:t>
      </w:r>
      <w:r>
        <w:t xml:space="preserve"> </w:t>
      </w:r>
      <w:proofErr w:type="spellStart"/>
      <w:r>
        <w:t>mönnunar</w:t>
      </w:r>
      <w:proofErr w:type="spellEnd"/>
      <w:r w:rsidR="008368EA">
        <w:t>.</w:t>
      </w:r>
      <w:r>
        <w:t xml:space="preserve"> </w:t>
      </w:r>
      <w:r w:rsidR="00655BB4">
        <w:t xml:space="preserve">Nægt framboð </w:t>
      </w:r>
      <w:r w:rsidR="006132C8">
        <w:t xml:space="preserve">þarf því að vera </w:t>
      </w:r>
      <w:r w:rsidR="00655BB4">
        <w:t xml:space="preserve">af fagmenntuðu heilbrigðisstarfsfólki </w:t>
      </w:r>
      <w:r w:rsidR="00081457">
        <w:t xml:space="preserve">vegna </w:t>
      </w:r>
      <w:r w:rsidR="00655BB4">
        <w:t>vaxandi umfang</w:t>
      </w:r>
      <w:r w:rsidR="00081457">
        <w:t>s</w:t>
      </w:r>
      <w:r w:rsidR="00655BB4">
        <w:t xml:space="preserve"> og fjölda verkefna í krabbameinsþjónustu. </w:t>
      </w:r>
    </w:p>
    <w:p w14:paraId="1A4E062D" w14:textId="3173272A" w:rsidR="00AB7FD0" w:rsidRDefault="00AB7FD0" w:rsidP="00AB7FD0"/>
    <w:p w14:paraId="29B23CB1" w14:textId="35CF2240" w:rsidR="00BE3203" w:rsidRDefault="00BE3203" w:rsidP="00AB7FD0"/>
    <w:p w14:paraId="6661C3D2" w14:textId="77777777" w:rsidR="00BE3203" w:rsidRPr="00AB7FD0" w:rsidRDefault="00BE3203" w:rsidP="00AB7FD0"/>
    <w:p w14:paraId="10E14399" w14:textId="77777777" w:rsidR="00123C3E" w:rsidRDefault="00123C3E" w:rsidP="00D726F0"/>
    <w:p w14:paraId="6D5E1378" w14:textId="294D5802" w:rsidR="00A612D0" w:rsidRDefault="00A612D0" w:rsidP="00D726F0"/>
    <w:p w14:paraId="4D1DE0FF" w14:textId="77777777" w:rsidR="004766EF" w:rsidRDefault="004766EF" w:rsidP="00D726F0"/>
    <w:sectPr w:rsidR="004766EF" w:rsidSect="00487DBC">
      <w:headerReference w:type="default" r:id="rId8"/>
      <w:footerReference w:type="default" r:id="rId9"/>
      <w:headerReference w:type="first" r:id="rId10"/>
      <w:footerReference w:type="first" r:id="rId11"/>
      <w:pgSz w:w="11906" w:h="16838" w:code="9"/>
      <w:pgMar w:top="1304" w:right="2778" w:bottom="4139"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B0CC80" w14:textId="77777777" w:rsidR="001144FA" w:rsidRDefault="001144FA" w:rsidP="00A612D0">
      <w:r>
        <w:separator/>
      </w:r>
    </w:p>
  </w:endnote>
  <w:endnote w:type="continuationSeparator" w:id="0">
    <w:p w14:paraId="6EB43D2C" w14:textId="77777777" w:rsidR="001144FA" w:rsidRDefault="001144FA" w:rsidP="00A612D0">
      <w:r>
        <w:continuationSeparator/>
      </w:r>
    </w:p>
  </w:endnote>
  <w:endnote w:type="continuationNotice" w:id="1">
    <w:p w14:paraId="5660E203" w14:textId="77777777" w:rsidR="001144FA" w:rsidRDefault="001144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2605"/>
      <w:gridCol w:w="2605"/>
      <w:gridCol w:w="2605"/>
    </w:tblGrid>
    <w:tr w:rsidR="540880EE" w14:paraId="624624F5" w14:textId="77777777" w:rsidTr="540880EE">
      <w:trPr>
        <w:trHeight w:val="300"/>
      </w:trPr>
      <w:tc>
        <w:tcPr>
          <w:tcW w:w="2605" w:type="dxa"/>
        </w:tcPr>
        <w:p w14:paraId="176C564A" w14:textId="500ACA4A" w:rsidR="540880EE" w:rsidRDefault="540880EE" w:rsidP="540880EE">
          <w:pPr>
            <w:pStyle w:val="Suhaus"/>
            <w:ind w:left="-115"/>
            <w:jc w:val="left"/>
          </w:pPr>
        </w:p>
      </w:tc>
      <w:tc>
        <w:tcPr>
          <w:tcW w:w="2605" w:type="dxa"/>
        </w:tcPr>
        <w:p w14:paraId="557452D6" w14:textId="639D7FB1" w:rsidR="540880EE" w:rsidRDefault="540880EE" w:rsidP="540880EE">
          <w:pPr>
            <w:pStyle w:val="Suhaus"/>
            <w:jc w:val="center"/>
          </w:pPr>
        </w:p>
      </w:tc>
      <w:tc>
        <w:tcPr>
          <w:tcW w:w="2605" w:type="dxa"/>
        </w:tcPr>
        <w:p w14:paraId="0B5EE2DF" w14:textId="72CD61FD" w:rsidR="540880EE" w:rsidRDefault="540880EE" w:rsidP="540880EE">
          <w:pPr>
            <w:pStyle w:val="Suhaus"/>
            <w:ind w:right="-115"/>
            <w:jc w:val="right"/>
          </w:pPr>
        </w:p>
      </w:tc>
    </w:tr>
  </w:tbl>
  <w:p w14:paraId="4C38E89C" w14:textId="38DB9B10" w:rsidR="00A942C3" w:rsidRDefault="00A942C3">
    <w:pPr>
      <w:pStyle w:val="Suftu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2605"/>
      <w:gridCol w:w="2605"/>
      <w:gridCol w:w="2605"/>
    </w:tblGrid>
    <w:tr w:rsidR="540880EE" w14:paraId="52A93AE0" w14:textId="77777777" w:rsidTr="540880EE">
      <w:trPr>
        <w:trHeight w:val="300"/>
      </w:trPr>
      <w:tc>
        <w:tcPr>
          <w:tcW w:w="2605" w:type="dxa"/>
        </w:tcPr>
        <w:p w14:paraId="69AF687D" w14:textId="7A92AA83" w:rsidR="540880EE" w:rsidRDefault="540880EE" w:rsidP="540880EE">
          <w:pPr>
            <w:pStyle w:val="Suhaus"/>
            <w:ind w:left="-115"/>
            <w:jc w:val="left"/>
          </w:pPr>
        </w:p>
      </w:tc>
      <w:tc>
        <w:tcPr>
          <w:tcW w:w="2605" w:type="dxa"/>
        </w:tcPr>
        <w:p w14:paraId="2E88FD42" w14:textId="29E663E7" w:rsidR="540880EE" w:rsidRDefault="540880EE" w:rsidP="540880EE">
          <w:pPr>
            <w:pStyle w:val="Suhaus"/>
            <w:jc w:val="center"/>
          </w:pPr>
        </w:p>
      </w:tc>
      <w:tc>
        <w:tcPr>
          <w:tcW w:w="2605" w:type="dxa"/>
        </w:tcPr>
        <w:p w14:paraId="4B2F5524" w14:textId="341D5D20" w:rsidR="540880EE" w:rsidRDefault="540880EE" w:rsidP="540880EE">
          <w:pPr>
            <w:pStyle w:val="Suhaus"/>
            <w:ind w:right="-115"/>
            <w:jc w:val="right"/>
          </w:pPr>
        </w:p>
      </w:tc>
    </w:tr>
  </w:tbl>
  <w:p w14:paraId="3E982C8F" w14:textId="6784B928" w:rsidR="00A942C3" w:rsidRDefault="00A942C3">
    <w:pPr>
      <w:pStyle w:val="Suftu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213983" w14:textId="77777777" w:rsidR="001144FA" w:rsidRDefault="001144FA" w:rsidP="00F33179">
      <w:pPr>
        <w:ind w:firstLine="0"/>
      </w:pPr>
      <w:r>
        <w:separator/>
      </w:r>
    </w:p>
  </w:footnote>
  <w:footnote w:type="continuationSeparator" w:id="0">
    <w:p w14:paraId="1C8A244A" w14:textId="77777777" w:rsidR="001144FA" w:rsidRDefault="001144FA" w:rsidP="00A612D0">
      <w:r>
        <w:continuationSeparator/>
      </w:r>
    </w:p>
  </w:footnote>
  <w:footnote w:type="continuationNotice" w:id="1">
    <w:p w14:paraId="3B63857E" w14:textId="77777777" w:rsidR="001144FA" w:rsidRDefault="001144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5868D6" w14:textId="77777777" w:rsidR="009B2DB4" w:rsidRDefault="009B2DB4" w:rsidP="00A612D0">
    <w:pPr>
      <w:pStyle w:val="Suhaus"/>
      <w:tabs>
        <w:tab w:val="clear" w:pos="4536"/>
        <w:tab w:val="clear" w:pos="9072"/>
        <w:tab w:val="center" w:pos="3969"/>
        <w:tab w:val="right" w:pos="7797"/>
      </w:tabs>
    </w:pPr>
    <w:r>
      <w:tab/>
    </w:r>
    <w:r>
      <w:fldChar w:fldCharType="begin"/>
    </w:r>
    <w:r>
      <w:instrText>PAGE   \* MERGEFORMAT</w:instrText>
    </w:r>
    <w:r>
      <w:fldChar w:fldCharType="separate"/>
    </w:r>
    <w:r>
      <w:rPr>
        <w:noProof/>
      </w:rP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3A64C9" w14:textId="61701E80" w:rsidR="009B2DB4" w:rsidRDefault="009B2DB4" w:rsidP="0039471D">
    <w:pPr>
      <w:pStyle w:val="Suhaus"/>
      <w:tabs>
        <w:tab w:val="clear" w:pos="4536"/>
        <w:tab w:val="clear" w:pos="9072"/>
        <w:tab w:val="center" w:pos="3969"/>
        <w:tab w:val="right" w:pos="7797"/>
      </w:tabs>
    </w:pPr>
    <w:r>
      <w:tab/>
    </w:r>
    <w:r>
      <w:tab/>
    </w:r>
    <w:r w:rsidRPr="0039471D">
      <w:rPr>
        <w:b/>
        <w:i/>
        <w:color w:val="7F7F7F"/>
        <w:sz w:val="24"/>
        <w:szCs w:val="24"/>
      </w:rPr>
      <w:t>Í vinnslu</w:t>
    </w:r>
    <w:r>
      <w:rPr>
        <w:b/>
        <w:i/>
        <w:color w:val="7F7F7F"/>
        <w:sz w:val="24"/>
        <w:szCs w:val="24"/>
      </w:rPr>
      <w:t xml:space="preserve"> – </w:t>
    </w:r>
    <w:r>
      <w:rPr>
        <w:b/>
        <w:i/>
        <w:color w:val="7F7F7F"/>
        <w:sz w:val="24"/>
        <w:szCs w:val="24"/>
      </w:rPr>
      <w:fldChar w:fldCharType="begin"/>
    </w:r>
    <w:r>
      <w:rPr>
        <w:b/>
        <w:i/>
        <w:color w:val="7F7F7F"/>
        <w:sz w:val="24"/>
        <w:szCs w:val="24"/>
      </w:rPr>
      <w:instrText xml:space="preserve"> TIME \@ "d. MMMM yyyy" </w:instrText>
    </w:r>
    <w:r>
      <w:rPr>
        <w:b/>
        <w:i/>
        <w:color w:val="7F7F7F"/>
        <w:sz w:val="24"/>
        <w:szCs w:val="24"/>
      </w:rPr>
      <w:fldChar w:fldCharType="separate"/>
    </w:r>
    <w:r w:rsidR="0067636D">
      <w:rPr>
        <w:b/>
        <w:i/>
        <w:noProof/>
        <w:color w:val="7F7F7F"/>
        <w:sz w:val="24"/>
        <w:szCs w:val="24"/>
      </w:rPr>
      <w:t>22. október 2024</w:t>
    </w:r>
    <w:r>
      <w:rPr>
        <w:b/>
        <w:i/>
        <w:color w:val="7F7F7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5C26B47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72BC29F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3226B40"/>
    <w:multiLevelType w:val="multilevel"/>
    <w:tmpl w:val="0D70FC7A"/>
    <w:lvl w:ilvl="0">
      <w:start w:val="1"/>
      <w:numFmt w:val="lowerLetter"/>
      <w:lvlText w:val="%1."/>
      <w:lvlJc w:val="right"/>
      <w:pPr>
        <w:tabs>
          <w:tab w:val="num" w:pos="425"/>
        </w:tabs>
        <w:ind w:left="425" w:hanging="137"/>
      </w:pPr>
      <w:rPr>
        <w:rFonts w:ascii="Times New Roman" w:hAnsi="Times New Roman" w:hint="default"/>
        <w:b w:val="0"/>
        <w:i w:val="0"/>
        <w:color w:val="auto"/>
        <w:sz w:val="21"/>
        <w:u w:val="none"/>
      </w:rPr>
    </w:lvl>
    <w:lvl w:ilvl="1">
      <w:start w:val="1"/>
      <w:numFmt w:val="decimal"/>
      <w:lvlText w:val="%2."/>
      <w:lvlJc w:val="right"/>
      <w:pPr>
        <w:tabs>
          <w:tab w:val="num" w:pos="709"/>
        </w:tabs>
        <w:ind w:left="709" w:hanging="141"/>
      </w:pPr>
      <w:rPr>
        <w:rFonts w:hint="default"/>
      </w:rPr>
    </w:lvl>
    <w:lvl w:ilvl="2">
      <w:start w:val="1"/>
      <w:numFmt w:val="lowerLetter"/>
      <w:lvlText w:val="%3."/>
      <w:lvlJc w:val="right"/>
      <w:pPr>
        <w:tabs>
          <w:tab w:val="num" w:pos="993"/>
        </w:tabs>
        <w:ind w:left="993" w:hanging="141"/>
      </w:pPr>
      <w:rPr>
        <w:rFonts w:hint="default"/>
      </w:rPr>
    </w:lvl>
    <w:lvl w:ilvl="3">
      <w:start w:val="1"/>
      <w:numFmt w:val="decimal"/>
      <w:lvlText w:val="%4."/>
      <w:lvlJc w:val="right"/>
      <w:pPr>
        <w:tabs>
          <w:tab w:val="num" w:pos="1277"/>
        </w:tabs>
        <w:ind w:left="1277" w:hanging="141"/>
      </w:pPr>
      <w:rPr>
        <w:rFonts w:hint="default"/>
      </w:rPr>
    </w:lvl>
    <w:lvl w:ilvl="4">
      <w:start w:val="1"/>
      <w:numFmt w:val="lowerLetter"/>
      <w:lvlText w:val="%5."/>
      <w:lvlJc w:val="right"/>
      <w:pPr>
        <w:tabs>
          <w:tab w:val="num" w:pos="1561"/>
        </w:tabs>
        <w:ind w:left="1561" w:hanging="141"/>
      </w:pPr>
      <w:rPr>
        <w:rFonts w:hint="default"/>
      </w:rPr>
    </w:lvl>
    <w:lvl w:ilvl="5">
      <w:start w:val="1"/>
      <w:numFmt w:val="decimal"/>
      <w:lvlText w:val="%6."/>
      <w:lvlJc w:val="right"/>
      <w:pPr>
        <w:tabs>
          <w:tab w:val="num" w:pos="1845"/>
        </w:tabs>
        <w:ind w:left="1845" w:hanging="144"/>
      </w:pPr>
      <w:rPr>
        <w:rFonts w:hint="default"/>
      </w:rPr>
    </w:lvl>
    <w:lvl w:ilvl="6">
      <w:start w:val="1"/>
      <w:numFmt w:val="lowerLetter"/>
      <w:lvlText w:val="%7."/>
      <w:lvlJc w:val="right"/>
      <w:pPr>
        <w:tabs>
          <w:tab w:val="num" w:pos="2129"/>
        </w:tabs>
        <w:ind w:left="2129" w:hanging="144"/>
      </w:pPr>
      <w:rPr>
        <w:rFonts w:hint="default"/>
      </w:rPr>
    </w:lvl>
    <w:lvl w:ilvl="7">
      <w:start w:val="1"/>
      <w:numFmt w:val="decimal"/>
      <w:lvlText w:val="%8."/>
      <w:lvlJc w:val="right"/>
      <w:pPr>
        <w:tabs>
          <w:tab w:val="num" w:pos="2410"/>
        </w:tabs>
        <w:ind w:left="2410" w:hanging="142"/>
      </w:pPr>
      <w:rPr>
        <w:rFonts w:hint="default"/>
      </w:rPr>
    </w:lvl>
    <w:lvl w:ilvl="8">
      <w:start w:val="1"/>
      <w:numFmt w:val="lowerLetter"/>
      <w:lvlText w:val="%9."/>
      <w:lvlJc w:val="right"/>
      <w:pPr>
        <w:tabs>
          <w:tab w:val="num" w:pos="2693"/>
        </w:tabs>
        <w:ind w:left="2693" w:hanging="141"/>
      </w:pPr>
      <w:rPr>
        <w:rFonts w:hint="default"/>
      </w:rPr>
    </w:lvl>
  </w:abstractNum>
  <w:abstractNum w:abstractNumId="3" w15:restartNumberingAfterBreak="0">
    <w:nsid w:val="04F843D0"/>
    <w:multiLevelType w:val="hybridMultilevel"/>
    <w:tmpl w:val="1E807670"/>
    <w:lvl w:ilvl="0" w:tplc="10000001">
      <w:start w:val="1"/>
      <w:numFmt w:val="bullet"/>
      <w:lvlText w:val=""/>
      <w:lvlJc w:val="left"/>
      <w:pPr>
        <w:ind w:left="644" w:hanging="360"/>
      </w:pPr>
      <w:rPr>
        <w:rFonts w:ascii="Symbol" w:hAnsi="Symbol" w:hint="default"/>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4" w15:restartNumberingAfterBreak="0">
    <w:nsid w:val="0E865AEB"/>
    <w:multiLevelType w:val="singleLevel"/>
    <w:tmpl w:val="040F0019"/>
    <w:lvl w:ilvl="0">
      <w:start w:val="1"/>
      <w:numFmt w:val="lowerLetter"/>
      <w:lvlText w:val="%1."/>
      <w:lvlJc w:val="left"/>
      <w:pPr>
        <w:ind w:left="720" w:hanging="360"/>
      </w:pPr>
      <w:rPr>
        <w:rFonts w:hint="default"/>
        <w:color w:val="auto"/>
      </w:rPr>
    </w:lvl>
  </w:abstractNum>
  <w:abstractNum w:abstractNumId="5" w15:restartNumberingAfterBreak="0">
    <w:nsid w:val="162A08AB"/>
    <w:multiLevelType w:val="multilevel"/>
    <w:tmpl w:val="5D82DA44"/>
    <w:lvl w:ilvl="0">
      <w:start w:val="1"/>
      <w:numFmt w:val="bullet"/>
      <w:lvlText w:val=""/>
      <w:lvlJc w:val="left"/>
      <w:pPr>
        <w:ind w:left="425" w:hanging="141"/>
      </w:pPr>
      <w:rPr>
        <w:rFonts w:ascii="Symbol" w:hAnsi="Symbol" w:hint="default"/>
        <w:color w:val="auto"/>
      </w:rPr>
    </w:lvl>
    <w:lvl w:ilvl="1">
      <w:start w:val="1"/>
      <w:numFmt w:val="bullet"/>
      <w:lvlText w:val=""/>
      <w:lvlJc w:val="left"/>
      <w:pPr>
        <w:ind w:left="709" w:hanging="141"/>
      </w:pPr>
      <w:rPr>
        <w:rFonts w:ascii="Symbol" w:hAnsi="Symbol" w:hint="default"/>
        <w:color w:val="auto"/>
      </w:rPr>
    </w:lvl>
    <w:lvl w:ilvl="2">
      <w:start w:val="1"/>
      <w:numFmt w:val="bullet"/>
      <w:lvlText w:val=""/>
      <w:lvlJc w:val="left"/>
      <w:pPr>
        <w:ind w:left="993" w:hanging="141"/>
      </w:pPr>
      <w:rPr>
        <w:rFonts w:ascii="Symbol" w:hAnsi="Symbol" w:hint="default"/>
        <w:color w:val="auto"/>
      </w:rPr>
    </w:lvl>
    <w:lvl w:ilvl="3">
      <w:start w:val="1"/>
      <w:numFmt w:val="bullet"/>
      <w:lvlText w:val=""/>
      <w:lvlJc w:val="left"/>
      <w:pPr>
        <w:ind w:left="1277" w:hanging="141"/>
      </w:pPr>
      <w:rPr>
        <w:rFonts w:ascii="Symbol" w:hAnsi="Symbol" w:hint="default"/>
        <w:color w:val="auto"/>
      </w:rPr>
    </w:lvl>
    <w:lvl w:ilvl="4">
      <w:start w:val="1"/>
      <w:numFmt w:val="bullet"/>
      <w:lvlText w:val=""/>
      <w:lvlJc w:val="left"/>
      <w:pPr>
        <w:ind w:left="1561" w:hanging="141"/>
      </w:pPr>
      <w:rPr>
        <w:rFonts w:ascii="Symbol" w:hAnsi="Symbol" w:hint="default"/>
        <w:color w:val="auto"/>
      </w:rPr>
    </w:lvl>
    <w:lvl w:ilvl="5">
      <w:start w:val="1"/>
      <w:numFmt w:val="bullet"/>
      <w:lvlText w:val=""/>
      <w:lvlJc w:val="left"/>
      <w:pPr>
        <w:ind w:left="1845" w:hanging="141"/>
      </w:pPr>
      <w:rPr>
        <w:rFonts w:ascii="Symbol" w:hAnsi="Symbol" w:hint="default"/>
        <w:color w:val="auto"/>
      </w:rPr>
    </w:lvl>
    <w:lvl w:ilvl="6">
      <w:start w:val="1"/>
      <w:numFmt w:val="bullet"/>
      <w:lvlText w:val=""/>
      <w:lvlJc w:val="left"/>
      <w:pPr>
        <w:ind w:left="2129" w:hanging="141"/>
      </w:pPr>
      <w:rPr>
        <w:rFonts w:ascii="Symbol" w:hAnsi="Symbol" w:hint="default"/>
        <w:color w:val="auto"/>
      </w:rPr>
    </w:lvl>
    <w:lvl w:ilvl="7">
      <w:start w:val="1"/>
      <w:numFmt w:val="bullet"/>
      <w:lvlText w:val=""/>
      <w:lvlJc w:val="left"/>
      <w:pPr>
        <w:ind w:left="2413" w:hanging="141"/>
      </w:pPr>
      <w:rPr>
        <w:rFonts w:ascii="Symbol" w:hAnsi="Symbol" w:hint="default"/>
        <w:color w:val="auto"/>
      </w:rPr>
    </w:lvl>
    <w:lvl w:ilvl="8">
      <w:start w:val="1"/>
      <w:numFmt w:val="bullet"/>
      <w:lvlText w:val=""/>
      <w:lvlJc w:val="left"/>
      <w:pPr>
        <w:ind w:left="2693" w:hanging="141"/>
      </w:pPr>
      <w:rPr>
        <w:rFonts w:ascii="Symbol" w:hAnsi="Symbol" w:hint="default"/>
        <w:color w:val="auto"/>
      </w:rPr>
    </w:lvl>
  </w:abstractNum>
  <w:abstractNum w:abstractNumId="6" w15:restartNumberingAfterBreak="0">
    <w:nsid w:val="1BC1774B"/>
    <w:multiLevelType w:val="multilevel"/>
    <w:tmpl w:val="0560B0FA"/>
    <w:styleLink w:val="Althingi1-a-1-a"/>
    <w:lvl w:ilvl="0">
      <w:start w:val="1"/>
      <w:numFmt w:val="decimal"/>
      <w:lvlText w:val="%1."/>
      <w:lvlJc w:val="right"/>
      <w:pPr>
        <w:ind w:left="425" w:hanging="141"/>
      </w:pPr>
      <w:rPr>
        <w:rFonts w:hint="default"/>
      </w:rPr>
    </w:lvl>
    <w:lvl w:ilvl="1">
      <w:start w:val="1"/>
      <w:numFmt w:val="lowerLetter"/>
      <w:lvlText w:val="%2."/>
      <w:lvlJc w:val="right"/>
      <w:pPr>
        <w:ind w:left="709" w:hanging="141"/>
      </w:pPr>
      <w:rPr>
        <w:rFonts w:hint="default"/>
      </w:rPr>
    </w:lvl>
    <w:lvl w:ilvl="2">
      <w:start w:val="1"/>
      <w:numFmt w:val="decimal"/>
      <w:lvlText w:val="%3."/>
      <w:lvlJc w:val="right"/>
      <w:pPr>
        <w:ind w:left="993" w:hanging="141"/>
      </w:pPr>
      <w:rPr>
        <w:rFonts w:hint="default"/>
      </w:rPr>
    </w:lvl>
    <w:lvl w:ilvl="3">
      <w:start w:val="1"/>
      <w:numFmt w:val="lowerLetter"/>
      <w:lvlText w:val="%4."/>
      <w:lvlJc w:val="right"/>
      <w:pPr>
        <w:ind w:left="1277" w:hanging="141"/>
      </w:pPr>
      <w:rPr>
        <w:rFonts w:hint="default"/>
      </w:rPr>
    </w:lvl>
    <w:lvl w:ilvl="4">
      <w:start w:val="1"/>
      <w:numFmt w:val="decimal"/>
      <w:lvlText w:val="%5."/>
      <w:lvlJc w:val="right"/>
      <w:pPr>
        <w:ind w:left="1561" w:hanging="141"/>
      </w:pPr>
      <w:rPr>
        <w:rFonts w:hint="default"/>
      </w:rPr>
    </w:lvl>
    <w:lvl w:ilvl="5">
      <w:start w:val="1"/>
      <w:numFmt w:val="lowerLetter"/>
      <w:lvlText w:val="%6."/>
      <w:lvlJc w:val="right"/>
      <w:pPr>
        <w:ind w:left="1845" w:hanging="141"/>
      </w:pPr>
      <w:rPr>
        <w:rFonts w:hint="default"/>
      </w:rPr>
    </w:lvl>
    <w:lvl w:ilvl="6">
      <w:start w:val="1"/>
      <w:numFmt w:val="decimal"/>
      <w:lvlText w:val="%7."/>
      <w:lvlJc w:val="right"/>
      <w:pPr>
        <w:ind w:left="2129" w:hanging="144"/>
      </w:pPr>
      <w:rPr>
        <w:rFonts w:hint="default"/>
      </w:rPr>
    </w:lvl>
    <w:lvl w:ilvl="7">
      <w:start w:val="1"/>
      <w:numFmt w:val="lowerLetter"/>
      <w:lvlText w:val="%8."/>
      <w:lvlJc w:val="right"/>
      <w:pPr>
        <w:ind w:left="2552" w:hanging="284"/>
      </w:pPr>
      <w:rPr>
        <w:rFonts w:hint="default"/>
      </w:rPr>
    </w:lvl>
    <w:lvl w:ilvl="8">
      <w:start w:val="1"/>
      <w:numFmt w:val="decimal"/>
      <w:lvlText w:val="%9."/>
      <w:lvlJc w:val="right"/>
      <w:pPr>
        <w:ind w:left="2697" w:hanging="141"/>
      </w:pPr>
      <w:rPr>
        <w:rFonts w:hint="default"/>
      </w:rPr>
    </w:lvl>
  </w:abstractNum>
  <w:abstractNum w:abstractNumId="7" w15:restartNumberingAfterBreak="0">
    <w:nsid w:val="1C941E0D"/>
    <w:multiLevelType w:val="multilevel"/>
    <w:tmpl w:val="BA5CD530"/>
    <w:numStyleLink w:val="Althingi"/>
  </w:abstractNum>
  <w:abstractNum w:abstractNumId="8" w15:restartNumberingAfterBreak="0">
    <w:nsid w:val="21AA3392"/>
    <w:multiLevelType w:val="multilevel"/>
    <w:tmpl w:val="BA5CD530"/>
    <w:numStyleLink w:val="Althingi"/>
  </w:abstractNum>
  <w:abstractNum w:abstractNumId="9" w15:restartNumberingAfterBreak="0">
    <w:nsid w:val="237E416B"/>
    <w:multiLevelType w:val="multilevel"/>
    <w:tmpl w:val="BA5CD530"/>
    <w:numStyleLink w:val="Althingi"/>
  </w:abstractNum>
  <w:abstractNum w:abstractNumId="10" w15:restartNumberingAfterBreak="0">
    <w:nsid w:val="29FC60C7"/>
    <w:multiLevelType w:val="multilevel"/>
    <w:tmpl w:val="BA5CD530"/>
    <w:styleLink w:val="Althingi"/>
    <w:lvl w:ilvl="0">
      <w:start w:val="1"/>
      <w:numFmt w:val="bullet"/>
      <w:lvlText w:val="•"/>
      <w:lvlJc w:val="left"/>
      <w:pPr>
        <w:tabs>
          <w:tab w:val="num" w:pos="425"/>
        </w:tabs>
        <w:ind w:left="425" w:hanging="283"/>
      </w:pPr>
      <w:rPr>
        <w:rFonts w:ascii="Calibri" w:hAnsi="Calibri" w:hint="default"/>
        <w:color w:val="auto"/>
      </w:rPr>
    </w:lvl>
    <w:lvl w:ilvl="1">
      <w:start w:val="1"/>
      <w:numFmt w:val="bullet"/>
      <w:lvlText w:val="•"/>
      <w:lvlJc w:val="left"/>
      <w:pPr>
        <w:tabs>
          <w:tab w:val="num" w:pos="709"/>
        </w:tabs>
        <w:ind w:left="709" w:hanging="283"/>
      </w:pPr>
      <w:rPr>
        <w:rFonts w:ascii="Calibri" w:hAnsi="Calibri" w:hint="default"/>
        <w:color w:val="auto"/>
      </w:rPr>
    </w:lvl>
    <w:lvl w:ilvl="2">
      <w:start w:val="1"/>
      <w:numFmt w:val="bullet"/>
      <w:lvlText w:val="•"/>
      <w:lvlJc w:val="left"/>
      <w:pPr>
        <w:tabs>
          <w:tab w:val="num" w:pos="992"/>
        </w:tabs>
        <w:ind w:left="993" w:hanging="283"/>
      </w:pPr>
      <w:rPr>
        <w:rFonts w:ascii="Calibri" w:hAnsi="Calibri" w:hint="default"/>
        <w:color w:val="auto"/>
      </w:rPr>
    </w:lvl>
    <w:lvl w:ilvl="3">
      <w:start w:val="1"/>
      <w:numFmt w:val="bullet"/>
      <w:lvlText w:val="•"/>
      <w:lvlJc w:val="left"/>
      <w:pPr>
        <w:tabs>
          <w:tab w:val="num" w:pos="1276"/>
        </w:tabs>
        <w:ind w:left="1277" w:hanging="283"/>
      </w:pPr>
      <w:rPr>
        <w:rFonts w:ascii="Calibri" w:hAnsi="Calibri" w:hint="default"/>
        <w:color w:val="auto"/>
      </w:rPr>
    </w:lvl>
    <w:lvl w:ilvl="4">
      <w:start w:val="1"/>
      <w:numFmt w:val="bullet"/>
      <w:lvlText w:val="•"/>
      <w:lvlJc w:val="left"/>
      <w:pPr>
        <w:tabs>
          <w:tab w:val="num" w:pos="1559"/>
        </w:tabs>
        <w:ind w:left="1561" w:hanging="283"/>
      </w:pPr>
      <w:rPr>
        <w:rFonts w:ascii="Calibri" w:hAnsi="Calibri" w:hint="default"/>
        <w:color w:val="auto"/>
      </w:rPr>
    </w:lvl>
    <w:lvl w:ilvl="5">
      <w:start w:val="1"/>
      <w:numFmt w:val="bullet"/>
      <w:lvlText w:val="•"/>
      <w:lvlJc w:val="left"/>
      <w:pPr>
        <w:tabs>
          <w:tab w:val="num" w:pos="1843"/>
        </w:tabs>
        <w:ind w:left="1845" w:hanging="283"/>
      </w:pPr>
      <w:rPr>
        <w:rFonts w:ascii="Calibri" w:hAnsi="Calibri" w:hint="default"/>
        <w:color w:val="auto"/>
      </w:rPr>
    </w:lvl>
    <w:lvl w:ilvl="6">
      <w:start w:val="1"/>
      <w:numFmt w:val="bullet"/>
      <w:lvlText w:val="•"/>
      <w:lvlJc w:val="left"/>
      <w:pPr>
        <w:tabs>
          <w:tab w:val="num" w:pos="2126"/>
        </w:tabs>
        <w:ind w:left="2129" w:hanging="283"/>
      </w:pPr>
      <w:rPr>
        <w:rFonts w:ascii="Calibri" w:hAnsi="Calibri" w:hint="default"/>
        <w:color w:val="auto"/>
      </w:rPr>
    </w:lvl>
    <w:lvl w:ilvl="7">
      <w:start w:val="1"/>
      <w:numFmt w:val="bullet"/>
      <w:lvlText w:val="•"/>
      <w:lvlJc w:val="left"/>
      <w:pPr>
        <w:tabs>
          <w:tab w:val="num" w:pos="2415"/>
        </w:tabs>
        <w:ind w:left="2413" w:hanging="283"/>
      </w:pPr>
      <w:rPr>
        <w:rFonts w:ascii="Calibri" w:hAnsi="Calibri" w:hint="default"/>
        <w:color w:val="auto"/>
      </w:rPr>
    </w:lvl>
    <w:lvl w:ilvl="8">
      <w:start w:val="1"/>
      <w:numFmt w:val="bullet"/>
      <w:lvlText w:val="•"/>
      <w:lvlJc w:val="left"/>
      <w:pPr>
        <w:tabs>
          <w:tab w:val="num" w:pos="2699"/>
        </w:tabs>
        <w:ind w:left="2697" w:hanging="283"/>
      </w:pPr>
      <w:rPr>
        <w:rFonts w:ascii="Calibri" w:hAnsi="Calibri" w:hint="default"/>
        <w:color w:val="auto"/>
      </w:rPr>
    </w:lvl>
  </w:abstractNum>
  <w:abstractNum w:abstractNumId="11" w15:restartNumberingAfterBreak="0">
    <w:nsid w:val="2B051BD7"/>
    <w:multiLevelType w:val="multilevel"/>
    <w:tmpl w:val="45D802CC"/>
    <w:styleLink w:val="Althingii-1-i-1"/>
    <w:lvl w:ilvl="0">
      <w:start w:val="1"/>
      <w:numFmt w:val="lowerRoman"/>
      <w:lvlText w:val="%1."/>
      <w:lvlJc w:val="right"/>
      <w:pPr>
        <w:ind w:left="425" w:hanging="141"/>
      </w:pPr>
      <w:rPr>
        <w:rFonts w:hint="default"/>
      </w:rPr>
    </w:lvl>
    <w:lvl w:ilvl="1">
      <w:start w:val="1"/>
      <w:numFmt w:val="decimal"/>
      <w:lvlText w:val="%2."/>
      <w:lvlJc w:val="right"/>
      <w:pPr>
        <w:ind w:left="709" w:hanging="141"/>
      </w:pPr>
      <w:rPr>
        <w:rFonts w:hint="default"/>
      </w:rPr>
    </w:lvl>
    <w:lvl w:ilvl="2">
      <w:start w:val="1"/>
      <w:numFmt w:val="lowerRoman"/>
      <w:lvlText w:val="%3."/>
      <w:lvlJc w:val="right"/>
      <w:pPr>
        <w:ind w:left="993" w:hanging="141"/>
      </w:pPr>
      <w:rPr>
        <w:rFonts w:hint="default"/>
      </w:rPr>
    </w:lvl>
    <w:lvl w:ilvl="3">
      <w:start w:val="1"/>
      <w:numFmt w:val="decimal"/>
      <w:lvlText w:val="%4."/>
      <w:lvlJc w:val="right"/>
      <w:pPr>
        <w:ind w:left="1277" w:hanging="141"/>
      </w:pPr>
      <w:rPr>
        <w:rFonts w:hint="default"/>
      </w:rPr>
    </w:lvl>
    <w:lvl w:ilvl="4">
      <w:start w:val="1"/>
      <w:numFmt w:val="lowerRoman"/>
      <w:lvlText w:val="%5."/>
      <w:lvlJc w:val="right"/>
      <w:pPr>
        <w:ind w:left="1561" w:hanging="141"/>
      </w:pPr>
      <w:rPr>
        <w:rFonts w:hint="default"/>
      </w:rPr>
    </w:lvl>
    <w:lvl w:ilvl="5">
      <w:start w:val="1"/>
      <w:numFmt w:val="decimal"/>
      <w:lvlText w:val="%6."/>
      <w:lvlJc w:val="right"/>
      <w:pPr>
        <w:ind w:left="1845" w:hanging="141"/>
      </w:pPr>
      <w:rPr>
        <w:rFonts w:hint="default"/>
      </w:rPr>
    </w:lvl>
    <w:lvl w:ilvl="6">
      <w:start w:val="1"/>
      <w:numFmt w:val="lowerRoman"/>
      <w:lvlText w:val="%7."/>
      <w:lvlJc w:val="right"/>
      <w:pPr>
        <w:ind w:left="2129" w:hanging="141"/>
      </w:pPr>
      <w:rPr>
        <w:rFonts w:hint="default"/>
      </w:rPr>
    </w:lvl>
    <w:lvl w:ilvl="7">
      <w:start w:val="1"/>
      <w:numFmt w:val="decimal"/>
      <w:lvlText w:val="%8."/>
      <w:lvlJc w:val="right"/>
      <w:pPr>
        <w:ind w:left="2413" w:hanging="141"/>
      </w:pPr>
      <w:rPr>
        <w:rFonts w:hint="default"/>
      </w:rPr>
    </w:lvl>
    <w:lvl w:ilvl="8">
      <w:start w:val="1"/>
      <w:numFmt w:val="lowerRoman"/>
      <w:lvlText w:val="%9."/>
      <w:lvlJc w:val="right"/>
      <w:pPr>
        <w:ind w:left="2697" w:hanging="145"/>
      </w:pPr>
      <w:rPr>
        <w:rFonts w:hint="default"/>
      </w:rPr>
    </w:lvl>
  </w:abstractNum>
  <w:abstractNum w:abstractNumId="12" w15:restartNumberingAfterBreak="0">
    <w:nsid w:val="2BFB66A8"/>
    <w:multiLevelType w:val="multilevel"/>
    <w:tmpl w:val="6F4C556E"/>
    <w:lvl w:ilvl="0">
      <w:start w:val="1"/>
      <w:numFmt w:val="decimal"/>
      <w:lvlText w:val="%1."/>
      <w:lvlJc w:val="right"/>
      <w:pPr>
        <w:tabs>
          <w:tab w:val="num" w:pos="425"/>
        </w:tabs>
        <w:ind w:left="425" w:hanging="141"/>
      </w:pPr>
      <w:rPr>
        <w:rFonts w:ascii="Times New Roman" w:hAnsi="Times New Roman"/>
        <w:b w:val="0"/>
        <w:i w:val="0"/>
        <w:color w:val="auto"/>
        <w:sz w:val="21"/>
        <w:u w:val="none"/>
      </w:rPr>
    </w:lvl>
    <w:lvl w:ilvl="1">
      <w:start w:val="1"/>
      <w:numFmt w:val="lowerLetter"/>
      <w:lvlText w:val="%2."/>
      <w:lvlJc w:val="right"/>
      <w:pPr>
        <w:tabs>
          <w:tab w:val="num" w:pos="709"/>
        </w:tabs>
        <w:ind w:left="709" w:hanging="141"/>
      </w:pPr>
      <w:rPr>
        <w:rFonts w:hint="default"/>
      </w:rPr>
    </w:lvl>
    <w:lvl w:ilvl="2">
      <w:start w:val="1"/>
      <w:numFmt w:val="decimal"/>
      <w:lvlText w:val="%3."/>
      <w:lvlJc w:val="right"/>
      <w:pPr>
        <w:tabs>
          <w:tab w:val="num" w:pos="993"/>
        </w:tabs>
        <w:ind w:left="993" w:hanging="141"/>
      </w:pPr>
      <w:rPr>
        <w:rFonts w:hint="default"/>
      </w:rPr>
    </w:lvl>
    <w:lvl w:ilvl="3">
      <w:start w:val="1"/>
      <w:numFmt w:val="lowerLetter"/>
      <w:lvlText w:val="%4."/>
      <w:lvlJc w:val="right"/>
      <w:pPr>
        <w:tabs>
          <w:tab w:val="num" w:pos="1277"/>
        </w:tabs>
        <w:ind w:left="1277" w:hanging="141"/>
      </w:pPr>
      <w:rPr>
        <w:rFonts w:hint="default"/>
      </w:rPr>
    </w:lvl>
    <w:lvl w:ilvl="4">
      <w:start w:val="1"/>
      <w:numFmt w:val="decimal"/>
      <w:lvlText w:val="%5."/>
      <w:lvlJc w:val="right"/>
      <w:pPr>
        <w:tabs>
          <w:tab w:val="num" w:pos="1561"/>
        </w:tabs>
        <w:ind w:left="1561" w:hanging="141"/>
      </w:pPr>
      <w:rPr>
        <w:rFonts w:hint="default"/>
      </w:rPr>
    </w:lvl>
    <w:lvl w:ilvl="5">
      <w:start w:val="1"/>
      <w:numFmt w:val="lowerLetter"/>
      <w:lvlText w:val="%6."/>
      <w:lvlJc w:val="right"/>
      <w:pPr>
        <w:tabs>
          <w:tab w:val="num" w:pos="1845"/>
        </w:tabs>
        <w:ind w:left="1845" w:hanging="144"/>
      </w:pPr>
      <w:rPr>
        <w:rFonts w:hint="default"/>
      </w:rPr>
    </w:lvl>
    <w:lvl w:ilvl="6">
      <w:start w:val="1"/>
      <w:numFmt w:val="decimal"/>
      <w:lvlText w:val="%7."/>
      <w:lvlJc w:val="right"/>
      <w:pPr>
        <w:tabs>
          <w:tab w:val="num" w:pos="2129"/>
        </w:tabs>
        <w:ind w:left="2129" w:hanging="144"/>
      </w:pPr>
      <w:rPr>
        <w:rFonts w:hint="default"/>
      </w:rPr>
    </w:lvl>
    <w:lvl w:ilvl="7">
      <w:start w:val="1"/>
      <w:numFmt w:val="lowerLetter"/>
      <w:lvlText w:val="%8."/>
      <w:lvlJc w:val="right"/>
      <w:pPr>
        <w:tabs>
          <w:tab w:val="num" w:pos="2410"/>
        </w:tabs>
        <w:ind w:left="2410" w:hanging="142"/>
      </w:pPr>
      <w:rPr>
        <w:rFonts w:hint="default"/>
      </w:rPr>
    </w:lvl>
    <w:lvl w:ilvl="8">
      <w:start w:val="1"/>
      <w:numFmt w:val="decimal"/>
      <w:lvlText w:val="%9."/>
      <w:lvlJc w:val="right"/>
      <w:pPr>
        <w:tabs>
          <w:tab w:val="num" w:pos="2693"/>
        </w:tabs>
        <w:ind w:left="2693" w:hanging="141"/>
      </w:pPr>
      <w:rPr>
        <w:rFonts w:hint="default"/>
      </w:rPr>
    </w:lvl>
  </w:abstractNum>
  <w:abstractNum w:abstractNumId="13" w15:restartNumberingAfterBreak="0">
    <w:nsid w:val="36905EBD"/>
    <w:multiLevelType w:val="multilevel"/>
    <w:tmpl w:val="BA5CD530"/>
    <w:numStyleLink w:val="Althingi"/>
  </w:abstractNum>
  <w:abstractNum w:abstractNumId="14" w15:restartNumberingAfterBreak="0">
    <w:nsid w:val="36AB7AF2"/>
    <w:multiLevelType w:val="multilevel"/>
    <w:tmpl w:val="C6484E02"/>
    <w:numStyleLink w:val="Althingia-1-a-1"/>
  </w:abstractNum>
  <w:abstractNum w:abstractNumId="15" w15:restartNumberingAfterBreak="0">
    <w:nsid w:val="376D7CD1"/>
    <w:multiLevelType w:val="hybridMultilevel"/>
    <w:tmpl w:val="AD225CFC"/>
    <w:lvl w:ilvl="0" w:tplc="040F0015">
      <w:start w:val="1"/>
      <w:numFmt w:val="upperLetter"/>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6" w15:restartNumberingAfterBreak="0">
    <w:nsid w:val="3AF61D0C"/>
    <w:multiLevelType w:val="hybridMultilevel"/>
    <w:tmpl w:val="1C2E93F8"/>
    <w:lvl w:ilvl="0" w:tplc="040F0019">
      <w:start w:val="1"/>
      <w:numFmt w:val="lowerLetter"/>
      <w:lvlText w:val="%1."/>
      <w:lvlJc w:val="left"/>
      <w:pPr>
        <w:ind w:left="1004" w:hanging="360"/>
      </w:pPr>
    </w:lvl>
    <w:lvl w:ilvl="1" w:tplc="040F0019" w:tentative="1">
      <w:start w:val="1"/>
      <w:numFmt w:val="lowerLetter"/>
      <w:lvlText w:val="%2."/>
      <w:lvlJc w:val="left"/>
      <w:pPr>
        <w:ind w:left="1724" w:hanging="360"/>
      </w:pPr>
    </w:lvl>
    <w:lvl w:ilvl="2" w:tplc="040F001B" w:tentative="1">
      <w:start w:val="1"/>
      <w:numFmt w:val="lowerRoman"/>
      <w:lvlText w:val="%3."/>
      <w:lvlJc w:val="right"/>
      <w:pPr>
        <w:ind w:left="2444" w:hanging="180"/>
      </w:pPr>
    </w:lvl>
    <w:lvl w:ilvl="3" w:tplc="040F000F" w:tentative="1">
      <w:start w:val="1"/>
      <w:numFmt w:val="decimal"/>
      <w:lvlText w:val="%4."/>
      <w:lvlJc w:val="left"/>
      <w:pPr>
        <w:ind w:left="3164" w:hanging="360"/>
      </w:pPr>
    </w:lvl>
    <w:lvl w:ilvl="4" w:tplc="040F0019" w:tentative="1">
      <w:start w:val="1"/>
      <w:numFmt w:val="lowerLetter"/>
      <w:lvlText w:val="%5."/>
      <w:lvlJc w:val="left"/>
      <w:pPr>
        <w:ind w:left="3884" w:hanging="360"/>
      </w:pPr>
    </w:lvl>
    <w:lvl w:ilvl="5" w:tplc="040F001B" w:tentative="1">
      <w:start w:val="1"/>
      <w:numFmt w:val="lowerRoman"/>
      <w:lvlText w:val="%6."/>
      <w:lvlJc w:val="right"/>
      <w:pPr>
        <w:ind w:left="4604" w:hanging="180"/>
      </w:pPr>
    </w:lvl>
    <w:lvl w:ilvl="6" w:tplc="040F000F" w:tentative="1">
      <w:start w:val="1"/>
      <w:numFmt w:val="decimal"/>
      <w:lvlText w:val="%7."/>
      <w:lvlJc w:val="left"/>
      <w:pPr>
        <w:ind w:left="5324" w:hanging="360"/>
      </w:pPr>
    </w:lvl>
    <w:lvl w:ilvl="7" w:tplc="040F0019" w:tentative="1">
      <w:start w:val="1"/>
      <w:numFmt w:val="lowerLetter"/>
      <w:lvlText w:val="%8."/>
      <w:lvlJc w:val="left"/>
      <w:pPr>
        <w:ind w:left="6044" w:hanging="360"/>
      </w:pPr>
    </w:lvl>
    <w:lvl w:ilvl="8" w:tplc="040F001B" w:tentative="1">
      <w:start w:val="1"/>
      <w:numFmt w:val="lowerRoman"/>
      <w:lvlText w:val="%9."/>
      <w:lvlJc w:val="right"/>
      <w:pPr>
        <w:ind w:left="6764" w:hanging="180"/>
      </w:pPr>
    </w:lvl>
  </w:abstractNum>
  <w:abstractNum w:abstractNumId="17" w15:restartNumberingAfterBreak="0">
    <w:nsid w:val="407630FD"/>
    <w:multiLevelType w:val="hybridMultilevel"/>
    <w:tmpl w:val="27066A6E"/>
    <w:lvl w:ilvl="0" w:tplc="040F0019">
      <w:start w:val="1"/>
      <w:numFmt w:val="lowerLetter"/>
      <w:lvlText w:val="%1."/>
      <w:lvlJc w:val="left"/>
      <w:pPr>
        <w:ind w:left="1004" w:hanging="360"/>
      </w:pPr>
    </w:lvl>
    <w:lvl w:ilvl="1" w:tplc="040F0019" w:tentative="1">
      <w:start w:val="1"/>
      <w:numFmt w:val="lowerLetter"/>
      <w:lvlText w:val="%2."/>
      <w:lvlJc w:val="left"/>
      <w:pPr>
        <w:ind w:left="1724" w:hanging="360"/>
      </w:pPr>
    </w:lvl>
    <w:lvl w:ilvl="2" w:tplc="040F001B" w:tentative="1">
      <w:start w:val="1"/>
      <w:numFmt w:val="lowerRoman"/>
      <w:lvlText w:val="%3."/>
      <w:lvlJc w:val="right"/>
      <w:pPr>
        <w:ind w:left="2444" w:hanging="180"/>
      </w:pPr>
    </w:lvl>
    <w:lvl w:ilvl="3" w:tplc="040F000F" w:tentative="1">
      <w:start w:val="1"/>
      <w:numFmt w:val="decimal"/>
      <w:lvlText w:val="%4."/>
      <w:lvlJc w:val="left"/>
      <w:pPr>
        <w:ind w:left="3164" w:hanging="360"/>
      </w:pPr>
    </w:lvl>
    <w:lvl w:ilvl="4" w:tplc="040F0019" w:tentative="1">
      <w:start w:val="1"/>
      <w:numFmt w:val="lowerLetter"/>
      <w:lvlText w:val="%5."/>
      <w:lvlJc w:val="left"/>
      <w:pPr>
        <w:ind w:left="3884" w:hanging="360"/>
      </w:pPr>
    </w:lvl>
    <w:lvl w:ilvl="5" w:tplc="040F001B" w:tentative="1">
      <w:start w:val="1"/>
      <w:numFmt w:val="lowerRoman"/>
      <w:lvlText w:val="%6."/>
      <w:lvlJc w:val="right"/>
      <w:pPr>
        <w:ind w:left="4604" w:hanging="180"/>
      </w:pPr>
    </w:lvl>
    <w:lvl w:ilvl="6" w:tplc="040F000F" w:tentative="1">
      <w:start w:val="1"/>
      <w:numFmt w:val="decimal"/>
      <w:lvlText w:val="%7."/>
      <w:lvlJc w:val="left"/>
      <w:pPr>
        <w:ind w:left="5324" w:hanging="360"/>
      </w:pPr>
    </w:lvl>
    <w:lvl w:ilvl="7" w:tplc="040F0019" w:tentative="1">
      <w:start w:val="1"/>
      <w:numFmt w:val="lowerLetter"/>
      <w:lvlText w:val="%8."/>
      <w:lvlJc w:val="left"/>
      <w:pPr>
        <w:ind w:left="6044" w:hanging="360"/>
      </w:pPr>
    </w:lvl>
    <w:lvl w:ilvl="8" w:tplc="040F001B" w:tentative="1">
      <w:start w:val="1"/>
      <w:numFmt w:val="lowerRoman"/>
      <w:lvlText w:val="%9."/>
      <w:lvlJc w:val="right"/>
      <w:pPr>
        <w:ind w:left="6764" w:hanging="180"/>
      </w:pPr>
    </w:lvl>
  </w:abstractNum>
  <w:abstractNum w:abstractNumId="18" w15:restartNumberingAfterBreak="0">
    <w:nsid w:val="432C3B56"/>
    <w:multiLevelType w:val="multilevel"/>
    <w:tmpl w:val="749AD226"/>
    <w:numStyleLink w:val="Althingi---"/>
  </w:abstractNum>
  <w:abstractNum w:abstractNumId="19" w15:restartNumberingAfterBreak="0">
    <w:nsid w:val="43B82962"/>
    <w:multiLevelType w:val="multilevel"/>
    <w:tmpl w:val="C6484E02"/>
    <w:styleLink w:val="Althingia-1-a-1"/>
    <w:lvl w:ilvl="0">
      <w:start w:val="1"/>
      <w:numFmt w:val="lowerLetter"/>
      <w:lvlText w:val="%1."/>
      <w:lvlJc w:val="right"/>
      <w:pPr>
        <w:ind w:left="425" w:hanging="141"/>
      </w:pPr>
      <w:rPr>
        <w:rFonts w:hint="default"/>
      </w:rPr>
    </w:lvl>
    <w:lvl w:ilvl="1">
      <w:start w:val="1"/>
      <w:numFmt w:val="decimal"/>
      <w:lvlText w:val="%2."/>
      <w:lvlJc w:val="right"/>
      <w:pPr>
        <w:ind w:left="709" w:hanging="141"/>
      </w:pPr>
      <w:rPr>
        <w:rFonts w:hint="default"/>
      </w:rPr>
    </w:lvl>
    <w:lvl w:ilvl="2">
      <w:start w:val="1"/>
      <w:numFmt w:val="lowerLetter"/>
      <w:lvlText w:val="%3."/>
      <w:lvlJc w:val="right"/>
      <w:pPr>
        <w:ind w:left="993" w:hanging="141"/>
      </w:pPr>
      <w:rPr>
        <w:rFonts w:hint="default"/>
      </w:rPr>
    </w:lvl>
    <w:lvl w:ilvl="3">
      <w:start w:val="1"/>
      <w:numFmt w:val="decimal"/>
      <w:lvlText w:val="%4."/>
      <w:lvlJc w:val="right"/>
      <w:pPr>
        <w:ind w:left="1277" w:hanging="141"/>
      </w:pPr>
      <w:rPr>
        <w:rFonts w:hint="default"/>
      </w:rPr>
    </w:lvl>
    <w:lvl w:ilvl="4">
      <w:start w:val="1"/>
      <w:numFmt w:val="lowerLetter"/>
      <w:lvlText w:val="%5."/>
      <w:lvlJc w:val="right"/>
      <w:pPr>
        <w:ind w:left="1561" w:hanging="141"/>
      </w:pPr>
      <w:rPr>
        <w:rFonts w:hint="default"/>
      </w:rPr>
    </w:lvl>
    <w:lvl w:ilvl="5">
      <w:start w:val="1"/>
      <w:numFmt w:val="decimal"/>
      <w:lvlText w:val="%6."/>
      <w:lvlJc w:val="right"/>
      <w:pPr>
        <w:ind w:left="1845" w:hanging="141"/>
      </w:pPr>
      <w:rPr>
        <w:rFonts w:hint="default"/>
      </w:rPr>
    </w:lvl>
    <w:lvl w:ilvl="6">
      <w:start w:val="1"/>
      <w:numFmt w:val="lowerLetter"/>
      <w:lvlText w:val="%7."/>
      <w:lvlJc w:val="right"/>
      <w:pPr>
        <w:ind w:left="2129" w:hanging="141"/>
      </w:pPr>
      <w:rPr>
        <w:rFonts w:hint="default"/>
      </w:rPr>
    </w:lvl>
    <w:lvl w:ilvl="7">
      <w:start w:val="1"/>
      <w:numFmt w:val="decimal"/>
      <w:lvlText w:val="%8."/>
      <w:lvlJc w:val="right"/>
      <w:pPr>
        <w:ind w:left="2413" w:hanging="141"/>
      </w:pPr>
      <w:rPr>
        <w:rFonts w:hint="default"/>
      </w:rPr>
    </w:lvl>
    <w:lvl w:ilvl="8">
      <w:start w:val="1"/>
      <w:numFmt w:val="lowerLetter"/>
      <w:lvlText w:val="%9."/>
      <w:lvlJc w:val="right"/>
      <w:pPr>
        <w:ind w:left="2697" w:hanging="141"/>
      </w:pPr>
      <w:rPr>
        <w:rFonts w:hint="default"/>
      </w:rPr>
    </w:lvl>
  </w:abstractNum>
  <w:abstractNum w:abstractNumId="20" w15:restartNumberingAfterBreak="0">
    <w:nsid w:val="45504135"/>
    <w:multiLevelType w:val="multilevel"/>
    <w:tmpl w:val="16447694"/>
    <w:lvl w:ilvl="0">
      <w:start w:val="1"/>
      <w:numFmt w:val="lowerRoman"/>
      <w:lvlText w:val="%1."/>
      <w:lvlJc w:val="right"/>
      <w:pPr>
        <w:tabs>
          <w:tab w:val="num" w:pos="425"/>
        </w:tabs>
        <w:ind w:left="425" w:hanging="141"/>
      </w:pPr>
      <w:rPr>
        <w:rFonts w:ascii="Times New Roman" w:hAnsi="Times New Roman" w:hint="default"/>
        <w:b w:val="0"/>
        <w:i w:val="0"/>
        <w:color w:val="auto"/>
        <w:sz w:val="21"/>
        <w:u w:val="none"/>
      </w:rPr>
    </w:lvl>
    <w:lvl w:ilvl="1">
      <w:start w:val="1"/>
      <w:numFmt w:val="decimal"/>
      <w:lvlText w:val="%2."/>
      <w:lvlJc w:val="right"/>
      <w:pPr>
        <w:tabs>
          <w:tab w:val="num" w:pos="709"/>
        </w:tabs>
        <w:ind w:left="709" w:hanging="141"/>
      </w:pPr>
      <w:rPr>
        <w:rFonts w:hint="default"/>
      </w:rPr>
    </w:lvl>
    <w:lvl w:ilvl="2">
      <w:start w:val="1"/>
      <w:numFmt w:val="lowerRoman"/>
      <w:lvlText w:val="%3."/>
      <w:lvlJc w:val="right"/>
      <w:pPr>
        <w:tabs>
          <w:tab w:val="num" w:pos="993"/>
        </w:tabs>
        <w:ind w:left="993" w:hanging="141"/>
      </w:pPr>
      <w:rPr>
        <w:rFonts w:hint="default"/>
      </w:rPr>
    </w:lvl>
    <w:lvl w:ilvl="3">
      <w:start w:val="1"/>
      <w:numFmt w:val="decimal"/>
      <w:lvlText w:val="%4."/>
      <w:lvlJc w:val="right"/>
      <w:pPr>
        <w:tabs>
          <w:tab w:val="num" w:pos="1277"/>
        </w:tabs>
        <w:ind w:left="1277" w:hanging="141"/>
      </w:pPr>
      <w:rPr>
        <w:rFonts w:hint="default"/>
      </w:rPr>
    </w:lvl>
    <w:lvl w:ilvl="4">
      <w:start w:val="1"/>
      <w:numFmt w:val="lowerRoman"/>
      <w:lvlText w:val="%5."/>
      <w:lvlJc w:val="right"/>
      <w:pPr>
        <w:tabs>
          <w:tab w:val="num" w:pos="1561"/>
        </w:tabs>
        <w:ind w:left="1561" w:hanging="141"/>
      </w:pPr>
      <w:rPr>
        <w:rFonts w:hint="default"/>
      </w:rPr>
    </w:lvl>
    <w:lvl w:ilvl="5">
      <w:start w:val="1"/>
      <w:numFmt w:val="decimal"/>
      <w:lvlText w:val="%6."/>
      <w:lvlJc w:val="right"/>
      <w:pPr>
        <w:tabs>
          <w:tab w:val="num" w:pos="1845"/>
        </w:tabs>
        <w:ind w:left="1845" w:hanging="144"/>
      </w:pPr>
      <w:rPr>
        <w:rFonts w:hint="default"/>
      </w:rPr>
    </w:lvl>
    <w:lvl w:ilvl="6">
      <w:start w:val="1"/>
      <w:numFmt w:val="lowerRoman"/>
      <w:lvlText w:val="%7."/>
      <w:lvlJc w:val="right"/>
      <w:pPr>
        <w:tabs>
          <w:tab w:val="num" w:pos="2129"/>
        </w:tabs>
        <w:ind w:left="2129" w:hanging="141"/>
      </w:pPr>
      <w:rPr>
        <w:rFonts w:hint="default"/>
      </w:rPr>
    </w:lvl>
    <w:lvl w:ilvl="7">
      <w:start w:val="1"/>
      <w:numFmt w:val="decimal"/>
      <w:lvlText w:val="%8."/>
      <w:lvlJc w:val="right"/>
      <w:pPr>
        <w:tabs>
          <w:tab w:val="num" w:pos="2413"/>
        </w:tabs>
        <w:ind w:left="2413" w:hanging="141"/>
      </w:pPr>
      <w:rPr>
        <w:rFonts w:hint="default"/>
      </w:rPr>
    </w:lvl>
    <w:lvl w:ilvl="8">
      <w:start w:val="1"/>
      <w:numFmt w:val="lowerRoman"/>
      <w:lvlText w:val="%9."/>
      <w:lvlJc w:val="left"/>
      <w:pPr>
        <w:tabs>
          <w:tab w:val="num" w:pos="2697"/>
        </w:tabs>
        <w:ind w:left="2697" w:hanging="141"/>
      </w:pPr>
      <w:rPr>
        <w:rFonts w:hint="default"/>
      </w:rPr>
    </w:lvl>
  </w:abstractNum>
  <w:abstractNum w:abstractNumId="21" w15:restartNumberingAfterBreak="0">
    <w:nsid w:val="4CB329B2"/>
    <w:multiLevelType w:val="multilevel"/>
    <w:tmpl w:val="BA5CD530"/>
    <w:numStyleLink w:val="Althingi"/>
  </w:abstractNum>
  <w:abstractNum w:abstractNumId="22" w15:restartNumberingAfterBreak="0">
    <w:nsid w:val="4E4147A7"/>
    <w:multiLevelType w:val="multilevel"/>
    <w:tmpl w:val="BA5CD530"/>
    <w:numStyleLink w:val="Althingi"/>
  </w:abstractNum>
  <w:abstractNum w:abstractNumId="23" w15:restartNumberingAfterBreak="0">
    <w:nsid w:val="50091EDE"/>
    <w:multiLevelType w:val="multilevel"/>
    <w:tmpl w:val="0560B0FA"/>
    <w:numStyleLink w:val="Althingi1-a-1-a"/>
  </w:abstractNum>
  <w:abstractNum w:abstractNumId="24" w15:restartNumberingAfterBreak="0">
    <w:nsid w:val="5BA05766"/>
    <w:multiLevelType w:val="multilevel"/>
    <w:tmpl w:val="BA5CD530"/>
    <w:numStyleLink w:val="Althingi"/>
  </w:abstractNum>
  <w:abstractNum w:abstractNumId="25" w15:restartNumberingAfterBreak="0">
    <w:nsid w:val="5D012A73"/>
    <w:multiLevelType w:val="multilevel"/>
    <w:tmpl w:val="0560B0FA"/>
    <w:numStyleLink w:val="Althingi1-a-1-a"/>
  </w:abstractNum>
  <w:abstractNum w:abstractNumId="26" w15:restartNumberingAfterBreak="0">
    <w:nsid w:val="66907631"/>
    <w:multiLevelType w:val="hybridMultilevel"/>
    <w:tmpl w:val="F3E09B74"/>
    <w:lvl w:ilvl="0" w:tplc="5F34B5B0">
      <w:start w:val="6"/>
      <w:numFmt w:val="upperLetter"/>
      <w:lvlText w:val="%1."/>
      <w:lvlJc w:val="left"/>
      <w:pPr>
        <w:ind w:left="644" w:hanging="360"/>
      </w:pPr>
      <w:rPr>
        <w:rFonts w:hint="default"/>
      </w:rPr>
    </w:lvl>
    <w:lvl w:ilvl="1" w:tplc="AE4633E2" w:tentative="1">
      <w:start w:val="1"/>
      <w:numFmt w:val="lowerLetter"/>
      <w:lvlText w:val="%2."/>
      <w:lvlJc w:val="left"/>
      <w:pPr>
        <w:ind w:left="1364" w:hanging="360"/>
      </w:pPr>
    </w:lvl>
    <w:lvl w:ilvl="2" w:tplc="E61C7CEE" w:tentative="1">
      <w:start w:val="1"/>
      <w:numFmt w:val="lowerRoman"/>
      <w:lvlText w:val="%3."/>
      <w:lvlJc w:val="right"/>
      <w:pPr>
        <w:ind w:left="2084" w:hanging="180"/>
      </w:pPr>
    </w:lvl>
    <w:lvl w:ilvl="3" w:tplc="388EFDCE" w:tentative="1">
      <w:start w:val="1"/>
      <w:numFmt w:val="decimal"/>
      <w:lvlText w:val="%4."/>
      <w:lvlJc w:val="left"/>
      <w:pPr>
        <w:ind w:left="2804" w:hanging="360"/>
      </w:pPr>
    </w:lvl>
    <w:lvl w:ilvl="4" w:tplc="93D4A5A0" w:tentative="1">
      <w:start w:val="1"/>
      <w:numFmt w:val="lowerLetter"/>
      <w:lvlText w:val="%5."/>
      <w:lvlJc w:val="left"/>
      <w:pPr>
        <w:ind w:left="3524" w:hanging="360"/>
      </w:pPr>
    </w:lvl>
    <w:lvl w:ilvl="5" w:tplc="6624F4E4" w:tentative="1">
      <w:start w:val="1"/>
      <w:numFmt w:val="lowerRoman"/>
      <w:lvlText w:val="%6."/>
      <w:lvlJc w:val="right"/>
      <w:pPr>
        <w:ind w:left="4244" w:hanging="180"/>
      </w:pPr>
    </w:lvl>
    <w:lvl w:ilvl="6" w:tplc="8D7AFE08" w:tentative="1">
      <w:start w:val="1"/>
      <w:numFmt w:val="decimal"/>
      <w:lvlText w:val="%7."/>
      <w:lvlJc w:val="left"/>
      <w:pPr>
        <w:ind w:left="4964" w:hanging="360"/>
      </w:pPr>
    </w:lvl>
    <w:lvl w:ilvl="7" w:tplc="31B8C606" w:tentative="1">
      <w:start w:val="1"/>
      <w:numFmt w:val="lowerLetter"/>
      <w:lvlText w:val="%8."/>
      <w:lvlJc w:val="left"/>
      <w:pPr>
        <w:ind w:left="5684" w:hanging="360"/>
      </w:pPr>
    </w:lvl>
    <w:lvl w:ilvl="8" w:tplc="593CDA54" w:tentative="1">
      <w:start w:val="1"/>
      <w:numFmt w:val="lowerRoman"/>
      <w:lvlText w:val="%9."/>
      <w:lvlJc w:val="right"/>
      <w:pPr>
        <w:ind w:left="6404" w:hanging="180"/>
      </w:pPr>
    </w:lvl>
  </w:abstractNum>
  <w:abstractNum w:abstractNumId="27" w15:restartNumberingAfterBreak="0">
    <w:nsid w:val="69AD4EE8"/>
    <w:multiLevelType w:val="multilevel"/>
    <w:tmpl w:val="BA5CD530"/>
    <w:numStyleLink w:val="Althingi"/>
  </w:abstractNum>
  <w:abstractNum w:abstractNumId="28" w15:restartNumberingAfterBreak="0">
    <w:nsid w:val="6F8C16BE"/>
    <w:multiLevelType w:val="multilevel"/>
    <w:tmpl w:val="7E5C0E42"/>
    <w:lvl w:ilvl="0">
      <w:start w:val="1"/>
      <w:numFmt w:val="bullet"/>
      <w:lvlText w:val=""/>
      <w:lvlJc w:val="left"/>
      <w:pPr>
        <w:ind w:left="425" w:hanging="141"/>
      </w:pPr>
      <w:rPr>
        <w:rFonts w:ascii="Symbol" w:hAnsi="Symbol" w:hint="default"/>
      </w:rPr>
    </w:lvl>
    <w:lvl w:ilvl="1">
      <w:start w:val="1"/>
      <w:numFmt w:val="bullet"/>
      <w:lvlText w:val=""/>
      <w:lvlJc w:val="left"/>
      <w:pPr>
        <w:ind w:left="709" w:hanging="141"/>
      </w:pPr>
      <w:rPr>
        <w:rFonts w:ascii="Symbol" w:hAnsi="Symbol" w:hint="default"/>
      </w:rPr>
    </w:lvl>
    <w:lvl w:ilvl="2">
      <w:start w:val="1"/>
      <w:numFmt w:val="bullet"/>
      <w:lvlText w:val=""/>
      <w:lvlJc w:val="left"/>
      <w:pPr>
        <w:ind w:left="993" w:hanging="141"/>
      </w:pPr>
      <w:rPr>
        <w:rFonts w:ascii="Symbol" w:hAnsi="Symbol" w:hint="default"/>
      </w:rPr>
    </w:lvl>
    <w:lvl w:ilvl="3">
      <w:start w:val="1"/>
      <w:numFmt w:val="bullet"/>
      <w:lvlText w:val=""/>
      <w:lvlJc w:val="left"/>
      <w:pPr>
        <w:ind w:left="1277" w:hanging="141"/>
      </w:pPr>
      <w:rPr>
        <w:rFonts w:ascii="Symbol" w:hAnsi="Symbol" w:hint="default"/>
      </w:rPr>
    </w:lvl>
    <w:lvl w:ilvl="4">
      <w:start w:val="1"/>
      <w:numFmt w:val="bullet"/>
      <w:lvlText w:val=""/>
      <w:lvlJc w:val="left"/>
      <w:pPr>
        <w:ind w:left="1561" w:hanging="141"/>
      </w:pPr>
      <w:rPr>
        <w:rFonts w:ascii="Symbol" w:hAnsi="Symbol" w:hint="default"/>
      </w:rPr>
    </w:lvl>
    <w:lvl w:ilvl="5">
      <w:start w:val="1"/>
      <w:numFmt w:val="bullet"/>
      <w:lvlText w:val=""/>
      <w:lvlJc w:val="left"/>
      <w:pPr>
        <w:ind w:left="1845" w:hanging="141"/>
      </w:pPr>
      <w:rPr>
        <w:rFonts w:ascii="Symbol" w:hAnsi="Symbol" w:hint="default"/>
      </w:rPr>
    </w:lvl>
    <w:lvl w:ilvl="6">
      <w:start w:val="1"/>
      <w:numFmt w:val="bullet"/>
      <w:lvlText w:val=""/>
      <w:lvlJc w:val="left"/>
      <w:pPr>
        <w:ind w:left="2129" w:hanging="141"/>
      </w:pPr>
      <w:rPr>
        <w:rFonts w:ascii="Symbol" w:hAnsi="Symbol" w:hint="default"/>
      </w:rPr>
    </w:lvl>
    <w:lvl w:ilvl="7">
      <w:start w:val="1"/>
      <w:numFmt w:val="bullet"/>
      <w:lvlText w:val=""/>
      <w:lvlJc w:val="left"/>
      <w:pPr>
        <w:ind w:left="2413" w:hanging="141"/>
      </w:pPr>
      <w:rPr>
        <w:rFonts w:ascii="Symbol" w:hAnsi="Symbol" w:hint="default"/>
      </w:rPr>
    </w:lvl>
    <w:lvl w:ilvl="8">
      <w:start w:val="1"/>
      <w:numFmt w:val="bullet"/>
      <w:lvlText w:val=""/>
      <w:lvlJc w:val="left"/>
      <w:pPr>
        <w:ind w:left="2693" w:hanging="141"/>
      </w:pPr>
      <w:rPr>
        <w:rFonts w:ascii="Symbol" w:hAnsi="Symbol" w:hint="default"/>
      </w:rPr>
    </w:lvl>
  </w:abstractNum>
  <w:abstractNum w:abstractNumId="29" w15:restartNumberingAfterBreak="0">
    <w:nsid w:val="6F9A2B26"/>
    <w:multiLevelType w:val="multilevel"/>
    <w:tmpl w:val="749AD226"/>
    <w:styleLink w:val="Althingi---"/>
    <w:lvl w:ilvl="0">
      <w:start w:val="1"/>
      <w:numFmt w:val="bullet"/>
      <w:lvlText w:val="—"/>
      <w:lvlJc w:val="left"/>
      <w:pPr>
        <w:tabs>
          <w:tab w:val="num" w:pos="425"/>
        </w:tabs>
        <w:ind w:left="425" w:hanging="283"/>
      </w:pPr>
      <w:rPr>
        <w:rFonts w:ascii="Times New Roman" w:hAnsi="Times New Roman" w:cs="Times New Roman" w:hint="default"/>
        <w:color w:val="auto"/>
      </w:rPr>
    </w:lvl>
    <w:lvl w:ilvl="1">
      <w:start w:val="1"/>
      <w:numFmt w:val="bullet"/>
      <w:lvlText w:val="—"/>
      <w:lvlJc w:val="left"/>
      <w:pPr>
        <w:tabs>
          <w:tab w:val="num" w:pos="709"/>
        </w:tabs>
        <w:ind w:left="709" w:hanging="283"/>
      </w:pPr>
      <w:rPr>
        <w:rFonts w:ascii="Calibri" w:hAnsi="Calibri" w:hint="default"/>
        <w:color w:val="auto"/>
      </w:rPr>
    </w:lvl>
    <w:lvl w:ilvl="2">
      <w:start w:val="1"/>
      <w:numFmt w:val="bullet"/>
      <w:lvlText w:val="—"/>
      <w:lvlJc w:val="left"/>
      <w:pPr>
        <w:tabs>
          <w:tab w:val="num" w:pos="993"/>
        </w:tabs>
        <w:ind w:left="993" w:hanging="283"/>
      </w:pPr>
      <w:rPr>
        <w:rFonts w:ascii="Calibri" w:hAnsi="Calibri" w:hint="default"/>
        <w:color w:val="auto"/>
      </w:rPr>
    </w:lvl>
    <w:lvl w:ilvl="3">
      <w:start w:val="1"/>
      <w:numFmt w:val="bullet"/>
      <w:lvlText w:val="—"/>
      <w:lvlJc w:val="left"/>
      <w:pPr>
        <w:tabs>
          <w:tab w:val="num" w:pos="1277"/>
        </w:tabs>
        <w:ind w:left="1277" w:hanging="283"/>
      </w:pPr>
      <w:rPr>
        <w:rFonts w:ascii="Calibri" w:hAnsi="Calibri" w:hint="default"/>
        <w:color w:val="auto"/>
      </w:rPr>
    </w:lvl>
    <w:lvl w:ilvl="4">
      <w:start w:val="1"/>
      <w:numFmt w:val="bullet"/>
      <w:lvlText w:val="—"/>
      <w:lvlJc w:val="left"/>
      <w:pPr>
        <w:tabs>
          <w:tab w:val="num" w:pos="1561"/>
        </w:tabs>
        <w:ind w:left="1561" w:hanging="283"/>
      </w:pPr>
      <w:rPr>
        <w:rFonts w:ascii="Calibri" w:hAnsi="Calibri" w:hint="default"/>
        <w:color w:val="auto"/>
      </w:rPr>
    </w:lvl>
    <w:lvl w:ilvl="5">
      <w:start w:val="1"/>
      <w:numFmt w:val="bullet"/>
      <w:lvlText w:val="—"/>
      <w:lvlJc w:val="left"/>
      <w:pPr>
        <w:tabs>
          <w:tab w:val="num" w:pos="1845"/>
        </w:tabs>
        <w:ind w:left="1845" w:hanging="283"/>
      </w:pPr>
      <w:rPr>
        <w:rFonts w:ascii="Calibri" w:hAnsi="Calibri" w:hint="default"/>
        <w:color w:val="auto"/>
      </w:rPr>
    </w:lvl>
    <w:lvl w:ilvl="6">
      <w:start w:val="1"/>
      <w:numFmt w:val="bullet"/>
      <w:lvlText w:val="—"/>
      <w:lvlJc w:val="left"/>
      <w:pPr>
        <w:tabs>
          <w:tab w:val="num" w:pos="2129"/>
        </w:tabs>
        <w:ind w:left="2129" w:hanging="283"/>
      </w:pPr>
      <w:rPr>
        <w:rFonts w:ascii="Calibri" w:hAnsi="Calibri" w:hint="default"/>
        <w:color w:val="auto"/>
      </w:rPr>
    </w:lvl>
    <w:lvl w:ilvl="7">
      <w:start w:val="1"/>
      <w:numFmt w:val="bullet"/>
      <w:lvlText w:val="—"/>
      <w:lvlJc w:val="left"/>
      <w:pPr>
        <w:tabs>
          <w:tab w:val="num" w:pos="2413"/>
        </w:tabs>
        <w:ind w:left="2413" w:hanging="283"/>
      </w:pPr>
      <w:rPr>
        <w:rFonts w:ascii="Calibri" w:hAnsi="Calibri" w:hint="default"/>
        <w:color w:val="auto"/>
      </w:rPr>
    </w:lvl>
    <w:lvl w:ilvl="8">
      <w:start w:val="1"/>
      <w:numFmt w:val="bullet"/>
      <w:lvlText w:val="—"/>
      <w:lvlJc w:val="left"/>
      <w:pPr>
        <w:tabs>
          <w:tab w:val="num" w:pos="2697"/>
        </w:tabs>
        <w:ind w:left="2697" w:hanging="283"/>
      </w:pPr>
      <w:rPr>
        <w:rFonts w:ascii="Calibri" w:hAnsi="Calibri" w:hint="default"/>
        <w:color w:val="auto"/>
      </w:rPr>
    </w:lvl>
  </w:abstractNum>
  <w:abstractNum w:abstractNumId="30" w15:restartNumberingAfterBreak="0">
    <w:nsid w:val="7A40436C"/>
    <w:multiLevelType w:val="multilevel"/>
    <w:tmpl w:val="BA5CD530"/>
    <w:lvl w:ilvl="0">
      <w:start w:val="1"/>
      <w:numFmt w:val="bullet"/>
      <w:lvlText w:val="•"/>
      <w:lvlJc w:val="left"/>
      <w:pPr>
        <w:tabs>
          <w:tab w:val="num" w:pos="425"/>
        </w:tabs>
        <w:ind w:left="425" w:hanging="283"/>
      </w:pPr>
      <w:rPr>
        <w:rFonts w:ascii="Calibri" w:hAnsi="Calibri" w:hint="default"/>
        <w:color w:val="auto"/>
      </w:rPr>
    </w:lvl>
    <w:lvl w:ilvl="1">
      <w:start w:val="1"/>
      <w:numFmt w:val="bullet"/>
      <w:lvlText w:val="•"/>
      <w:lvlJc w:val="left"/>
      <w:pPr>
        <w:tabs>
          <w:tab w:val="num" w:pos="709"/>
        </w:tabs>
        <w:ind w:left="709" w:hanging="283"/>
      </w:pPr>
      <w:rPr>
        <w:rFonts w:ascii="Calibri" w:hAnsi="Calibri" w:hint="default"/>
        <w:color w:val="auto"/>
      </w:rPr>
    </w:lvl>
    <w:lvl w:ilvl="2">
      <w:start w:val="1"/>
      <w:numFmt w:val="bullet"/>
      <w:lvlText w:val="•"/>
      <w:lvlJc w:val="left"/>
      <w:pPr>
        <w:tabs>
          <w:tab w:val="num" w:pos="992"/>
        </w:tabs>
        <w:ind w:left="993" w:hanging="283"/>
      </w:pPr>
      <w:rPr>
        <w:rFonts w:ascii="Calibri" w:hAnsi="Calibri" w:hint="default"/>
        <w:color w:val="auto"/>
      </w:rPr>
    </w:lvl>
    <w:lvl w:ilvl="3">
      <w:start w:val="1"/>
      <w:numFmt w:val="bullet"/>
      <w:lvlText w:val="•"/>
      <w:lvlJc w:val="left"/>
      <w:pPr>
        <w:tabs>
          <w:tab w:val="num" w:pos="1276"/>
        </w:tabs>
        <w:ind w:left="1277" w:hanging="283"/>
      </w:pPr>
      <w:rPr>
        <w:rFonts w:ascii="Calibri" w:hAnsi="Calibri" w:hint="default"/>
        <w:color w:val="auto"/>
      </w:rPr>
    </w:lvl>
    <w:lvl w:ilvl="4">
      <w:start w:val="1"/>
      <w:numFmt w:val="bullet"/>
      <w:lvlText w:val="•"/>
      <w:lvlJc w:val="left"/>
      <w:pPr>
        <w:tabs>
          <w:tab w:val="num" w:pos="1559"/>
        </w:tabs>
        <w:ind w:left="1561" w:hanging="283"/>
      </w:pPr>
      <w:rPr>
        <w:rFonts w:ascii="Calibri" w:hAnsi="Calibri" w:hint="default"/>
        <w:color w:val="auto"/>
      </w:rPr>
    </w:lvl>
    <w:lvl w:ilvl="5">
      <w:start w:val="1"/>
      <w:numFmt w:val="bullet"/>
      <w:lvlText w:val="•"/>
      <w:lvlJc w:val="left"/>
      <w:pPr>
        <w:tabs>
          <w:tab w:val="num" w:pos="1843"/>
        </w:tabs>
        <w:ind w:left="1845" w:hanging="283"/>
      </w:pPr>
      <w:rPr>
        <w:rFonts w:ascii="Calibri" w:hAnsi="Calibri" w:hint="default"/>
        <w:color w:val="auto"/>
      </w:rPr>
    </w:lvl>
    <w:lvl w:ilvl="6">
      <w:start w:val="1"/>
      <w:numFmt w:val="bullet"/>
      <w:lvlText w:val="•"/>
      <w:lvlJc w:val="left"/>
      <w:pPr>
        <w:tabs>
          <w:tab w:val="num" w:pos="2126"/>
        </w:tabs>
        <w:ind w:left="2129" w:hanging="283"/>
      </w:pPr>
      <w:rPr>
        <w:rFonts w:ascii="Calibri" w:hAnsi="Calibri" w:hint="default"/>
        <w:color w:val="auto"/>
      </w:rPr>
    </w:lvl>
    <w:lvl w:ilvl="7">
      <w:start w:val="1"/>
      <w:numFmt w:val="bullet"/>
      <w:lvlText w:val="•"/>
      <w:lvlJc w:val="left"/>
      <w:pPr>
        <w:tabs>
          <w:tab w:val="num" w:pos="2415"/>
        </w:tabs>
        <w:ind w:left="2413" w:hanging="283"/>
      </w:pPr>
      <w:rPr>
        <w:rFonts w:ascii="Calibri" w:hAnsi="Calibri" w:hint="default"/>
        <w:color w:val="auto"/>
      </w:rPr>
    </w:lvl>
    <w:lvl w:ilvl="8">
      <w:start w:val="1"/>
      <w:numFmt w:val="bullet"/>
      <w:lvlText w:val="•"/>
      <w:lvlJc w:val="left"/>
      <w:pPr>
        <w:tabs>
          <w:tab w:val="num" w:pos="2699"/>
        </w:tabs>
        <w:ind w:left="2697" w:hanging="283"/>
      </w:pPr>
      <w:rPr>
        <w:rFonts w:ascii="Calibri" w:hAnsi="Calibri" w:hint="default"/>
        <w:color w:val="auto"/>
      </w:rPr>
    </w:lvl>
  </w:abstractNum>
  <w:abstractNum w:abstractNumId="31" w15:restartNumberingAfterBreak="0">
    <w:nsid w:val="7F122304"/>
    <w:multiLevelType w:val="hybridMultilevel"/>
    <w:tmpl w:val="DFF688D2"/>
    <w:lvl w:ilvl="0" w:tplc="5F28FDE4">
      <w:start w:val="1"/>
      <w:numFmt w:val="upperLetter"/>
      <w:lvlText w:val="%1."/>
      <w:lvlJc w:val="left"/>
      <w:pPr>
        <w:ind w:left="644" w:hanging="360"/>
      </w:pPr>
      <w:rPr>
        <w:rFonts w:hint="default"/>
      </w:rPr>
    </w:lvl>
    <w:lvl w:ilvl="1" w:tplc="A13AC5D6" w:tentative="1">
      <w:start w:val="1"/>
      <w:numFmt w:val="lowerLetter"/>
      <w:lvlText w:val="%2."/>
      <w:lvlJc w:val="left"/>
      <w:pPr>
        <w:ind w:left="1364" w:hanging="360"/>
      </w:pPr>
    </w:lvl>
    <w:lvl w:ilvl="2" w:tplc="3A401936" w:tentative="1">
      <w:start w:val="1"/>
      <w:numFmt w:val="lowerRoman"/>
      <w:lvlText w:val="%3."/>
      <w:lvlJc w:val="right"/>
      <w:pPr>
        <w:ind w:left="2084" w:hanging="180"/>
      </w:pPr>
    </w:lvl>
    <w:lvl w:ilvl="3" w:tplc="741A9F78" w:tentative="1">
      <w:start w:val="1"/>
      <w:numFmt w:val="decimal"/>
      <w:lvlText w:val="%4."/>
      <w:lvlJc w:val="left"/>
      <w:pPr>
        <w:ind w:left="2804" w:hanging="360"/>
      </w:pPr>
    </w:lvl>
    <w:lvl w:ilvl="4" w:tplc="67080F1A" w:tentative="1">
      <w:start w:val="1"/>
      <w:numFmt w:val="lowerLetter"/>
      <w:lvlText w:val="%5."/>
      <w:lvlJc w:val="left"/>
      <w:pPr>
        <w:ind w:left="3524" w:hanging="360"/>
      </w:pPr>
    </w:lvl>
    <w:lvl w:ilvl="5" w:tplc="B25E732C" w:tentative="1">
      <w:start w:val="1"/>
      <w:numFmt w:val="lowerRoman"/>
      <w:lvlText w:val="%6."/>
      <w:lvlJc w:val="right"/>
      <w:pPr>
        <w:ind w:left="4244" w:hanging="180"/>
      </w:pPr>
    </w:lvl>
    <w:lvl w:ilvl="6" w:tplc="E0F6D2A8" w:tentative="1">
      <w:start w:val="1"/>
      <w:numFmt w:val="decimal"/>
      <w:lvlText w:val="%7."/>
      <w:lvlJc w:val="left"/>
      <w:pPr>
        <w:ind w:left="4964" w:hanging="360"/>
      </w:pPr>
    </w:lvl>
    <w:lvl w:ilvl="7" w:tplc="0B7E4D9C" w:tentative="1">
      <w:start w:val="1"/>
      <w:numFmt w:val="lowerLetter"/>
      <w:lvlText w:val="%8."/>
      <w:lvlJc w:val="left"/>
      <w:pPr>
        <w:ind w:left="5684" w:hanging="360"/>
      </w:pPr>
    </w:lvl>
    <w:lvl w:ilvl="8" w:tplc="E118F240" w:tentative="1">
      <w:start w:val="1"/>
      <w:numFmt w:val="lowerRoman"/>
      <w:lvlText w:val="%9."/>
      <w:lvlJc w:val="right"/>
      <w:pPr>
        <w:ind w:left="6404" w:hanging="180"/>
      </w:pPr>
    </w:lvl>
  </w:abstractNum>
  <w:num w:numId="1">
    <w:abstractNumId w:val="1"/>
  </w:num>
  <w:num w:numId="2">
    <w:abstractNumId w:val="0"/>
  </w:num>
  <w:num w:numId="3">
    <w:abstractNumId w:val="28"/>
  </w:num>
  <w:num w:numId="4">
    <w:abstractNumId w:val="5"/>
  </w:num>
  <w:num w:numId="5">
    <w:abstractNumId w:val="12"/>
  </w:num>
  <w:num w:numId="6">
    <w:abstractNumId w:val="2"/>
  </w:num>
  <w:num w:numId="7">
    <w:abstractNumId w:val="20"/>
  </w:num>
  <w:num w:numId="8">
    <w:abstractNumId w:val="29"/>
  </w:num>
  <w:num w:numId="9">
    <w:abstractNumId w:val="10"/>
  </w:num>
  <w:num w:numId="10">
    <w:abstractNumId w:val="6"/>
  </w:num>
  <w:num w:numId="11">
    <w:abstractNumId w:val="19"/>
  </w:num>
  <w:num w:numId="12">
    <w:abstractNumId w:val="11"/>
  </w:num>
  <w:num w:numId="13">
    <w:abstractNumId w:val="18"/>
  </w:num>
  <w:num w:numId="14">
    <w:abstractNumId w:val="8"/>
  </w:num>
  <w:num w:numId="15">
    <w:abstractNumId w:val="3"/>
  </w:num>
  <w:num w:numId="16">
    <w:abstractNumId w:val="31"/>
  </w:num>
  <w:num w:numId="17">
    <w:abstractNumId w:val="15"/>
  </w:num>
  <w:num w:numId="18">
    <w:abstractNumId w:val="9"/>
  </w:num>
  <w:num w:numId="19">
    <w:abstractNumId w:val="25"/>
  </w:num>
  <w:num w:numId="20">
    <w:abstractNumId w:val="4"/>
  </w:num>
  <w:num w:numId="21">
    <w:abstractNumId w:val="30"/>
  </w:num>
  <w:num w:numId="22">
    <w:abstractNumId w:val="14"/>
  </w:num>
  <w:num w:numId="23">
    <w:abstractNumId w:val="22"/>
  </w:num>
  <w:num w:numId="24">
    <w:abstractNumId w:val="23"/>
  </w:num>
  <w:num w:numId="25">
    <w:abstractNumId w:val="21"/>
  </w:num>
  <w:num w:numId="26">
    <w:abstractNumId w:val="13"/>
  </w:num>
  <w:num w:numId="27">
    <w:abstractNumId w:val="7"/>
  </w:num>
  <w:num w:numId="28">
    <w:abstractNumId w:val="27"/>
  </w:num>
  <w:num w:numId="29">
    <w:abstractNumId w:val="26"/>
  </w:num>
  <w:num w:numId="30">
    <w:abstractNumId w:val="16"/>
  </w:num>
  <w:num w:numId="31">
    <w:abstractNumId w:val="24"/>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284"/>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EBC"/>
    <w:rsid w:val="000001FC"/>
    <w:rsid w:val="000008AA"/>
    <w:rsid w:val="000024D9"/>
    <w:rsid w:val="0000256E"/>
    <w:rsid w:val="00003803"/>
    <w:rsid w:val="00005B24"/>
    <w:rsid w:val="000061B9"/>
    <w:rsid w:val="00007811"/>
    <w:rsid w:val="00007BAF"/>
    <w:rsid w:val="00010296"/>
    <w:rsid w:val="00010734"/>
    <w:rsid w:val="000114C2"/>
    <w:rsid w:val="0001170A"/>
    <w:rsid w:val="00012059"/>
    <w:rsid w:val="00014515"/>
    <w:rsid w:val="00016BE1"/>
    <w:rsid w:val="00016E38"/>
    <w:rsid w:val="00016E97"/>
    <w:rsid w:val="00017A39"/>
    <w:rsid w:val="00017C7A"/>
    <w:rsid w:val="00022645"/>
    <w:rsid w:val="00023707"/>
    <w:rsid w:val="000238DF"/>
    <w:rsid w:val="00023A3F"/>
    <w:rsid w:val="000258A7"/>
    <w:rsid w:val="00025E32"/>
    <w:rsid w:val="000262DA"/>
    <w:rsid w:val="00027FF0"/>
    <w:rsid w:val="000301B7"/>
    <w:rsid w:val="00030C42"/>
    <w:rsid w:val="00031F0B"/>
    <w:rsid w:val="00032027"/>
    <w:rsid w:val="000321AB"/>
    <w:rsid w:val="00033567"/>
    <w:rsid w:val="00033B05"/>
    <w:rsid w:val="00034C5D"/>
    <w:rsid w:val="00035F7C"/>
    <w:rsid w:val="00036143"/>
    <w:rsid w:val="00037128"/>
    <w:rsid w:val="00037F0C"/>
    <w:rsid w:val="000405E1"/>
    <w:rsid w:val="000409AB"/>
    <w:rsid w:val="00041867"/>
    <w:rsid w:val="0004237E"/>
    <w:rsid w:val="00043B11"/>
    <w:rsid w:val="00045316"/>
    <w:rsid w:val="0004621A"/>
    <w:rsid w:val="00046946"/>
    <w:rsid w:val="00046C03"/>
    <w:rsid w:val="00047421"/>
    <w:rsid w:val="00047F80"/>
    <w:rsid w:val="000501D5"/>
    <w:rsid w:val="00050CDA"/>
    <w:rsid w:val="00050EEF"/>
    <w:rsid w:val="0005230A"/>
    <w:rsid w:val="000532F9"/>
    <w:rsid w:val="000534FF"/>
    <w:rsid w:val="00053BFA"/>
    <w:rsid w:val="00054538"/>
    <w:rsid w:val="00056F4D"/>
    <w:rsid w:val="0005779A"/>
    <w:rsid w:val="00057F43"/>
    <w:rsid w:val="00060170"/>
    <w:rsid w:val="00060B25"/>
    <w:rsid w:val="00060D69"/>
    <w:rsid w:val="00061D9F"/>
    <w:rsid w:val="00063031"/>
    <w:rsid w:val="00063546"/>
    <w:rsid w:val="000636A9"/>
    <w:rsid w:val="00063CC6"/>
    <w:rsid w:val="00065539"/>
    <w:rsid w:val="0006554E"/>
    <w:rsid w:val="00065E5F"/>
    <w:rsid w:val="00067703"/>
    <w:rsid w:val="00071A19"/>
    <w:rsid w:val="000721AD"/>
    <w:rsid w:val="00072D1F"/>
    <w:rsid w:val="00073428"/>
    <w:rsid w:val="00075BA9"/>
    <w:rsid w:val="00075C6B"/>
    <w:rsid w:val="00076286"/>
    <w:rsid w:val="00076C8D"/>
    <w:rsid w:val="00076DB2"/>
    <w:rsid w:val="000776EF"/>
    <w:rsid w:val="00080AF8"/>
    <w:rsid w:val="00081450"/>
    <w:rsid w:val="00081457"/>
    <w:rsid w:val="0008187F"/>
    <w:rsid w:val="00082C1E"/>
    <w:rsid w:val="00082D82"/>
    <w:rsid w:val="00083E0B"/>
    <w:rsid w:val="0008480B"/>
    <w:rsid w:val="00084FB7"/>
    <w:rsid w:val="000852D6"/>
    <w:rsid w:val="0008751F"/>
    <w:rsid w:val="00091393"/>
    <w:rsid w:val="00092647"/>
    <w:rsid w:val="0009487C"/>
    <w:rsid w:val="000950EC"/>
    <w:rsid w:val="00097604"/>
    <w:rsid w:val="000A0839"/>
    <w:rsid w:val="000A0FE8"/>
    <w:rsid w:val="000A2383"/>
    <w:rsid w:val="000A298A"/>
    <w:rsid w:val="000A38A1"/>
    <w:rsid w:val="000A5BD6"/>
    <w:rsid w:val="000A7848"/>
    <w:rsid w:val="000A78D0"/>
    <w:rsid w:val="000B0038"/>
    <w:rsid w:val="000B0069"/>
    <w:rsid w:val="000B1E98"/>
    <w:rsid w:val="000B20BC"/>
    <w:rsid w:val="000B23BB"/>
    <w:rsid w:val="000B269E"/>
    <w:rsid w:val="000B3AC4"/>
    <w:rsid w:val="000B4474"/>
    <w:rsid w:val="000B499F"/>
    <w:rsid w:val="000B5835"/>
    <w:rsid w:val="000B67FA"/>
    <w:rsid w:val="000B6881"/>
    <w:rsid w:val="000C1116"/>
    <w:rsid w:val="000C16EB"/>
    <w:rsid w:val="000C2C3E"/>
    <w:rsid w:val="000C5463"/>
    <w:rsid w:val="000C62AA"/>
    <w:rsid w:val="000C694B"/>
    <w:rsid w:val="000C6E92"/>
    <w:rsid w:val="000C7118"/>
    <w:rsid w:val="000C7188"/>
    <w:rsid w:val="000C7C5A"/>
    <w:rsid w:val="000D01F2"/>
    <w:rsid w:val="000D06E4"/>
    <w:rsid w:val="000D0D4C"/>
    <w:rsid w:val="000D21D9"/>
    <w:rsid w:val="000D240F"/>
    <w:rsid w:val="000D2FFF"/>
    <w:rsid w:val="000D3454"/>
    <w:rsid w:val="000D3F84"/>
    <w:rsid w:val="000D43C9"/>
    <w:rsid w:val="000D44E2"/>
    <w:rsid w:val="000D4BC0"/>
    <w:rsid w:val="000D5EBC"/>
    <w:rsid w:val="000D659C"/>
    <w:rsid w:val="000D6725"/>
    <w:rsid w:val="000D7129"/>
    <w:rsid w:val="000D75EF"/>
    <w:rsid w:val="000D7C2D"/>
    <w:rsid w:val="000E01D8"/>
    <w:rsid w:val="000E11E7"/>
    <w:rsid w:val="000E18F1"/>
    <w:rsid w:val="000E1A0B"/>
    <w:rsid w:val="000E25F5"/>
    <w:rsid w:val="000E2D40"/>
    <w:rsid w:val="000E3399"/>
    <w:rsid w:val="000E5B39"/>
    <w:rsid w:val="000E699C"/>
    <w:rsid w:val="000E7E6D"/>
    <w:rsid w:val="000F0388"/>
    <w:rsid w:val="000F0F41"/>
    <w:rsid w:val="000F2216"/>
    <w:rsid w:val="000F394E"/>
    <w:rsid w:val="000F3BBD"/>
    <w:rsid w:val="000F4472"/>
    <w:rsid w:val="000F4615"/>
    <w:rsid w:val="000F5260"/>
    <w:rsid w:val="000F7E1D"/>
    <w:rsid w:val="001001BF"/>
    <w:rsid w:val="0010046D"/>
    <w:rsid w:val="001006F7"/>
    <w:rsid w:val="00102109"/>
    <w:rsid w:val="00102253"/>
    <w:rsid w:val="00102779"/>
    <w:rsid w:val="00102F83"/>
    <w:rsid w:val="00104783"/>
    <w:rsid w:val="00104F0F"/>
    <w:rsid w:val="0010541A"/>
    <w:rsid w:val="00106A5D"/>
    <w:rsid w:val="001105B4"/>
    <w:rsid w:val="001105F8"/>
    <w:rsid w:val="00110FA7"/>
    <w:rsid w:val="00111734"/>
    <w:rsid w:val="00111735"/>
    <w:rsid w:val="001118BF"/>
    <w:rsid w:val="00112296"/>
    <w:rsid w:val="001144FA"/>
    <w:rsid w:val="00114BFB"/>
    <w:rsid w:val="001168A1"/>
    <w:rsid w:val="00116AE9"/>
    <w:rsid w:val="0011789F"/>
    <w:rsid w:val="001204C8"/>
    <w:rsid w:val="001205F6"/>
    <w:rsid w:val="00120C73"/>
    <w:rsid w:val="0012241A"/>
    <w:rsid w:val="00122863"/>
    <w:rsid w:val="00122F64"/>
    <w:rsid w:val="0012338F"/>
    <w:rsid w:val="00123C3E"/>
    <w:rsid w:val="00124A97"/>
    <w:rsid w:val="001258F4"/>
    <w:rsid w:val="00133FA5"/>
    <w:rsid w:val="00135A4A"/>
    <w:rsid w:val="00135A9B"/>
    <w:rsid w:val="00136263"/>
    <w:rsid w:val="0013745B"/>
    <w:rsid w:val="0013776B"/>
    <w:rsid w:val="00141D42"/>
    <w:rsid w:val="00141F9B"/>
    <w:rsid w:val="00142477"/>
    <w:rsid w:val="00142C90"/>
    <w:rsid w:val="00144815"/>
    <w:rsid w:val="00144FB2"/>
    <w:rsid w:val="001452AC"/>
    <w:rsid w:val="00145581"/>
    <w:rsid w:val="0015072A"/>
    <w:rsid w:val="0015238C"/>
    <w:rsid w:val="00154DFE"/>
    <w:rsid w:val="00155068"/>
    <w:rsid w:val="00155D51"/>
    <w:rsid w:val="0015618D"/>
    <w:rsid w:val="00156590"/>
    <w:rsid w:val="00156B1E"/>
    <w:rsid w:val="001574EE"/>
    <w:rsid w:val="00161756"/>
    <w:rsid w:val="001626E4"/>
    <w:rsid w:val="001641C3"/>
    <w:rsid w:val="001641C4"/>
    <w:rsid w:val="00166180"/>
    <w:rsid w:val="00166AB2"/>
    <w:rsid w:val="00166ADE"/>
    <w:rsid w:val="00167C6E"/>
    <w:rsid w:val="00171E0A"/>
    <w:rsid w:val="00172B00"/>
    <w:rsid w:val="00173A12"/>
    <w:rsid w:val="00174DA8"/>
    <w:rsid w:val="00174DB8"/>
    <w:rsid w:val="001750F5"/>
    <w:rsid w:val="001777CB"/>
    <w:rsid w:val="00177A72"/>
    <w:rsid w:val="00180080"/>
    <w:rsid w:val="0018461A"/>
    <w:rsid w:val="00184A29"/>
    <w:rsid w:val="00185666"/>
    <w:rsid w:val="00186E61"/>
    <w:rsid w:val="001907BB"/>
    <w:rsid w:val="00190CA9"/>
    <w:rsid w:val="001935F8"/>
    <w:rsid w:val="00193706"/>
    <w:rsid w:val="00193D06"/>
    <w:rsid w:val="00194D79"/>
    <w:rsid w:val="00195355"/>
    <w:rsid w:val="00195F3C"/>
    <w:rsid w:val="00196564"/>
    <w:rsid w:val="001A01AB"/>
    <w:rsid w:val="001A0A6B"/>
    <w:rsid w:val="001A0E61"/>
    <w:rsid w:val="001A571A"/>
    <w:rsid w:val="001A5C1D"/>
    <w:rsid w:val="001A7813"/>
    <w:rsid w:val="001B01C3"/>
    <w:rsid w:val="001B0BAA"/>
    <w:rsid w:val="001B2061"/>
    <w:rsid w:val="001B233B"/>
    <w:rsid w:val="001B2D7F"/>
    <w:rsid w:val="001B6566"/>
    <w:rsid w:val="001B6740"/>
    <w:rsid w:val="001B794F"/>
    <w:rsid w:val="001B79FA"/>
    <w:rsid w:val="001C06E7"/>
    <w:rsid w:val="001C0F33"/>
    <w:rsid w:val="001C103D"/>
    <w:rsid w:val="001C26E2"/>
    <w:rsid w:val="001C2E8F"/>
    <w:rsid w:val="001C3D9F"/>
    <w:rsid w:val="001C42CD"/>
    <w:rsid w:val="001C4B2A"/>
    <w:rsid w:val="001C5B9F"/>
    <w:rsid w:val="001C5D18"/>
    <w:rsid w:val="001C6C8E"/>
    <w:rsid w:val="001C6FCE"/>
    <w:rsid w:val="001C7981"/>
    <w:rsid w:val="001C7E8A"/>
    <w:rsid w:val="001D1F07"/>
    <w:rsid w:val="001D338C"/>
    <w:rsid w:val="001D3B6F"/>
    <w:rsid w:val="001D4D13"/>
    <w:rsid w:val="001D4FE3"/>
    <w:rsid w:val="001D5749"/>
    <w:rsid w:val="001D5FF5"/>
    <w:rsid w:val="001D666C"/>
    <w:rsid w:val="001D67F5"/>
    <w:rsid w:val="001D7755"/>
    <w:rsid w:val="001D79BF"/>
    <w:rsid w:val="001D7B44"/>
    <w:rsid w:val="001E0B15"/>
    <w:rsid w:val="001E0BA7"/>
    <w:rsid w:val="001E23D6"/>
    <w:rsid w:val="001E2AEA"/>
    <w:rsid w:val="001E3C6E"/>
    <w:rsid w:val="001E47AC"/>
    <w:rsid w:val="001E4DCD"/>
    <w:rsid w:val="001E5D70"/>
    <w:rsid w:val="001E63C6"/>
    <w:rsid w:val="001E69D5"/>
    <w:rsid w:val="001E6D2F"/>
    <w:rsid w:val="001E71EA"/>
    <w:rsid w:val="001E7837"/>
    <w:rsid w:val="001F0241"/>
    <w:rsid w:val="001F2115"/>
    <w:rsid w:val="001F2532"/>
    <w:rsid w:val="001F44C0"/>
    <w:rsid w:val="001F4687"/>
    <w:rsid w:val="001F4F09"/>
    <w:rsid w:val="001F6118"/>
    <w:rsid w:val="001F7656"/>
    <w:rsid w:val="001F7B10"/>
    <w:rsid w:val="002000D5"/>
    <w:rsid w:val="00200718"/>
    <w:rsid w:val="00201F25"/>
    <w:rsid w:val="002027A9"/>
    <w:rsid w:val="00204352"/>
    <w:rsid w:val="00204A01"/>
    <w:rsid w:val="00206ADD"/>
    <w:rsid w:val="00207282"/>
    <w:rsid w:val="00207ADD"/>
    <w:rsid w:val="00207B0B"/>
    <w:rsid w:val="00207F89"/>
    <w:rsid w:val="0021126D"/>
    <w:rsid w:val="0021327D"/>
    <w:rsid w:val="00213FEB"/>
    <w:rsid w:val="0021449E"/>
    <w:rsid w:val="00215FF7"/>
    <w:rsid w:val="00221475"/>
    <w:rsid w:val="00221486"/>
    <w:rsid w:val="00222167"/>
    <w:rsid w:val="0022530E"/>
    <w:rsid w:val="00230363"/>
    <w:rsid w:val="0023110B"/>
    <w:rsid w:val="00231A17"/>
    <w:rsid w:val="00232D96"/>
    <w:rsid w:val="00235C36"/>
    <w:rsid w:val="00235DB9"/>
    <w:rsid w:val="0023659B"/>
    <w:rsid w:val="00236BCF"/>
    <w:rsid w:val="00242F46"/>
    <w:rsid w:val="00243770"/>
    <w:rsid w:val="00243E41"/>
    <w:rsid w:val="00244100"/>
    <w:rsid w:val="00244C18"/>
    <w:rsid w:val="0024518A"/>
    <w:rsid w:val="002453EB"/>
    <w:rsid w:val="002470AF"/>
    <w:rsid w:val="0025001C"/>
    <w:rsid w:val="00251857"/>
    <w:rsid w:val="00251C4C"/>
    <w:rsid w:val="00252A74"/>
    <w:rsid w:val="002556ED"/>
    <w:rsid w:val="00255BD3"/>
    <w:rsid w:val="00256610"/>
    <w:rsid w:val="002568E8"/>
    <w:rsid w:val="00257499"/>
    <w:rsid w:val="00260022"/>
    <w:rsid w:val="002606A9"/>
    <w:rsid w:val="0026313B"/>
    <w:rsid w:val="0026355C"/>
    <w:rsid w:val="00264594"/>
    <w:rsid w:val="0026489E"/>
    <w:rsid w:val="00264B2F"/>
    <w:rsid w:val="00264C2D"/>
    <w:rsid w:val="002669C8"/>
    <w:rsid w:val="002709B2"/>
    <w:rsid w:val="00270E08"/>
    <w:rsid w:val="00272F50"/>
    <w:rsid w:val="00273E79"/>
    <w:rsid w:val="002742E0"/>
    <w:rsid w:val="00274647"/>
    <w:rsid w:val="00276094"/>
    <w:rsid w:val="002763D0"/>
    <w:rsid w:val="00276EF9"/>
    <w:rsid w:val="00277F39"/>
    <w:rsid w:val="0028249D"/>
    <w:rsid w:val="00282C67"/>
    <w:rsid w:val="0028336A"/>
    <w:rsid w:val="00284887"/>
    <w:rsid w:val="00284DB9"/>
    <w:rsid w:val="0028720A"/>
    <w:rsid w:val="002877AA"/>
    <w:rsid w:val="00287B81"/>
    <w:rsid w:val="00290182"/>
    <w:rsid w:val="00291230"/>
    <w:rsid w:val="00291683"/>
    <w:rsid w:val="00291EB8"/>
    <w:rsid w:val="00295E99"/>
    <w:rsid w:val="002962FE"/>
    <w:rsid w:val="0029661D"/>
    <w:rsid w:val="002976F2"/>
    <w:rsid w:val="002A204F"/>
    <w:rsid w:val="002A262F"/>
    <w:rsid w:val="002A3156"/>
    <w:rsid w:val="002A3560"/>
    <w:rsid w:val="002A408A"/>
    <w:rsid w:val="002A5672"/>
    <w:rsid w:val="002A5ECD"/>
    <w:rsid w:val="002A6F17"/>
    <w:rsid w:val="002A780D"/>
    <w:rsid w:val="002A7EA8"/>
    <w:rsid w:val="002B11A7"/>
    <w:rsid w:val="002B20BD"/>
    <w:rsid w:val="002B2B6F"/>
    <w:rsid w:val="002B2FE6"/>
    <w:rsid w:val="002B3346"/>
    <w:rsid w:val="002B37D2"/>
    <w:rsid w:val="002B3E6A"/>
    <w:rsid w:val="002B5AE6"/>
    <w:rsid w:val="002C045B"/>
    <w:rsid w:val="002C045D"/>
    <w:rsid w:val="002C0CC9"/>
    <w:rsid w:val="002C44F3"/>
    <w:rsid w:val="002C4EF6"/>
    <w:rsid w:val="002C6849"/>
    <w:rsid w:val="002C74E2"/>
    <w:rsid w:val="002C793D"/>
    <w:rsid w:val="002D041B"/>
    <w:rsid w:val="002D0D2D"/>
    <w:rsid w:val="002D2373"/>
    <w:rsid w:val="002D42F3"/>
    <w:rsid w:val="002D49D7"/>
    <w:rsid w:val="002D4A0A"/>
    <w:rsid w:val="002D7208"/>
    <w:rsid w:val="002E0009"/>
    <w:rsid w:val="002E0238"/>
    <w:rsid w:val="002E1A4F"/>
    <w:rsid w:val="002E23CC"/>
    <w:rsid w:val="002E2FFD"/>
    <w:rsid w:val="002E5907"/>
    <w:rsid w:val="002E5FD5"/>
    <w:rsid w:val="002E7193"/>
    <w:rsid w:val="002E765A"/>
    <w:rsid w:val="002F1B23"/>
    <w:rsid w:val="002F1DC0"/>
    <w:rsid w:val="002F1E06"/>
    <w:rsid w:val="002F337B"/>
    <w:rsid w:val="002F34BF"/>
    <w:rsid w:val="002F4498"/>
    <w:rsid w:val="002F47F8"/>
    <w:rsid w:val="002F5521"/>
    <w:rsid w:val="002F62AC"/>
    <w:rsid w:val="0030022C"/>
    <w:rsid w:val="003017F0"/>
    <w:rsid w:val="0030214F"/>
    <w:rsid w:val="00302706"/>
    <w:rsid w:val="00302F45"/>
    <w:rsid w:val="0030355B"/>
    <w:rsid w:val="00303DD1"/>
    <w:rsid w:val="00304A95"/>
    <w:rsid w:val="0030688D"/>
    <w:rsid w:val="00306A5D"/>
    <w:rsid w:val="00306F35"/>
    <w:rsid w:val="0030737A"/>
    <w:rsid w:val="00311868"/>
    <w:rsid w:val="003118E0"/>
    <w:rsid w:val="00312C0E"/>
    <w:rsid w:val="00312F34"/>
    <w:rsid w:val="00312FDA"/>
    <w:rsid w:val="003131BD"/>
    <w:rsid w:val="00313D5F"/>
    <w:rsid w:val="00314B57"/>
    <w:rsid w:val="00314B80"/>
    <w:rsid w:val="00314BB5"/>
    <w:rsid w:val="00320293"/>
    <w:rsid w:val="003205AC"/>
    <w:rsid w:val="00321DCA"/>
    <w:rsid w:val="00323479"/>
    <w:rsid w:val="00323A32"/>
    <w:rsid w:val="00323C2D"/>
    <w:rsid w:val="00323F60"/>
    <w:rsid w:val="00323F8D"/>
    <w:rsid w:val="00324CF2"/>
    <w:rsid w:val="003251A2"/>
    <w:rsid w:val="003254A5"/>
    <w:rsid w:val="00325A00"/>
    <w:rsid w:val="003260D0"/>
    <w:rsid w:val="00326C42"/>
    <w:rsid w:val="00327981"/>
    <w:rsid w:val="003303EF"/>
    <w:rsid w:val="0033144C"/>
    <w:rsid w:val="003327D4"/>
    <w:rsid w:val="0033384B"/>
    <w:rsid w:val="00334EE2"/>
    <w:rsid w:val="0033503C"/>
    <w:rsid w:val="00340C79"/>
    <w:rsid w:val="003423ED"/>
    <w:rsid w:val="0034249B"/>
    <w:rsid w:val="003425E8"/>
    <w:rsid w:val="00342BE3"/>
    <w:rsid w:val="00342E85"/>
    <w:rsid w:val="003437C9"/>
    <w:rsid w:val="00343E0E"/>
    <w:rsid w:val="003445CC"/>
    <w:rsid w:val="00344A92"/>
    <w:rsid w:val="00344D70"/>
    <w:rsid w:val="00344E5C"/>
    <w:rsid w:val="00345379"/>
    <w:rsid w:val="003471B6"/>
    <w:rsid w:val="00350D27"/>
    <w:rsid w:val="00350F0B"/>
    <w:rsid w:val="00352AC8"/>
    <w:rsid w:val="00353717"/>
    <w:rsid w:val="003553A7"/>
    <w:rsid w:val="0035545F"/>
    <w:rsid w:val="0035622C"/>
    <w:rsid w:val="00356934"/>
    <w:rsid w:val="003573BD"/>
    <w:rsid w:val="00357558"/>
    <w:rsid w:val="00362EA3"/>
    <w:rsid w:val="00365679"/>
    <w:rsid w:val="00365A84"/>
    <w:rsid w:val="00365E73"/>
    <w:rsid w:val="00371336"/>
    <w:rsid w:val="00371EF0"/>
    <w:rsid w:val="00372231"/>
    <w:rsid w:val="00372F9A"/>
    <w:rsid w:val="0037385F"/>
    <w:rsid w:val="00374762"/>
    <w:rsid w:val="0037511F"/>
    <w:rsid w:val="0037525B"/>
    <w:rsid w:val="00377A34"/>
    <w:rsid w:val="00381005"/>
    <w:rsid w:val="0038194C"/>
    <w:rsid w:val="00384099"/>
    <w:rsid w:val="00384646"/>
    <w:rsid w:val="003849D3"/>
    <w:rsid w:val="0038561C"/>
    <w:rsid w:val="003863F1"/>
    <w:rsid w:val="003870B5"/>
    <w:rsid w:val="00390CC5"/>
    <w:rsid w:val="0039153D"/>
    <w:rsid w:val="003917F4"/>
    <w:rsid w:val="0039258C"/>
    <w:rsid w:val="003926AF"/>
    <w:rsid w:val="0039395F"/>
    <w:rsid w:val="0039471D"/>
    <w:rsid w:val="00395972"/>
    <w:rsid w:val="00395EE3"/>
    <w:rsid w:val="00396B7E"/>
    <w:rsid w:val="00396FA5"/>
    <w:rsid w:val="003A035D"/>
    <w:rsid w:val="003A2735"/>
    <w:rsid w:val="003A347A"/>
    <w:rsid w:val="003A3BF2"/>
    <w:rsid w:val="003A3CEA"/>
    <w:rsid w:val="003A40F8"/>
    <w:rsid w:val="003A4139"/>
    <w:rsid w:val="003A5CF1"/>
    <w:rsid w:val="003A681E"/>
    <w:rsid w:val="003A7A20"/>
    <w:rsid w:val="003B043A"/>
    <w:rsid w:val="003B25EC"/>
    <w:rsid w:val="003B327F"/>
    <w:rsid w:val="003B3C6A"/>
    <w:rsid w:val="003B43B6"/>
    <w:rsid w:val="003B4DBE"/>
    <w:rsid w:val="003B6C84"/>
    <w:rsid w:val="003B6F2F"/>
    <w:rsid w:val="003C0516"/>
    <w:rsid w:val="003C13BB"/>
    <w:rsid w:val="003C1BCF"/>
    <w:rsid w:val="003C1C30"/>
    <w:rsid w:val="003C2AF8"/>
    <w:rsid w:val="003C30CE"/>
    <w:rsid w:val="003C3989"/>
    <w:rsid w:val="003C3F9D"/>
    <w:rsid w:val="003C4BEE"/>
    <w:rsid w:val="003C4D3C"/>
    <w:rsid w:val="003C5203"/>
    <w:rsid w:val="003C5B0F"/>
    <w:rsid w:val="003C616B"/>
    <w:rsid w:val="003C6217"/>
    <w:rsid w:val="003C6E96"/>
    <w:rsid w:val="003D0794"/>
    <w:rsid w:val="003D5C92"/>
    <w:rsid w:val="003D628D"/>
    <w:rsid w:val="003D68AB"/>
    <w:rsid w:val="003D6970"/>
    <w:rsid w:val="003D733F"/>
    <w:rsid w:val="003E3E1B"/>
    <w:rsid w:val="003E4CA5"/>
    <w:rsid w:val="003E4DA9"/>
    <w:rsid w:val="003F0A8B"/>
    <w:rsid w:val="003F204D"/>
    <w:rsid w:val="003F4AAE"/>
    <w:rsid w:val="004006E5"/>
    <w:rsid w:val="00400CAB"/>
    <w:rsid w:val="00401CCF"/>
    <w:rsid w:val="00402529"/>
    <w:rsid w:val="0040373D"/>
    <w:rsid w:val="00404FEA"/>
    <w:rsid w:val="0040654A"/>
    <w:rsid w:val="00406F38"/>
    <w:rsid w:val="004113A4"/>
    <w:rsid w:val="0041176F"/>
    <w:rsid w:val="00412D9C"/>
    <w:rsid w:val="00415ED2"/>
    <w:rsid w:val="00416CB6"/>
    <w:rsid w:val="00416E4F"/>
    <w:rsid w:val="00417715"/>
    <w:rsid w:val="00417FFD"/>
    <w:rsid w:val="00420D34"/>
    <w:rsid w:val="00422E50"/>
    <w:rsid w:val="00422F9B"/>
    <w:rsid w:val="00424B16"/>
    <w:rsid w:val="0042562C"/>
    <w:rsid w:val="004259A0"/>
    <w:rsid w:val="0042656F"/>
    <w:rsid w:val="00427DAE"/>
    <w:rsid w:val="00431523"/>
    <w:rsid w:val="00431B10"/>
    <w:rsid w:val="0043362E"/>
    <w:rsid w:val="00434903"/>
    <w:rsid w:val="00434B4E"/>
    <w:rsid w:val="0043535E"/>
    <w:rsid w:val="00437DB0"/>
    <w:rsid w:val="00440A24"/>
    <w:rsid w:val="00440A75"/>
    <w:rsid w:val="00442554"/>
    <w:rsid w:val="00442AB0"/>
    <w:rsid w:val="0044311E"/>
    <w:rsid w:val="004474B4"/>
    <w:rsid w:val="00450443"/>
    <w:rsid w:val="00450DA3"/>
    <w:rsid w:val="00451DAA"/>
    <w:rsid w:val="00453EC1"/>
    <w:rsid w:val="00454A38"/>
    <w:rsid w:val="004550B4"/>
    <w:rsid w:val="00455580"/>
    <w:rsid w:val="0045694B"/>
    <w:rsid w:val="00456A23"/>
    <w:rsid w:val="00460DA0"/>
    <w:rsid w:val="00461BB1"/>
    <w:rsid w:val="00462BD5"/>
    <w:rsid w:val="0046391F"/>
    <w:rsid w:val="00466297"/>
    <w:rsid w:val="00466C6C"/>
    <w:rsid w:val="0047077C"/>
    <w:rsid w:val="00470C5C"/>
    <w:rsid w:val="00471779"/>
    <w:rsid w:val="00472787"/>
    <w:rsid w:val="004737D3"/>
    <w:rsid w:val="004755F5"/>
    <w:rsid w:val="004757F8"/>
    <w:rsid w:val="00475D35"/>
    <w:rsid w:val="004761DF"/>
    <w:rsid w:val="004766EF"/>
    <w:rsid w:val="0047735B"/>
    <w:rsid w:val="00481191"/>
    <w:rsid w:val="004814B8"/>
    <w:rsid w:val="0048197C"/>
    <w:rsid w:val="00482B8D"/>
    <w:rsid w:val="00482E93"/>
    <w:rsid w:val="0048415E"/>
    <w:rsid w:val="004847A2"/>
    <w:rsid w:val="00484A69"/>
    <w:rsid w:val="0048503C"/>
    <w:rsid w:val="00487DBC"/>
    <w:rsid w:val="0049051F"/>
    <w:rsid w:val="00490DFC"/>
    <w:rsid w:val="00491485"/>
    <w:rsid w:val="004934DF"/>
    <w:rsid w:val="0049606B"/>
    <w:rsid w:val="0049705A"/>
    <w:rsid w:val="00497B62"/>
    <w:rsid w:val="00497DE4"/>
    <w:rsid w:val="004A0E71"/>
    <w:rsid w:val="004A2350"/>
    <w:rsid w:val="004A3714"/>
    <w:rsid w:val="004A57A2"/>
    <w:rsid w:val="004A5B70"/>
    <w:rsid w:val="004B05AC"/>
    <w:rsid w:val="004B09B3"/>
    <w:rsid w:val="004B1F33"/>
    <w:rsid w:val="004B2279"/>
    <w:rsid w:val="004B2A97"/>
    <w:rsid w:val="004B5A6D"/>
    <w:rsid w:val="004B6029"/>
    <w:rsid w:val="004B614F"/>
    <w:rsid w:val="004B6847"/>
    <w:rsid w:val="004B700B"/>
    <w:rsid w:val="004C00B1"/>
    <w:rsid w:val="004C02FC"/>
    <w:rsid w:val="004C10FD"/>
    <w:rsid w:val="004C1543"/>
    <w:rsid w:val="004C17DB"/>
    <w:rsid w:val="004C2B4A"/>
    <w:rsid w:val="004C2E8A"/>
    <w:rsid w:val="004C2FBA"/>
    <w:rsid w:val="004C324B"/>
    <w:rsid w:val="004C32CC"/>
    <w:rsid w:val="004C4415"/>
    <w:rsid w:val="004C4BE7"/>
    <w:rsid w:val="004C4D11"/>
    <w:rsid w:val="004C5862"/>
    <w:rsid w:val="004C6F7C"/>
    <w:rsid w:val="004D0DB9"/>
    <w:rsid w:val="004D278D"/>
    <w:rsid w:val="004D2EE7"/>
    <w:rsid w:val="004D341A"/>
    <w:rsid w:val="004D40E3"/>
    <w:rsid w:val="004D41F4"/>
    <w:rsid w:val="004D4DF9"/>
    <w:rsid w:val="004D552C"/>
    <w:rsid w:val="004D62C2"/>
    <w:rsid w:val="004D6405"/>
    <w:rsid w:val="004D6F97"/>
    <w:rsid w:val="004D7032"/>
    <w:rsid w:val="004D77ED"/>
    <w:rsid w:val="004D79F7"/>
    <w:rsid w:val="004E07BF"/>
    <w:rsid w:val="004E3730"/>
    <w:rsid w:val="004E41E1"/>
    <w:rsid w:val="004E4DA8"/>
    <w:rsid w:val="004E6574"/>
    <w:rsid w:val="004E719B"/>
    <w:rsid w:val="004E7639"/>
    <w:rsid w:val="004F0CAB"/>
    <w:rsid w:val="004F2E80"/>
    <w:rsid w:val="004F3B2B"/>
    <w:rsid w:val="004F3F94"/>
    <w:rsid w:val="004F630A"/>
    <w:rsid w:val="004F640C"/>
    <w:rsid w:val="005003C0"/>
    <w:rsid w:val="0050108A"/>
    <w:rsid w:val="005030A4"/>
    <w:rsid w:val="00507601"/>
    <w:rsid w:val="00510454"/>
    <w:rsid w:val="005109B0"/>
    <w:rsid w:val="005109F1"/>
    <w:rsid w:val="00510AA6"/>
    <w:rsid w:val="0051131A"/>
    <w:rsid w:val="00511377"/>
    <w:rsid w:val="0051165B"/>
    <w:rsid w:val="00511C97"/>
    <w:rsid w:val="00512631"/>
    <w:rsid w:val="00512D76"/>
    <w:rsid w:val="005150E5"/>
    <w:rsid w:val="00515C51"/>
    <w:rsid w:val="00515F2B"/>
    <w:rsid w:val="005163FC"/>
    <w:rsid w:val="00516A69"/>
    <w:rsid w:val="00516D76"/>
    <w:rsid w:val="00517CC3"/>
    <w:rsid w:val="0052002B"/>
    <w:rsid w:val="00520AC6"/>
    <w:rsid w:val="00520BFF"/>
    <w:rsid w:val="005214AB"/>
    <w:rsid w:val="00521A62"/>
    <w:rsid w:val="00522D75"/>
    <w:rsid w:val="00523116"/>
    <w:rsid w:val="00524061"/>
    <w:rsid w:val="005240FB"/>
    <w:rsid w:val="00525252"/>
    <w:rsid w:val="0052603C"/>
    <w:rsid w:val="00532FEF"/>
    <w:rsid w:val="005331A8"/>
    <w:rsid w:val="005331DE"/>
    <w:rsid w:val="00534084"/>
    <w:rsid w:val="005342EC"/>
    <w:rsid w:val="005346E2"/>
    <w:rsid w:val="00535552"/>
    <w:rsid w:val="00535813"/>
    <w:rsid w:val="00537D35"/>
    <w:rsid w:val="00541B29"/>
    <w:rsid w:val="005424FB"/>
    <w:rsid w:val="0054276E"/>
    <w:rsid w:val="00545123"/>
    <w:rsid w:val="00546525"/>
    <w:rsid w:val="00546EA7"/>
    <w:rsid w:val="00550377"/>
    <w:rsid w:val="0055197D"/>
    <w:rsid w:val="0055318C"/>
    <w:rsid w:val="00553893"/>
    <w:rsid w:val="00555317"/>
    <w:rsid w:val="005555E3"/>
    <w:rsid w:val="00555CE5"/>
    <w:rsid w:val="005567C1"/>
    <w:rsid w:val="0055758D"/>
    <w:rsid w:val="00557EA3"/>
    <w:rsid w:val="005610E3"/>
    <w:rsid w:val="0056170A"/>
    <w:rsid w:val="00562EDD"/>
    <w:rsid w:val="0056374A"/>
    <w:rsid w:val="00564A8F"/>
    <w:rsid w:val="00567E46"/>
    <w:rsid w:val="00570288"/>
    <w:rsid w:val="00571C7E"/>
    <w:rsid w:val="0057267E"/>
    <w:rsid w:val="00572DB3"/>
    <w:rsid w:val="00573F51"/>
    <w:rsid w:val="00573FE1"/>
    <w:rsid w:val="005748CD"/>
    <w:rsid w:val="0057689F"/>
    <w:rsid w:val="00576ABF"/>
    <w:rsid w:val="00576CB6"/>
    <w:rsid w:val="00576F68"/>
    <w:rsid w:val="00577489"/>
    <w:rsid w:val="0057758D"/>
    <w:rsid w:val="0058080A"/>
    <w:rsid w:val="00580B6F"/>
    <w:rsid w:val="00581084"/>
    <w:rsid w:val="00581EA2"/>
    <w:rsid w:val="00583489"/>
    <w:rsid w:val="0058459D"/>
    <w:rsid w:val="0058630D"/>
    <w:rsid w:val="005865B8"/>
    <w:rsid w:val="0058673D"/>
    <w:rsid w:val="005870F2"/>
    <w:rsid w:val="0059059D"/>
    <w:rsid w:val="005922A1"/>
    <w:rsid w:val="00594BF8"/>
    <w:rsid w:val="00596290"/>
    <w:rsid w:val="005962A4"/>
    <w:rsid w:val="005A05E2"/>
    <w:rsid w:val="005A0D74"/>
    <w:rsid w:val="005A3790"/>
    <w:rsid w:val="005A38B4"/>
    <w:rsid w:val="005A471F"/>
    <w:rsid w:val="005A54DB"/>
    <w:rsid w:val="005A6249"/>
    <w:rsid w:val="005A64BC"/>
    <w:rsid w:val="005A6A99"/>
    <w:rsid w:val="005A6FEB"/>
    <w:rsid w:val="005B1F7D"/>
    <w:rsid w:val="005B236C"/>
    <w:rsid w:val="005B2648"/>
    <w:rsid w:val="005B3A2D"/>
    <w:rsid w:val="005B4A1C"/>
    <w:rsid w:val="005B523F"/>
    <w:rsid w:val="005B5305"/>
    <w:rsid w:val="005B5942"/>
    <w:rsid w:val="005B5DBE"/>
    <w:rsid w:val="005B631C"/>
    <w:rsid w:val="005B70AC"/>
    <w:rsid w:val="005B7CE6"/>
    <w:rsid w:val="005C00DE"/>
    <w:rsid w:val="005C01EA"/>
    <w:rsid w:val="005C1BC6"/>
    <w:rsid w:val="005C2A35"/>
    <w:rsid w:val="005C4475"/>
    <w:rsid w:val="005C464C"/>
    <w:rsid w:val="005C6B95"/>
    <w:rsid w:val="005C7A02"/>
    <w:rsid w:val="005C7F65"/>
    <w:rsid w:val="005D1BB3"/>
    <w:rsid w:val="005D1E4D"/>
    <w:rsid w:val="005D2DCA"/>
    <w:rsid w:val="005D60B3"/>
    <w:rsid w:val="005D6910"/>
    <w:rsid w:val="005D7F65"/>
    <w:rsid w:val="005E0A52"/>
    <w:rsid w:val="005E0E50"/>
    <w:rsid w:val="005E0F70"/>
    <w:rsid w:val="005E1084"/>
    <w:rsid w:val="005E2118"/>
    <w:rsid w:val="005E226D"/>
    <w:rsid w:val="005E31D5"/>
    <w:rsid w:val="005E440C"/>
    <w:rsid w:val="005E5731"/>
    <w:rsid w:val="005E5B81"/>
    <w:rsid w:val="005E77D0"/>
    <w:rsid w:val="005F123E"/>
    <w:rsid w:val="005F257E"/>
    <w:rsid w:val="005F27FC"/>
    <w:rsid w:val="005F2932"/>
    <w:rsid w:val="005F2B5E"/>
    <w:rsid w:val="005F670C"/>
    <w:rsid w:val="005F7121"/>
    <w:rsid w:val="005F7276"/>
    <w:rsid w:val="005F7C17"/>
    <w:rsid w:val="00600112"/>
    <w:rsid w:val="006019E8"/>
    <w:rsid w:val="00601F94"/>
    <w:rsid w:val="006022DF"/>
    <w:rsid w:val="00604ADA"/>
    <w:rsid w:val="00604F09"/>
    <w:rsid w:val="006050CA"/>
    <w:rsid w:val="006064F9"/>
    <w:rsid w:val="006078B2"/>
    <w:rsid w:val="00607D23"/>
    <w:rsid w:val="00610A53"/>
    <w:rsid w:val="0061111E"/>
    <w:rsid w:val="006115C3"/>
    <w:rsid w:val="006123A1"/>
    <w:rsid w:val="0061273D"/>
    <w:rsid w:val="006132C8"/>
    <w:rsid w:val="0061338D"/>
    <w:rsid w:val="00613767"/>
    <w:rsid w:val="00614D8D"/>
    <w:rsid w:val="00615040"/>
    <w:rsid w:val="006162F8"/>
    <w:rsid w:val="0061655E"/>
    <w:rsid w:val="00620C43"/>
    <w:rsid w:val="006228C0"/>
    <w:rsid w:val="0062293C"/>
    <w:rsid w:val="00623639"/>
    <w:rsid w:val="0062376A"/>
    <w:rsid w:val="00623E12"/>
    <w:rsid w:val="0062409B"/>
    <w:rsid w:val="00624154"/>
    <w:rsid w:val="00624873"/>
    <w:rsid w:val="00626570"/>
    <w:rsid w:val="00626EEC"/>
    <w:rsid w:val="00627386"/>
    <w:rsid w:val="00627E63"/>
    <w:rsid w:val="00630587"/>
    <w:rsid w:val="00630966"/>
    <w:rsid w:val="00630FA1"/>
    <w:rsid w:val="006329D2"/>
    <w:rsid w:val="00633827"/>
    <w:rsid w:val="006352F8"/>
    <w:rsid w:val="00635FFC"/>
    <w:rsid w:val="0063610A"/>
    <w:rsid w:val="00636452"/>
    <w:rsid w:val="00637934"/>
    <w:rsid w:val="00637D29"/>
    <w:rsid w:val="00640DCC"/>
    <w:rsid w:val="006411CA"/>
    <w:rsid w:val="00642B7A"/>
    <w:rsid w:val="006439EA"/>
    <w:rsid w:val="00643C2E"/>
    <w:rsid w:val="00643FC8"/>
    <w:rsid w:val="006447C3"/>
    <w:rsid w:val="00644910"/>
    <w:rsid w:val="00644A68"/>
    <w:rsid w:val="00644B6F"/>
    <w:rsid w:val="00645170"/>
    <w:rsid w:val="006452B7"/>
    <w:rsid w:val="00645C83"/>
    <w:rsid w:val="00645D87"/>
    <w:rsid w:val="006460A2"/>
    <w:rsid w:val="006470E4"/>
    <w:rsid w:val="00650D61"/>
    <w:rsid w:val="0065112D"/>
    <w:rsid w:val="00651C7D"/>
    <w:rsid w:val="006520D3"/>
    <w:rsid w:val="00652769"/>
    <w:rsid w:val="006528A0"/>
    <w:rsid w:val="006536DE"/>
    <w:rsid w:val="00654D09"/>
    <w:rsid w:val="00655BB4"/>
    <w:rsid w:val="00657E57"/>
    <w:rsid w:val="00660090"/>
    <w:rsid w:val="0066082B"/>
    <w:rsid w:val="00661930"/>
    <w:rsid w:val="00662B67"/>
    <w:rsid w:val="00662DF5"/>
    <w:rsid w:val="00663290"/>
    <w:rsid w:val="00663BD6"/>
    <w:rsid w:val="0066589C"/>
    <w:rsid w:val="006664CF"/>
    <w:rsid w:val="00666E2C"/>
    <w:rsid w:val="00667C3F"/>
    <w:rsid w:val="00670159"/>
    <w:rsid w:val="006709C6"/>
    <w:rsid w:val="00670A51"/>
    <w:rsid w:val="00673E24"/>
    <w:rsid w:val="006741B5"/>
    <w:rsid w:val="00674265"/>
    <w:rsid w:val="006743AA"/>
    <w:rsid w:val="00675D57"/>
    <w:rsid w:val="0067636D"/>
    <w:rsid w:val="00677473"/>
    <w:rsid w:val="00677D1F"/>
    <w:rsid w:val="00680330"/>
    <w:rsid w:val="00682E72"/>
    <w:rsid w:val="00683A85"/>
    <w:rsid w:val="00683DF5"/>
    <w:rsid w:val="006850C1"/>
    <w:rsid w:val="00685701"/>
    <w:rsid w:val="0069024E"/>
    <w:rsid w:val="00690528"/>
    <w:rsid w:val="00690D6D"/>
    <w:rsid w:val="00691620"/>
    <w:rsid w:val="00691879"/>
    <w:rsid w:val="0069303F"/>
    <w:rsid w:val="0069322B"/>
    <w:rsid w:val="006937AB"/>
    <w:rsid w:val="006938B5"/>
    <w:rsid w:val="00694E2D"/>
    <w:rsid w:val="006954C5"/>
    <w:rsid w:val="006960B2"/>
    <w:rsid w:val="006968DD"/>
    <w:rsid w:val="00696B89"/>
    <w:rsid w:val="006A1859"/>
    <w:rsid w:val="006A201D"/>
    <w:rsid w:val="006A2A26"/>
    <w:rsid w:val="006A5282"/>
    <w:rsid w:val="006A53F7"/>
    <w:rsid w:val="006B06E0"/>
    <w:rsid w:val="006B070B"/>
    <w:rsid w:val="006B0B49"/>
    <w:rsid w:val="006B0BDF"/>
    <w:rsid w:val="006B1070"/>
    <w:rsid w:val="006B2910"/>
    <w:rsid w:val="006B4541"/>
    <w:rsid w:val="006B49C5"/>
    <w:rsid w:val="006B5DC3"/>
    <w:rsid w:val="006B6831"/>
    <w:rsid w:val="006B6C8F"/>
    <w:rsid w:val="006B6D39"/>
    <w:rsid w:val="006B72A8"/>
    <w:rsid w:val="006B73E7"/>
    <w:rsid w:val="006B7903"/>
    <w:rsid w:val="006C02D9"/>
    <w:rsid w:val="006C080D"/>
    <w:rsid w:val="006C08B4"/>
    <w:rsid w:val="006C321B"/>
    <w:rsid w:val="006C419E"/>
    <w:rsid w:val="006C5C8F"/>
    <w:rsid w:val="006C6859"/>
    <w:rsid w:val="006C72FE"/>
    <w:rsid w:val="006D00FC"/>
    <w:rsid w:val="006D02E4"/>
    <w:rsid w:val="006D16DF"/>
    <w:rsid w:val="006D1E6C"/>
    <w:rsid w:val="006D33F4"/>
    <w:rsid w:val="006D4527"/>
    <w:rsid w:val="006D5616"/>
    <w:rsid w:val="006D5C4D"/>
    <w:rsid w:val="006D734D"/>
    <w:rsid w:val="006E0B0C"/>
    <w:rsid w:val="006E1036"/>
    <w:rsid w:val="006E2B7C"/>
    <w:rsid w:val="006E364C"/>
    <w:rsid w:val="006E3937"/>
    <w:rsid w:val="006E775E"/>
    <w:rsid w:val="006E7972"/>
    <w:rsid w:val="006F123B"/>
    <w:rsid w:val="006F1598"/>
    <w:rsid w:val="006F17A2"/>
    <w:rsid w:val="006F1D62"/>
    <w:rsid w:val="006F2E06"/>
    <w:rsid w:val="006F3947"/>
    <w:rsid w:val="006F57D7"/>
    <w:rsid w:val="006F6F20"/>
    <w:rsid w:val="006F7564"/>
    <w:rsid w:val="006F7B9C"/>
    <w:rsid w:val="006F7CB2"/>
    <w:rsid w:val="00700DCF"/>
    <w:rsid w:val="00701F36"/>
    <w:rsid w:val="00702D28"/>
    <w:rsid w:val="007032C1"/>
    <w:rsid w:val="00703AAD"/>
    <w:rsid w:val="00704E15"/>
    <w:rsid w:val="00705003"/>
    <w:rsid w:val="007054E3"/>
    <w:rsid w:val="00705A2F"/>
    <w:rsid w:val="00706172"/>
    <w:rsid w:val="00707D37"/>
    <w:rsid w:val="00707FEA"/>
    <w:rsid w:val="00711323"/>
    <w:rsid w:val="007128B1"/>
    <w:rsid w:val="00712E13"/>
    <w:rsid w:val="00713922"/>
    <w:rsid w:val="00713B6D"/>
    <w:rsid w:val="00713C13"/>
    <w:rsid w:val="007144B7"/>
    <w:rsid w:val="00716050"/>
    <w:rsid w:val="00717EF8"/>
    <w:rsid w:val="00721520"/>
    <w:rsid w:val="00721CD7"/>
    <w:rsid w:val="00722901"/>
    <w:rsid w:val="00722CA9"/>
    <w:rsid w:val="0072418F"/>
    <w:rsid w:val="0073262B"/>
    <w:rsid w:val="00732B87"/>
    <w:rsid w:val="00732CFF"/>
    <w:rsid w:val="00733DE4"/>
    <w:rsid w:val="00733F0E"/>
    <w:rsid w:val="00735257"/>
    <w:rsid w:val="00737DE6"/>
    <w:rsid w:val="007417DD"/>
    <w:rsid w:val="00741D20"/>
    <w:rsid w:val="0074253B"/>
    <w:rsid w:val="00742C1A"/>
    <w:rsid w:val="00743D70"/>
    <w:rsid w:val="007459A5"/>
    <w:rsid w:val="007477F6"/>
    <w:rsid w:val="007523ED"/>
    <w:rsid w:val="00752FA2"/>
    <w:rsid w:val="00753884"/>
    <w:rsid w:val="00754B10"/>
    <w:rsid w:val="00754C67"/>
    <w:rsid w:val="007559F3"/>
    <w:rsid w:val="007561A3"/>
    <w:rsid w:val="00756EC1"/>
    <w:rsid w:val="0076141A"/>
    <w:rsid w:val="0076196D"/>
    <w:rsid w:val="0077213E"/>
    <w:rsid w:val="00773432"/>
    <w:rsid w:val="007734ED"/>
    <w:rsid w:val="00773C3A"/>
    <w:rsid w:val="007751D9"/>
    <w:rsid w:val="00776949"/>
    <w:rsid w:val="00777E2A"/>
    <w:rsid w:val="007809A1"/>
    <w:rsid w:val="00781429"/>
    <w:rsid w:val="00781786"/>
    <w:rsid w:val="00781D8B"/>
    <w:rsid w:val="007828AA"/>
    <w:rsid w:val="00784DFA"/>
    <w:rsid w:val="00784E8D"/>
    <w:rsid w:val="00785E9B"/>
    <w:rsid w:val="007868EC"/>
    <w:rsid w:val="007877A1"/>
    <w:rsid w:val="00787E56"/>
    <w:rsid w:val="00787FF9"/>
    <w:rsid w:val="00790435"/>
    <w:rsid w:val="0079097A"/>
    <w:rsid w:val="007913EC"/>
    <w:rsid w:val="00791614"/>
    <w:rsid w:val="00791DED"/>
    <w:rsid w:val="00793812"/>
    <w:rsid w:val="00795B4C"/>
    <w:rsid w:val="00796F04"/>
    <w:rsid w:val="007973FA"/>
    <w:rsid w:val="00797C81"/>
    <w:rsid w:val="00797D30"/>
    <w:rsid w:val="007A08F8"/>
    <w:rsid w:val="007A0CD5"/>
    <w:rsid w:val="007A18D1"/>
    <w:rsid w:val="007A1B77"/>
    <w:rsid w:val="007A1C33"/>
    <w:rsid w:val="007A2219"/>
    <w:rsid w:val="007A426D"/>
    <w:rsid w:val="007A5A34"/>
    <w:rsid w:val="007A715A"/>
    <w:rsid w:val="007A7195"/>
    <w:rsid w:val="007A71F0"/>
    <w:rsid w:val="007B0EBB"/>
    <w:rsid w:val="007B0F7F"/>
    <w:rsid w:val="007B0FE5"/>
    <w:rsid w:val="007B1E11"/>
    <w:rsid w:val="007B1FA5"/>
    <w:rsid w:val="007B3EA6"/>
    <w:rsid w:val="007B49B3"/>
    <w:rsid w:val="007B58D3"/>
    <w:rsid w:val="007B687D"/>
    <w:rsid w:val="007B6C1F"/>
    <w:rsid w:val="007B7081"/>
    <w:rsid w:val="007B7954"/>
    <w:rsid w:val="007B7C42"/>
    <w:rsid w:val="007C056D"/>
    <w:rsid w:val="007C164B"/>
    <w:rsid w:val="007C1EF1"/>
    <w:rsid w:val="007C1F69"/>
    <w:rsid w:val="007C244D"/>
    <w:rsid w:val="007C3098"/>
    <w:rsid w:val="007C455B"/>
    <w:rsid w:val="007C5633"/>
    <w:rsid w:val="007C5E30"/>
    <w:rsid w:val="007C633B"/>
    <w:rsid w:val="007C7767"/>
    <w:rsid w:val="007C7C36"/>
    <w:rsid w:val="007D0555"/>
    <w:rsid w:val="007D1089"/>
    <w:rsid w:val="007D167C"/>
    <w:rsid w:val="007D1DB8"/>
    <w:rsid w:val="007D4B1F"/>
    <w:rsid w:val="007D5438"/>
    <w:rsid w:val="007D5F27"/>
    <w:rsid w:val="007D6564"/>
    <w:rsid w:val="007D7494"/>
    <w:rsid w:val="007D783B"/>
    <w:rsid w:val="007D798D"/>
    <w:rsid w:val="007E0711"/>
    <w:rsid w:val="007E1FBE"/>
    <w:rsid w:val="007E28A9"/>
    <w:rsid w:val="007E2E7E"/>
    <w:rsid w:val="007E2F87"/>
    <w:rsid w:val="007E66FB"/>
    <w:rsid w:val="007E6872"/>
    <w:rsid w:val="007E6AE6"/>
    <w:rsid w:val="007E7264"/>
    <w:rsid w:val="007E7A80"/>
    <w:rsid w:val="007F02AE"/>
    <w:rsid w:val="007F1C3D"/>
    <w:rsid w:val="007F2153"/>
    <w:rsid w:val="007F2F36"/>
    <w:rsid w:val="007F35CA"/>
    <w:rsid w:val="007F3E07"/>
    <w:rsid w:val="007F769D"/>
    <w:rsid w:val="0080217F"/>
    <w:rsid w:val="00802D9B"/>
    <w:rsid w:val="00803DB5"/>
    <w:rsid w:val="00804634"/>
    <w:rsid w:val="008051E4"/>
    <w:rsid w:val="0080700F"/>
    <w:rsid w:val="0081214D"/>
    <w:rsid w:val="0081429D"/>
    <w:rsid w:val="00814F07"/>
    <w:rsid w:val="008153B3"/>
    <w:rsid w:val="00816142"/>
    <w:rsid w:val="00817393"/>
    <w:rsid w:val="0081759F"/>
    <w:rsid w:val="00820379"/>
    <w:rsid w:val="00821EF2"/>
    <w:rsid w:val="008238F7"/>
    <w:rsid w:val="0082565C"/>
    <w:rsid w:val="00826B74"/>
    <w:rsid w:val="008272D8"/>
    <w:rsid w:val="00827F6C"/>
    <w:rsid w:val="008300CD"/>
    <w:rsid w:val="0083208E"/>
    <w:rsid w:val="00832941"/>
    <w:rsid w:val="00834CA3"/>
    <w:rsid w:val="00836767"/>
    <w:rsid w:val="008368EA"/>
    <w:rsid w:val="008436F6"/>
    <w:rsid w:val="00844394"/>
    <w:rsid w:val="00847E04"/>
    <w:rsid w:val="00847EC8"/>
    <w:rsid w:val="00850095"/>
    <w:rsid w:val="008507CA"/>
    <w:rsid w:val="00851934"/>
    <w:rsid w:val="00852C11"/>
    <w:rsid w:val="00854039"/>
    <w:rsid w:val="00855241"/>
    <w:rsid w:val="00860CC1"/>
    <w:rsid w:val="00861F12"/>
    <w:rsid w:val="008633C6"/>
    <w:rsid w:val="00864A0A"/>
    <w:rsid w:val="00865A2C"/>
    <w:rsid w:val="00865BED"/>
    <w:rsid w:val="008668AE"/>
    <w:rsid w:val="00867F83"/>
    <w:rsid w:val="00867FED"/>
    <w:rsid w:val="00870631"/>
    <w:rsid w:val="00870A4B"/>
    <w:rsid w:val="00871D1A"/>
    <w:rsid w:val="00871EF6"/>
    <w:rsid w:val="00873444"/>
    <w:rsid w:val="0087483C"/>
    <w:rsid w:val="00874C44"/>
    <w:rsid w:val="00875830"/>
    <w:rsid w:val="008767FF"/>
    <w:rsid w:val="00876A2C"/>
    <w:rsid w:val="00876BD8"/>
    <w:rsid w:val="00876CBE"/>
    <w:rsid w:val="00877575"/>
    <w:rsid w:val="00877AD1"/>
    <w:rsid w:val="00877CF6"/>
    <w:rsid w:val="00880367"/>
    <w:rsid w:val="00881345"/>
    <w:rsid w:val="00881729"/>
    <w:rsid w:val="00882E9A"/>
    <w:rsid w:val="00886A55"/>
    <w:rsid w:val="0088788D"/>
    <w:rsid w:val="00887DBC"/>
    <w:rsid w:val="008911B8"/>
    <w:rsid w:val="008931B7"/>
    <w:rsid w:val="00893B95"/>
    <w:rsid w:val="00895423"/>
    <w:rsid w:val="00895F05"/>
    <w:rsid w:val="00897764"/>
    <w:rsid w:val="008A0B9A"/>
    <w:rsid w:val="008A1080"/>
    <w:rsid w:val="008A2A10"/>
    <w:rsid w:val="008A2E71"/>
    <w:rsid w:val="008A3B4A"/>
    <w:rsid w:val="008A46BC"/>
    <w:rsid w:val="008A58BC"/>
    <w:rsid w:val="008A69A2"/>
    <w:rsid w:val="008A6AEE"/>
    <w:rsid w:val="008A7411"/>
    <w:rsid w:val="008A74EE"/>
    <w:rsid w:val="008A7F18"/>
    <w:rsid w:val="008B0DAA"/>
    <w:rsid w:val="008B2E74"/>
    <w:rsid w:val="008B4500"/>
    <w:rsid w:val="008B4620"/>
    <w:rsid w:val="008B4FBE"/>
    <w:rsid w:val="008B6610"/>
    <w:rsid w:val="008B6D99"/>
    <w:rsid w:val="008B7AEB"/>
    <w:rsid w:val="008C0E45"/>
    <w:rsid w:val="008C2646"/>
    <w:rsid w:val="008C3725"/>
    <w:rsid w:val="008C5351"/>
    <w:rsid w:val="008C5668"/>
    <w:rsid w:val="008C736E"/>
    <w:rsid w:val="008C7F2C"/>
    <w:rsid w:val="008D08DB"/>
    <w:rsid w:val="008D0AD0"/>
    <w:rsid w:val="008D1A51"/>
    <w:rsid w:val="008D1A60"/>
    <w:rsid w:val="008D3DFC"/>
    <w:rsid w:val="008D3ED0"/>
    <w:rsid w:val="008D48B9"/>
    <w:rsid w:val="008D4F82"/>
    <w:rsid w:val="008D5F80"/>
    <w:rsid w:val="008D6D45"/>
    <w:rsid w:val="008E1AA2"/>
    <w:rsid w:val="008E1CA0"/>
    <w:rsid w:val="008E3C02"/>
    <w:rsid w:val="008E407C"/>
    <w:rsid w:val="008E7F28"/>
    <w:rsid w:val="008F03D1"/>
    <w:rsid w:val="008F0A31"/>
    <w:rsid w:val="008F0FC5"/>
    <w:rsid w:val="008F1E8B"/>
    <w:rsid w:val="008F2023"/>
    <w:rsid w:val="008F2483"/>
    <w:rsid w:val="008F275C"/>
    <w:rsid w:val="008F3DBA"/>
    <w:rsid w:val="008F5D5A"/>
    <w:rsid w:val="008F717A"/>
    <w:rsid w:val="00900A64"/>
    <w:rsid w:val="00900ED9"/>
    <w:rsid w:val="0090241B"/>
    <w:rsid w:val="00905428"/>
    <w:rsid w:val="00906C1F"/>
    <w:rsid w:val="009115EC"/>
    <w:rsid w:val="00912469"/>
    <w:rsid w:val="009148D7"/>
    <w:rsid w:val="00915A68"/>
    <w:rsid w:val="00915CE6"/>
    <w:rsid w:val="00920390"/>
    <w:rsid w:val="0092223A"/>
    <w:rsid w:val="00922D6B"/>
    <w:rsid w:val="00925654"/>
    <w:rsid w:val="00925DAA"/>
    <w:rsid w:val="009262FB"/>
    <w:rsid w:val="00926470"/>
    <w:rsid w:val="009266CB"/>
    <w:rsid w:val="00926789"/>
    <w:rsid w:val="009307A5"/>
    <w:rsid w:val="00931A6D"/>
    <w:rsid w:val="0093263B"/>
    <w:rsid w:val="00932B76"/>
    <w:rsid w:val="00933CEC"/>
    <w:rsid w:val="009341B9"/>
    <w:rsid w:val="00935A23"/>
    <w:rsid w:val="00935F61"/>
    <w:rsid w:val="009369D0"/>
    <w:rsid w:val="00937032"/>
    <w:rsid w:val="00937843"/>
    <w:rsid w:val="009404F1"/>
    <w:rsid w:val="00940540"/>
    <w:rsid w:val="0094236F"/>
    <w:rsid w:val="00942CF2"/>
    <w:rsid w:val="009449BC"/>
    <w:rsid w:val="00944CAA"/>
    <w:rsid w:val="00946479"/>
    <w:rsid w:val="00946956"/>
    <w:rsid w:val="00946A99"/>
    <w:rsid w:val="00946F43"/>
    <w:rsid w:val="0094731D"/>
    <w:rsid w:val="00951387"/>
    <w:rsid w:val="00951D9A"/>
    <w:rsid w:val="00953D6D"/>
    <w:rsid w:val="00953E90"/>
    <w:rsid w:val="00955AD5"/>
    <w:rsid w:val="009571BA"/>
    <w:rsid w:val="009638BD"/>
    <w:rsid w:val="00963945"/>
    <w:rsid w:val="00964641"/>
    <w:rsid w:val="00966E23"/>
    <w:rsid w:val="009670F9"/>
    <w:rsid w:val="009676DC"/>
    <w:rsid w:val="0097032F"/>
    <w:rsid w:val="009703D8"/>
    <w:rsid w:val="00970778"/>
    <w:rsid w:val="00970C4C"/>
    <w:rsid w:val="009710C9"/>
    <w:rsid w:val="00971D6B"/>
    <w:rsid w:val="00971F3D"/>
    <w:rsid w:val="009730EF"/>
    <w:rsid w:val="00974654"/>
    <w:rsid w:val="00975108"/>
    <w:rsid w:val="00975113"/>
    <w:rsid w:val="00975870"/>
    <w:rsid w:val="0098067F"/>
    <w:rsid w:val="00981401"/>
    <w:rsid w:val="00981721"/>
    <w:rsid w:val="009820B2"/>
    <w:rsid w:val="0098267A"/>
    <w:rsid w:val="009839FF"/>
    <w:rsid w:val="00983E5D"/>
    <w:rsid w:val="0098488D"/>
    <w:rsid w:val="0098679E"/>
    <w:rsid w:val="0098753A"/>
    <w:rsid w:val="00987ECA"/>
    <w:rsid w:val="00992319"/>
    <w:rsid w:val="009924A4"/>
    <w:rsid w:val="00993433"/>
    <w:rsid w:val="00993AD8"/>
    <w:rsid w:val="00994019"/>
    <w:rsid w:val="0099438A"/>
    <w:rsid w:val="009946EA"/>
    <w:rsid w:val="00994D98"/>
    <w:rsid w:val="009956F6"/>
    <w:rsid w:val="009957D0"/>
    <w:rsid w:val="009966DC"/>
    <w:rsid w:val="009A08E5"/>
    <w:rsid w:val="009A09CB"/>
    <w:rsid w:val="009A1156"/>
    <w:rsid w:val="009A13C9"/>
    <w:rsid w:val="009A2236"/>
    <w:rsid w:val="009A3CCC"/>
    <w:rsid w:val="009A4DD4"/>
    <w:rsid w:val="009A5331"/>
    <w:rsid w:val="009A6D52"/>
    <w:rsid w:val="009A6E23"/>
    <w:rsid w:val="009A776B"/>
    <w:rsid w:val="009B07C9"/>
    <w:rsid w:val="009B0D5B"/>
    <w:rsid w:val="009B18A4"/>
    <w:rsid w:val="009B2218"/>
    <w:rsid w:val="009B2AB2"/>
    <w:rsid w:val="009B2C2B"/>
    <w:rsid w:val="009B2DB4"/>
    <w:rsid w:val="009B4488"/>
    <w:rsid w:val="009B4E70"/>
    <w:rsid w:val="009B543B"/>
    <w:rsid w:val="009B6426"/>
    <w:rsid w:val="009B64DE"/>
    <w:rsid w:val="009B6F6C"/>
    <w:rsid w:val="009C111F"/>
    <w:rsid w:val="009C2292"/>
    <w:rsid w:val="009C2D77"/>
    <w:rsid w:val="009C32A9"/>
    <w:rsid w:val="009C3477"/>
    <w:rsid w:val="009C4D5B"/>
    <w:rsid w:val="009C54DC"/>
    <w:rsid w:val="009C773B"/>
    <w:rsid w:val="009C7A62"/>
    <w:rsid w:val="009C7F3C"/>
    <w:rsid w:val="009D3EC6"/>
    <w:rsid w:val="009D6BD1"/>
    <w:rsid w:val="009D7473"/>
    <w:rsid w:val="009E1A18"/>
    <w:rsid w:val="009E1D3E"/>
    <w:rsid w:val="009E281A"/>
    <w:rsid w:val="009E3837"/>
    <w:rsid w:val="009E3DC6"/>
    <w:rsid w:val="009E492B"/>
    <w:rsid w:val="009E51C8"/>
    <w:rsid w:val="009E5602"/>
    <w:rsid w:val="009E7A60"/>
    <w:rsid w:val="009F21AB"/>
    <w:rsid w:val="009F2F2F"/>
    <w:rsid w:val="009F3040"/>
    <w:rsid w:val="009F3248"/>
    <w:rsid w:val="009F34E5"/>
    <w:rsid w:val="009F3BF0"/>
    <w:rsid w:val="009F469A"/>
    <w:rsid w:val="009F5940"/>
    <w:rsid w:val="009F5B93"/>
    <w:rsid w:val="00A0094C"/>
    <w:rsid w:val="00A01B08"/>
    <w:rsid w:val="00A03E66"/>
    <w:rsid w:val="00A04EFD"/>
    <w:rsid w:val="00A05123"/>
    <w:rsid w:val="00A05558"/>
    <w:rsid w:val="00A05C84"/>
    <w:rsid w:val="00A073F4"/>
    <w:rsid w:val="00A102A8"/>
    <w:rsid w:val="00A11100"/>
    <w:rsid w:val="00A1226C"/>
    <w:rsid w:val="00A12A92"/>
    <w:rsid w:val="00A131FD"/>
    <w:rsid w:val="00A15A28"/>
    <w:rsid w:val="00A16202"/>
    <w:rsid w:val="00A179AE"/>
    <w:rsid w:val="00A17A96"/>
    <w:rsid w:val="00A202ED"/>
    <w:rsid w:val="00A2080E"/>
    <w:rsid w:val="00A21FC8"/>
    <w:rsid w:val="00A23B0C"/>
    <w:rsid w:val="00A23F70"/>
    <w:rsid w:val="00A240E1"/>
    <w:rsid w:val="00A24992"/>
    <w:rsid w:val="00A254AE"/>
    <w:rsid w:val="00A25657"/>
    <w:rsid w:val="00A27052"/>
    <w:rsid w:val="00A30CB6"/>
    <w:rsid w:val="00A31694"/>
    <w:rsid w:val="00A33DD1"/>
    <w:rsid w:val="00A34201"/>
    <w:rsid w:val="00A406FB"/>
    <w:rsid w:val="00A420A0"/>
    <w:rsid w:val="00A42778"/>
    <w:rsid w:val="00A4288B"/>
    <w:rsid w:val="00A42E94"/>
    <w:rsid w:val="00A43F0F"/>
    <w:rsid w:val="00A4606B"/>
    <w:rsid w:val="00A465B8"/>
    <w:rsid w:val="00A469F3"/>
    <w:rsid w:val="00A47A52"/>
    <w:rsid w:val="00A52FB4"/>
    <w:rsid w:val="00A53630"/>
    <w:rsid w:val="00A53B6D"/>
    <w:rsid w:val="00A54BC6"/>
    <w:rsid w:val="00A55A76"/>
    <w:rsid w:val="00A56107"/>
    <w:rsid w:val="00A5617B"/>
    <w:rsid w:val="00A56949"/>
    <w:rsid w:val="00A57130"/>
    <w:rsid w:val="00A57876"/>
    <w:rsid w:val="00A612D0"/>
    <w:rsid w:val="00A613EA"/>
    <w:rsid w:val="00A61FE7"/>
    <w:rsid w:val="00A6225A"/>
    <w:rsid w:val="00A629B8"/>
    <w:rsid w:val="00A639C9"/>
    <w:rsid w:val="00A66368"/>
    <w:rsid w:val="00A71085"/>
    <w:rsid w:val="00A715FD"/>
    <w:rsid w:val="00A7187E"/>
    <w:rsid w:val="00A72261"/>
    <w:rsid w:val="00A73597"/>
    <w:rsid w:val="00A7430E"/>
    <w:rsid w:val="00A755AC"/>
    <w:rsid w:val="00A756B1"/>
    <w:rsid w:val="00A76093"/>
    <w:rsid w:val="00A76275"/>
    <w:rsid w:val="00A764AB"/>
    <w:rsid w:val="00A77B36"/>
    <w:rsid w:val="00A80A1D"/>
    <w:rsid w:val="00A81DB9"/>
    <w:rsid w:val="00A82F1A"/>
    <w:rsid w:val="00A84021"/>
    <w:rsid w:val="00A84891"/>
    <w:rsid w:val="00A85F82"/>
    <w:rsid w:val="00A86306"/>
    <w:rsid w:val="00A86796"/>
    <w:rsid w:val="00A87DDA"/>
    <w:rsid w:val="00A90130"/>
    <w:rsid w:val="00A90C67"/>
    <w:rsid w:val="00A91B69"/>
    <w:rsid w:val="00A92B3E"/>
    <w:rsid w:val="00A92C70"/>
    <w:rsid w:val="00A9316D"/>
    <w:rsid w:val="00A939B9"/>
    <w:rsid w:val="00A93C56"/>
    <w:rsid w:val="00A942C3"/>
    <w:rsid w:val="00A94F41"/>
    <w:rsid w:val="00A950B7"/>
    <w:rsid w:val="00A95C73"/>
    <w:rsid w:val="00A96DE6"/>
    <w:rsid w:val="00A97017"/>
    <w:rsid w:val="00A9732F"/>
    <w:rsid w:val="00A97A3C"/>
    <w:rsid w:val="00AA081B"/>
    <w:rsid w:val="00AA1943"/>
    <w:rsid w:val="00AA1DEF"/>
    <w:rsid w:val="00AA2A63"/>
    <w:rsid w:val="00AA3597"/>
    <w:rsid w:val="00AA5116"/>
    <w:rsid w:val="00AA78A6"/>
    <w:rsid w:val="00AA78E7"/>
    <w:rsid w:val="00AA7C29"/>
    <w:rsid w:val="00AB0165"/>
    <w:rsid w:val="00AB12C9"/>
    <w:rsid w:val="00AB168E"/>
    <w:rsid w:val="00AB3A9E"/>
    <w:rsid w:val="00AB5B85"/>
    <w:rsid w:val="00AB5E06"/>
    <w:rsid w:val="00AB655D"/>
    <w:rsid w:val="00AB6771"/>
    <w:rsid w:val="00AB6AD0"/>
    <w:rsid w:val="00AB74A5"/>
    <w:rsid w:val="00AB7FD0"/>
    <w:rsid w:val="00AC124B"/>
    <w:rsid w:val="00AC283F"/>
    <w:rsid w:val="00AC3E26"/>
    <w:rsid w:val="00AC52BC"/>
    <w:rsid w:val="00AC53FC"/>
    <w:rsid w:val="00AC7AFB"/>
    <w:rsid w:val="00AC7D32"/>
    <w:rsid w:val="00AD0ABF"/>
    <w:rsid w:val="00AD1EB0"/>
    <w:rsid w:val="00AD3897"/>
    <w:rsid w:val="00AD4113"/>
    <w:rsid w:val="00AD5756"/>
    <w:rsid w:val="00AD5E53"/>
    <w:rsid w:val="00AE0FFD"/>
    <w:rsid w:val="00AE13A4"/>
    <w:rsid w:val="00AE32E1"/>
    <w:rsid w:val="00AE4245"/>
    <w:rsid w:val="00AE4330"/>
    <w:rsid w:val="00AE4F49"/>
    <w:rsid w:val="00AE4FAA"/>
    <w:rsid w:val="00AE73E2"/>
    <w:rsid w:val="00AF0693"/>
    <w:rsid w:val="00AF0977"/>
    <w:rsid w:val="00AF0D44"/>
    <w:rsid w:val="00AF1F75"/>
    <w:rsid w:val="00AF3554"/>
    <w:rsid w:val="00AF3C70"/>
    <w:rsid w:val="00AF42B4"/>
    <w:rsid w:val="00AF4B8F"/>
    <w:rsid w:val="00AF4ED4"/>
    <w:rsid w:val="00AF56BB"/>
    <w:rsid w:val="00AF581E"/>
    <w:rsid w:val="00AF5C3A"/>
    <w:rsid w:val="00AF78BE"/>
    <w:rsid w:val="00B00B11"/>
    <w:rsid w:val="00B00DC1"/>
    <w:rsid w:val="00B03C75"/>
    <w:rsid w:val="00B0401E"/>
    <w:rsid w:val="00B050DC"/>
    <w:rsid w:val="00B05718"/>
    <w:rsid w:val="00B067C8"/>
    <w:rsid w:val="00B06879"/>
    <w:rsid w:val="00B07E15"/>
    <w:rsid w:val="00B10214"/>
    <w:rsid w:val="00B1123F"/>
    <w:rsid w:val="00B11A58"/>
    <w:rsid w:val="00B13C3E"/>
    <w:rsid w:val="00B14A1D"/>
    <w:rsid w:val="00B16943"/>
    <w:rsid w:val="00B17A47"/>
    <w:rsid w:val="00B20525"/>
    <w:rsid w:val="00B2092A"/>
    <w:rsid w:val="00B21C5E"/>
    <w:rsid w:val="00B2242C"/>
    <w:rsid w:val="00B236B1"/>
    <w:rsid w:val="00B24DC6"/>
    <w:rsid w:val="00B268AC"/>
    <w:rsid w:val="00B26B2D"/>
    <w:rsid w:val="00B26BE7"/>
    <w:rsid w:val="00B26CBA"/>
    <w:rsid w:val="00B26E9A"/>
    <w:rsid w:val="00B3256E"/>
    <w:rsid w:val="00B328F1"/>
    <w:rsid w:val="00B32B1E"/>
    <w:rsid w:val="00B336C8"/>
    <w:rsid w:val="00B356F0"/>
    <w:rsid w:val="00B357CA"/>
    <w:rsid w:val="00B361E5"/>
    <w:rsid w:val="00B41839"/>
    <w:rsid w:val="00B41982"/>
    <w:rsid w:val="00B419F9"/>
    <w:rsid w:val="00B41EBE"/>
    <w:rsid w:val="00B428EF"/>
    <w:rsid w:val="00B42B57"/>
    <w:rsid w:val="00B434DF"/>
    <w:rsid w:val="00B44176"/>
    <w:rsid w:val="00B4447E"/>
    <w:rsid w:val="00B44685"/>
    <w:rsid w:val="00B452CE"/>
    <w:rsid w:val="00B45EE8"/>
    <w:rsid w:val="00B47BB8"/>
    <w:rsid w:val="00B501D2"/>
    <w:rsid w:val="00B50317"/>
    <w:rsid w:val="00B52E6A"/>
    <w:rsid w:val="00B53CFD"/>
    <w:rsid w:val="00B5445A"/>
    <w:rsid w:val="00B54747"/>
    <w:rsid w:val="00B5476F"/>
    <w:rsid w:val="00B553A6"/>
    <w:rsid w:val="00B565EA"/>
    <w:rsid w:val="00B570A8"/>
    <w:rsid w:val="00B57739"/>
    <w:rsid w:val="00B600C9"/>
    <w:rsid w:val="00B60B2A"/>
    <w:rsid w:val="00B60DAA"/>
    <w:rsid w:val="00B62905"/>
    <w:rsid w:val="00B62F55"/>
    <w:rsid w:val="00B63ACC"/>
    <w:rsid w:val="00B63D41"/>
    <w:rsid w:val="00B65264"/>
    <w:rsid w:val="00B65FB6"/>
    <w:rsid w:val="00B66F28"/>
    <w:rsid w:val="00B72F66"/>
    <w:rsid w:val="00B73131"/>
    <w:rsid w:val="00B73186"/>
    <w:rsid w:val="00B73740"/>
    <w:rsid w:val="00B73906"/>
    <w:rsid w:val="00B743E3"/>
    <w:rsid w:val="00B7550A"/>
    <w:rsid w:val="00B759E6"/>
    <w:rsid w:val="00B7616C"/>
    <w:rsid w:val="00B76CD4"/>
    <w:rsid w:val="00B77465"/>
    <w:rsid w:val="00B7788B"/>
    <w:rsid w:val="00B82002"/>
    <w:rsid w:val="00B868F7"/>
    <w:rsid w:val="00B86FC9"/>
    <w:rsid w:val="00B8723B"/>
    <w:rsid w:val="00B87850"/>
    <w:rsid w:val="00B904FF"/>
    <w:rsid w:val="00B90595"/>
    <w:rsid w:val="00B90FEE"/>
    <w:rsid w:val="00B91B8B"/>
    <w:rsid w:val="00B93258"/>
    <w:rsid w:val="00B9327F"/>
    <w:rsid w:val="00B94C05"/>
    <w:rsid w:val="00B950BF"/>
    <w:rsid w:val="00B954A2"/>
    <w:rsid w:val="00B97026"/>
    <w:rsid w:val="00B9709F"/>
    <w:rsid w:val="00B975B1"/>
    <w:rsid w:val="00B97F81"/>
    <w:rsid w:val="00BA0282"/>
    <w:rsid w:val="00BA08C9"/>
    <w:rsid w:val="00BA15FE"/>
    <w:rsid w:val="00BA18EC"/>
    <w:rsid w:val="00BA3672"/>
    <w:rsid w:val="00BA4850"/>
    <w:rsid w:val="00BA4CE1"/>
    <w:rsid w:val="00BA603A"/>
    <w:rsid w:val="00BA62E9"/>
    <w:rsid w:val="00BA6A8C"/>
    <w:rsid w:val="00BA74AC"/>
    <w:rsid w:val="00BA7DDF"/>
    <w:rsid w:val="00BB0A58"/>
    <w:rsid w:val="00BB13F2"/>
    <w:rsid w:val="00BB29FF"/>
    <w:rsid w:val="00BB2CCD"/>
    <w:rsid w:val="00BB3D0D"/>
    <w:rsid w:val="00BB3DE5"/>
    <w:rsid w:val="00BB3E87"/>
    <w:rsid w:val="00BB40F3"/>
    <w:rsid w:val="00BB472A"/>
    <w:rsid w:val="00BB49DB"/>
    <w:rsid w:val="00BB6AFD"/>
    <w:rsid w:val="00BB6F4E"/>
    <w:rsid w:val="00BB7989"/>
    <w:rsid w:val="00BC0455"/>
    <w:rsid w:val="00BC248F"/>
    <w:rsid w:val="00BC2547"/>
    <w:rsid w:val="00BC2BC3"/>
    <w:rsid w:val="00BC34C5"/>
    <w:rsid w:val="00BC451F"/>
    <w:rsid w:val="00BC4778"/>
    <w:rsid w:val="00BC4C4F"/>
    <w:rsid w:val="00BC588C"/>
    <w:rsid w:val="00BC5BF0"/>
    <w:rsid w:val="00BC62BD"/>
    <w:rsid w:val="00BC719A"/>
    <w:rsid w:val="00BD0034"/>
    <w:rsid w:val="00BD1039"/>
    <w:rsid w:val="00BD2408"/>
    <w:rsid w:val="00BD55FD"/>
    <w:rsid w:val="00BD6E59"/>
    <w:rsid w:val="00BD7F05"/>
    <w:rsid w:val="00BE0FB0"/>
    <w:rsid w:val="00BE1213"/>
    <w:rsid w:val="00BE1BE8"/>
    <w:rsid w:val="00BE28C2"/>
    <w:rsid w:val="00BE3203"/>
    <w:rsid w:val="00BE4000"/>
    <w:rsid w:val="00BE4754"/>
    <w:rsid w:val="00BE47EC"/>
    <w:rsid w:val="00BE6B06"/>
    <w:rsid w:val="00BE6D43"/>
    <w:rsid w:val="00BE6E15"/>
    <w:rsid w:val="00BE7F3D"/>
    <w:rsid w:val="00BF0675"/>
    <w:rsid w:val="00BF0F32"/>
    <w:rsid w:val="00BF3417"/>
    <w:rsid w:val="00BF34DF"/>
    <w:rsid w:val="00BF3608"/>
    <w:rsid w:val="00BF3D23"/>
    <w:rsid w:val="00BF5179"/>
    <w:rsid w:val="00BF528E"/>
    <w:rsid w:val="00BF5C29"/>
    <w:rsid w:val="00BF5EE9"/>
    <w:rsid w:val="00C000D4"/>
    <w:rsid w:val="00C00820"/>
    <w:rsid w:val="00C00AA1"/>
    <w:rsid w:val="00C02BB8"/>
    <w:rsid w:val="00C037C7"/>
    <w:rsid w:val="00C03A13"/>
    <w:rsid w:val="00C04B80"/>
    <w:rsid w:val="00C06E55"/>
    <w:rsid w:val="00C0713F"/>
    <w:rsid w:val="00C07B86"/>
    <w:rsid w:val="00C10CC4"/>
    <w:rsid w:val="00C125E2"/>
    <w:rsid w:val="00C128E1"/>
    <w:rsid w:val="00C13A6A"/>
    <w:rsid w:val="00C13CDC"/>
    <w:rsid w:val="00C14060"/>
    <w:rsid w:val="00C1707A"/>
    <w:rsid w:val="00C17C99"/>
    <w:rsid w:val="00C206E4"/>
    <w:rsid w:val="00C20C8A"/>
    <w:rsid w:val="00C20D5C"/>
    <w:rsid w:val="00C21AFB"/>
    <w:rsid w:val="00C22E62"/>
    <w:rsid w:val="00C23161"/>
    <w:rsid w:val="00C23FF3"/>
    <w:rsid w:val="00C24196"/>
    <w:rsid w:val="00C24F41"/>
    <w:rsid w:val="00C251E3"/>
    <w:rsid w:val="00C252BC"/>
    <w:rsid w:val="00C2732A"/>
    <w:rsid w:val="00C302AE"/>
    <w:rsid w:val="00C311C3"/>
    <w:rsid w:val="00C319CD"/>
    <w:rsid w:val="00C336E9"/>
    <w:rsid w:val="00C34355"/>
    <w:rsid w:val="00C34578"/>
    <w:rsid w:val="00C34A72"/>
    <w:rsid w:val="00C34C20"/>
    <w:rsid w:val="00C3568A"/>
    <w:rsid w:val="00C3689C"/>
    <w:rsid w:val="00C36D2C"/>
    <w:rsid w:val="00C41F99"/>
    <w:rsid w:val="00C426DC"/>
    <w:rsid w:val="00C4276A"/>
    <w:rsid w:val="00C43244"/>
    <w:rsid w:val="00C43A82"/>
    <w:rsid w:val="00C44543"/>
    <w:rsid w:val="00C44A0E"/>
    <w:rsid w:val="00C45310"/>
    <w:rsid w:val="00C458CB"/>
    <w:rsid w:val="00C45B1D"/>
    <w:rsid w:val="00C4638C"/>
    <w:rsid w:val="00C46A31"/>
    <w:rsid w:val="00C50148"/>
    <w:rsid w:val="00C50262"/>
    <w:rsid w:val="00C51D9E"/>
    <w:rsid w:val="00C52A68"/>
    <w:rsid w:val="00C545E0"/>
    <w:rsid w:val="00C55370"/>
    <w:rsid w:val="00C56132"/>
    <w:rsid w:val="00C575F0"/>
    <w:rsid w:val="00C601CA"/>
    <w:rsid w:val="00C601EF"/>
    <w:rsid w:val="00C6107C"/>
    <w:rsid w:val="00C617C0"/>
    <w:rsid w:val="00C6288B"/>
    <w:rsid w:val="00C642CC"/>
    <w:rsid w:val="00C6475A"/>
    <w:rsid w:val="00C65076"/>
    <w:rsid w:val="00C65829"/>
    <w:rsid w:val="00C67B83"/>
    <w:rsid w:val="00C70647"/>
    <w:rsid w:val="00C71BC9"/>
    <w:rsid w:val="00C736AE"/>
    <w:rsid w:val="00C74A02"/>
    <w:rsid w:val="00C74EC9"/>
    <w:rsid w:val="00C7571A"/>
    <w:rsid w:val="00C80A9A"/>
    <w:rsid w:val="00C82380"/>
    <w:rsid w:val="00C8303E"/>
    <w:rsid w:val="00C83104"/>
    <w:rsid w:val="00C83339"/>
    <w:rsid w:val="00C8364B"/>
    <w:rsid w:val="00C84615"/>
    <w:rsid w:val="00C84761"/>
    <w:rsid w:val="00C87B3C"/>
    <w:rsid w:val="00C87F85"/>
    <w:rsid w:val="00C90029"/>
    <w:rsid w:val="00C905CE"/>
    <w:rsid w:val="00C905EA"/>
    <w:rsid w:val="00C90EF4"/>
    <w:rsid w:val="00C920F0"/>
    <w:rsid w:val="00C921B0"/>
    <w:rsid w:val="00C921D1"/>
    <w:rsid w:val="00C94B19"/>
    <w:rsid w:val="00C955AD"/>
    <w:rsid w:val="00C965FB"/>
    <w:rsid w:val="00CA04A8"/>
    <w:rsid w:val="00CA0576"/>
    <w:rsid w:val="00CA231F"/>
    <w:rsid w:val="00CA3169"/>
    <w:rsid w:val="00CA3B9D"/>
    <w:rsid w:val="00CA438E"/>
    <w:rsid w:val="00CA4B3E"/>
    <w:rsid w:val="00CA552E"/>
    <w:rsid w:val="00CA5DE9"/>
    <w:rsid w:val="00CA60FA"/>
    <w:rsid w:val="00CA6BD4"/>
    <w:rsid w:val="00CB2A06"/>
    <w:rsid w:val="00CB362B"/>
    <w:rsid w:val="00CB4AF3"/>
    <w:rsid w:val="00CB54AA"/>
    <w:rsid w:val="00CB7162"/>
    <w:rsid w:val="00CB7B13"/>
    <w:rsid w:val="00CB7EF6"/>
    <w:rsid w:val="00CC11ED"/>
    <w:rsid w:val="00CC3223"/>
    <w:rsid w:val="00CC36EA"/>
    <w:rsid w:val="00CC4CCB"/>
    <w:rsid w:val="00CC5A3A"/>
    <w:rsid w:val="00CC5BEE"/>
    <w:rsid w:val="00CC5E6F"/>
    <w:rsid w:val="00CC61AC"/>
    <w:rsid w:val="00CC622D"/>
    <w:rsid w:val="00CC7A25"/>
    <w:rsid w:val="00CC7F87"/>
    <w:rsid w:val="00CD04ED"/>
    <w:rsid w:val="00CD1000"/>
    <w:rsid w:val="00CD4A42"/>
    <w:rsid w:val="00CD4CC4"/>
    <w:rsid w:val="00CD667F"/>
    <w:rsid w:val="00CD6B77"/>
    <w:rsid w:val="00CD6F62"/>
    <w:rsid w:val="00CD72E2"/>
    <w:rsid w:val="00CD7D4E"/>
    <w:rsid w:val="00CE06B7"/>
    <w:rsid w:val="00CE1B99"/>
    <w:rsid w:val="00CE1BE5"/>
    <w:rsid w:val="00CE1D4C"/>
    <w:rsid w:val="00CE50B8"/>
    <w:rsid w:val="00CE5A0C"/>
    <w:rsid w:val="00CF068C"/>
    <w:rsid w:val="00CF09BA"/>
    <w:rsid w:val="00CF0BDD"/>
    <w:rsid w:val="00CF151E"/>
    <w:rsid w:val="00CF29DA"/>
    <w:rsid w:val="00CF347E"/>
    <w:rsid w:val="00CF3E28"/>
    <w:rsid w:val="00CF5523"/>
    <w:rsid w:val="00CF695A"/>
    <w:rsid w:val="00D01CBC"/>
    <w:rsid w:val="00D01D83"/>
    <w:rsid w:val="00D0235E"/>
    <w:rsid w:val="00D02458"/>
    <w:rsid w:val="00D02880"/>
    <w:rsid w:val="00D0300F"/>
    <w:rsid w:val="00D033DE"/>
    <w:rsid w:val="00D03700"/>
    <w:rsid w:val="00D05964"/>
    <w:rsid w:val="00D064AD"/>
    <w:rsid w:val="00D0683C"/>
    <w:rsid w:val="00D07266"/>
    <w:rsid w:val="00D10040"/>
    <w:rsid w:val="00D1098E"/>
    <w:rsid w:val="00D10A7E"/>
    <w:rsid w:val="00D10DDC"/>
    <w:rsid w:val="00D10E81"/>
    <w:rsid w:val="00D123FF"/>
    <w:rsid w:val="00D1345C"/>
    <w:rsid w:val="00D1361F"/>
    <w:rsid w:val="00D1606D"/>
    <w:rsid w:val="00D16174"/>
    <w:rsid w:val="00D16755"/>
    <w:rsid w:val="00D171E7"/>
    <w:rsid w:val="00D21B5A"/>
    <w:rsid w:val="00D22086"/>
    <w:rsid w:val="00D221F4"/>
    <w:rsid w:val="00D222DF"/>
    <w:rsid w:val="00D23829"/>
    <w:rsid w:val="00D24D49"/>
    <w:rsid w:val="00D24D80"/>
    <w:rsid w:val="00D25230"/>
    <w:rsid w:val="00D256BA"/>
    <w:rsid w:val="00D25AF9"/>
    <w:rsid w:val="00D25C3A"/>
    <w:rsid w:val="00D2663A"/>
    <w:rsid w:val="00D26F43"/>
    <w:rsid w:val="00D2778B"/>
    <w:rsid w:val="00D303C1"/>
    <w:rsid w:val="00D3090D"/>
    <w:rsid w:val="00D33D2E"/>
    <w:rsid w:val="00D33FDA"/>
    <w:rsid w:val="00D360B9"/>
    <w:rsid w:val="00D37112"/>
    <w:rsid w:val="00D406A1"/>
    <w:rsid w:val="00D40AE3"/>
    <w:rsid w:val="00D42925"/>
    <w:rsid w:val="00D4375F"/>
    <w:rsid w:val="00D44302"/>
    <w:rsid w:val="00D44322"/>
    <w:rsid w:val="00D443F1"/>
    <w:rsid w:val="00D443F3"/>
    <w:rsid w:val="00D44745"/>
    <w:rsid w:val="00D465F8"/>
    <w:rsid w:val="00D47488"/>
    <w:rsid w:val="00D51EC1"/>
    <w:rsid w:val="00D524B5"/>
    <w:rsid w:val="00D525DB"/>
    <w:rsid w:val="00D52FE3"/>
    <w:rsid w:val="00D54250"/>
    <w:rsid w:val="00D5502E"/>
    <w:rsid w:val="00D56E2D"/>
    <w:rsid w:val="00D56F11"/>
    <w:rsid w:val="00D5785B"/>
    <w:rsid w:val="00D60F3C"/>
    <w:rsid w:val="00D61388"/>
    <w:rsid w:val="00D61851"/>
    <w:rsid w:val="00D61D2B"/>
    <w:rsid w:val="00D61E70"/>
    <w:rsid w:val="00D62819"/>
    <w:rsid w:val="00D62848"/>
    <w:rsid w:val="00D632DA"/>
    <w:rsid w:val="00D65E3C"/>
    <w:rsid w:val="00D65E75"/>
    <w:rsid w:val="00D665BB"/>
    <w:rsid w:val="00D66AD6"/>
    <w:rsid w:val="00D67248"/>
    <w:rsid w:val="00D700FB"/>
    <w:rsid w:val="00D710D3"/>
    <w:rsid w:val="00D711E9"/>
    <w:rsid w:val="00D716D4"/>
    <w:rsid w:val="00D726F0"/>
    <w:rsid w:val="00D73559"/>
    <w:rsid w:val="00D74511"/>
    <w:rsid w:val="00D76240"/>
    <w:rsid w:val="00D8074D"/>
    <w:rsid w:val="00D8219C"/>
    <w:rsid w:val="00D82626"/>
    <w:rsid w:val="00D8299D"/>
    <w:rsid w:val="00D82FE2"/>
    <w:rsid w:val="00D83113"/>
    <w:rsid w:val="00D8446F"/>
    <w:rsid w:val="00D86C12"/>
    <w:rsid w:val="00D87526"/>
    <w:rsid w:val="00D9015D"/>
    <w:rsid w:val="00D904ED"/>
    <w:rsid w:val="00D916D0"/>
    <w:rsid w:val="00D92994"/>
    <w:rsid w:val="00D94BC7"/>
    <w:rsid w:val="00D97747"/>
    <w:rsid w:val="00DA138C"/>
    <w:rsid w:val="00DA3DB2"/>
    <w:rsid w:val="00DA43C7"/>
    <w:rsid w:val="00DA621D"/>
    <w:rsid w:val="00DA6253"/>
    <w:rsid w:val="00DA65F1"/>
    <w:rsid w:val="00DA70CA"/>
    <w:rsid w:val="00DA7D40"/>
    <w:rsid w:val="00DB0C3B"/>
    <w:rsid w:val="00DB1A4A"/>
    <w:rsid w:val="00DB4D70"/>
    <w:rsid w:val="00DB5343"/>
    <w:rsid w:val="00DB78E8"/>
    <w:rsid w:val="00DC0157"/>
    <w:rsid w:val="00DC1AB6"/>
    <w:rsid w:val="00DC28C7"/>
    <w:rsid w:val="00DC3CEB"/>
    <w:rsid w:val="00DC571F"/>
    <w:rsid w:val="00DC58C6"/>
    <w:rsid w:val="00DC7D81"/>
    <w:rsid w:val="00DD080B"/>
    <w:rsid w:val="00DD087A"/>
    <w:rsid w:val="00DD17B9"/>
    <w:rsid w:val="00DD1E41"/>
    <w:rsid w:val="00DD2215"/>
    <w:rsid w:val="00DD2605"/>
    <w:rsid w:val="00DD37D3"/>
    <w:rsid w:val="00DD394E"/>
    <w:rsid w:val="00DD42DE"/>
    <w:rsid w:val="00DD59BD"/>
    <w:rsid w:val="00DD5F46"/>
    <w:rsid w:val="00DD62CC"/>
    <w:rsid w:val="00DE088B"/>
    <w:rsid w:val="00DE1067"/>
    <w:rsid w:val="00DE2FA5"/>
    <w:rsid w:val="00DE33F8"/>
    <w:rsid w:val="00DE3C44"/>
    <w:rsid w:val="00DE3C45"/>
    <w:rsid w:val="00DE4211"/>
    <w:rsid w:val="00DE5267"/>
    <w:rsid w:val="00DE540D"/>
    <w:rsid w:val="00DE6AC4"/>
    <w:rsid w:val="00DE7A68"/>
    <w:rsid w:val="00DF09BB"/>
    <w:rsid w:val="00DF2F0F"/>
    <w:rsid w:val="00DF3A8B"/>
    <w:rsid w:val="00DF3D08"/>
    <w:rsid w:val="00DF7283"/>
    <w:rsid w:val="00DF7292"/>
    <w:rsid w:val="00E002B3"/>
    <w:rsid w:val="00E01AE8"/>
    <w:rsid w:val="00E0323C"/>
    <w:rsid w:val="00E03262"/>
    <w:rsid w:val="00E048C2"/>
    <w:rsid w:val="00E04C90"/>
    <w:rsid w:val="00E052AE"/>
    <w:rsid w:val="00E106B6"/>
    <w:rsid w:val="00E116C4"/>
    <w:rsid w:val="00E11A86"/>
    <w:rsid w:val="00E1228E"/>
    <w:rsid w:val="00E1246D"/>
    <w:rsid w:val="00E15221"/>
    <w:rsid w:val="00E163C3"/>
    <w:rsid w:val="00E165B1"/>
    <w:rsid w:val="00E166F5"/>
    <w:rsid w:val="00E173C2"/>
    <w:rsid w:val="00E21E11"/>
    <w:rsid w:val="00E22A99"/>
    <w:rsid w:val="00E239A6"/>
    <w:rsid w:val="00E24F2B"/>
    <w:rsid w:val="00E25698"/>
    <w:rsid w:val="00E259F6"/>
    <w:rsid w:val="00E25A21"/>
    <w:rsid w:val="00E25E03"/>
    <w:rsid w:val="00E25EBA"/>
    <w:rsid w:val="00E308EB"/>
    <w:rsid w:val="00E310BB"/>
    <w:rsid w:val="00E321C8"/>
    <w:rsid w:val="00E33DC2"/>
    <w:rsid w:val="00E343D4"/>
    <w:rsid w:val="00E344F8"/>
    <w:rsid w:val="00E35C3F"/>
    <w:rsid w:val="00E429B9"/>
    <w:rsid w:val="00E42DD3"/>
    <w:rsid w:val="00E42FBB"/>
    <w:rsid w:val="00E4313C"/>
    <w:rsid w:val="00E460B1"/>
    <w:rsid w:val="00E470D9"/>
    <w:rsid w:val="00E50FBA"/>
    <w:rsid w:val="00E51EA2"/>
    <w:rsid w:val="00E5436B"/>
    <w:rsid w:val="00E54A57"/>
    <w:rsid w:val="00E55F90"/>
    <w:rsid w:val="00E563FC"/>
    <w:rsid w:val="00E5662E"/>
    <w:rsid w:val="00E56AFE"/>
    <w:rsid w:val="00E60240"/>
    <w:rsid w:val="00E60904"/>
    <w:rsid w:val="00E60FE9"/>
    <w:rsid w:val="00E61216"/>
    <w:rsid w:val="00E6134D"/>
    <w:rsid w:val="00E62B92"/>
    <w:rsid w:val="00E6516C"/>
    <w:rsid w:val="00E65FA2"/>
    <w:rsid w:val="00E66706"/>
    <w:rsid w:val="00E66CC2"/>
    <w:rsid w:val="00E67B60"/>
    <w:rsid w:val="00E71604"/>
    <w:rsid w:val="00E721E2"/>
    <w:rsid w:val="00E72284"/>
    <w:rsid w:val="00E72BEC"/>
    <w:rsid w:val="00E73407"/>
    <w:rsid w:val="00E750BA"/>
    <w:rsid w:val="00E753FD"/>
    <w:rsid w:val="00E75BCB"/>
    <w:rsid w:val="00E75F48"/>
    <w:rsid w:val="00E762DC"/>
    <w:rsid w:val="00E77D35"/>
    <w:rsid w:val="00E80A06"/>
    <w:rsid w:val="00E8135E"/>
    <w:rsid w:val="00E822E7"/>
    <w:rsid w:val="00E825FF"/>
    <w:rsid w:val="00E829BA"/>
    <w:rsid w:val="00E832B7"/>
    <w:rsid w:val="00E8399E"/>
    <w:rsid w:val="00E84361"/>
    <w:rsid w:val="00E84DB6"/>
    <w:rsid w:val="00E85158"/>
    <w:rsid w:val="00E86473"/>
    <w:rsid w:val="00E87396"/>
    <w:rsid w:val="00E87CD9"/>
    <w:rsid w:val="00E87D23"/>
    <w:rsid w:val="00E87E53"/>
    <w:rsid w:val="00E91747"/>
    <w:rsid w:val="00E91A3A"/>
    <w:rsid w:val="00E91D6E"/>
    <w:rsid w:val="00E92145"/>
    <w:rsid w:val="00E9314D"/>
    <w:rsid w:val="00E935B5"/>
    <w:rsid w:val="00E94843"/>
    <w:rsid w:val="00E94FE7"/>
    <w:rsid w:val="00E95106"/>
    <w:rsid w:val="00E95300"/>
    <w:rsid w:val="00E9562D"/>
    <w:rsid w:val="00E95A7D"/>
    <w:rsid w:val="00E95E80"/>
    <w:rsid w:val="00E961DC"/>
    <w:rsid w:val="00E96F35"/>
    <w:rsid w:val="00E97B3A"/>
    <w:rsid w:val="00EA2C01"/>
    <w:rsid w:val="00EA2C9B"/>
    <w:rsid w:val="00EA4DF7"/>
    <w:rsid w:val="00EA66D9"/>
    <w:rsid w:val="00EA677F"/>
    <w:rsid w:val="00EA6901"/>
    <w:rsid w:val="00EA7F13"/>
    <w:rsid w:val="00EB10A5"/>
    <w:rsid w:val="00EB2758"/>
    <w:rsid w:val="00EB2D86"/>
    <w:rsid w:val="00EB2F26"/>
    <w:rsid w:val="00EB3B85"/>
    <w:rsid w:val="00EB3D6D"/>
    <w:rsid w:val="00EB4C1C"/>
    <w:rsid w:val="00EB50DB"/>
    <w:rsid w:val="00EB5857"/>
    <w:rsid w:val="00EB6E61"/>
    <w:rsid w:val="00EB736E"/>
    <w:rsid w:val="00EC00CA"/>
    <w:rsid w:val="00EC0500"/>
    <w:rsid w:val="00EC1133"/>
    <w:rsid w:val="00EC1258"/>
    <w:rsid w:val="00EC1C57"/>
    <w:rsid w:val="00EC2CF1"/>
    <w:rsid w:val="00EC49E7"/>
    <w:rsid w:val="00EC5571"/>
    <w:rsid w:val="00EC6334"/>
    <w:rsid w:val="00EC66DF"/>
    <w:rsid w:val="00EC6CB6"/>
    <w:rsid w:val="00EC75BA"/>
    <w:rsid w:val="00ED0D77"/>
    <w:rsid w:val="00ED1454"/>
    <w:rsid w:val="00ED1766"/>
    <w:rsid w:val="00ED1D35"/>
    <w:rsid w:val="00ED436A"/>
    <w:rsid w:val="00ED4631"/>
    <w:rsid w:val="00ED4BD3"/>
    <w:rsid w:val="00ED4E73"/>
    <w:rsid w:val="00ED5E9D"/>
    <w:rsid w:val="00ED5FC2"/>
    <w:rsid w:val="00ED6DF0"/>
    <w:rsid w:val="00ED76A0"/>
    <w:rsid w:val="00ED7A0C"/>
    <w:rsid w:val="00EE1EE4"/>
    <w:rsid w:val="00EE2679"/>
    <w:rsid w:val="00EE3473"/>
    <w:rsid w:val="00EE37BD"/>
    <w:rsid w:val="00EE4473"/>
    <w:rsid w:val="00EE7112"/>
    <w:rsid w:val="00EE77C4"/>
    <w:rsid w:val="00EF215F"/>
    <w:rsid w:val="00EF326F"/>
    <w:rsid w:val="00EF42BC"/>
    <w:rsid w:val="00EF4372"/>
    <w:rsid w:val="00EF62ED"/>
    <w:rsid w:val="00EF7798"/>
    <w:rsid w:val="00EF7C74"/>
    <w:rsid w:val="00F01BA7"/>
    <w:rsid w:val="00F022FC"/>
    <w:rsid w:val="00F02555"/>
    <w:rsid w:val="00F036A4"/>
    <w:rsid w:val="00F03CC7"/>
    <w:rsid w:val="00F03D74"/>
    <w:rsid w:val="00F04BAD"/>
    <w:rsid w:val="00F05B89"/>
    <w:rsid w:val="00F0661D"/>
    <w:rsid w:val="00F07BD2"/>
    <w:rsid w:val="00F11B70"/>
    <w:rsid w:val="00F125BD"/>
    <w:rsid w:val="00F13A23"/>
    <w:rsid w:val="00F13BAB"/>
    <w:rsid w:val="00F1508C"/>
    <w:rsid w:val="00F15520"/>
    <w:rsid w:val="00F1646C"/>
    <w:rsid w:val="00F16485"/>
    <w:rsid w:val="00F20CE9"/>
    <w:rsid w:val="00F20FFB"/>
    <w:rsid w:val="00F213FD"/>
    <w:rsid w:val="00F2200B"/>
    <w:rsid w:val="00F23A68"/>
    <w:rsid w:val="00F240CD"/>
    <w:rsid w:val="00F244ED"/>
    <w:rsid w:val="00F279E5"/>
    <w:rsid w:val="00F27C4B"/>
    <w:rsid w:val="00F30513"/>
    <w:rsid w:val="00F32058"/>
    <w:rsid w:val="00F32A9F"/>
    <w:rsid w:val="00F32AA3"/>
    <w:rsid w:val="00F33179"/>
    <w:rsid w:val="00F334D3"/>
    <w:rsid w:val="00F335F8"/>
    <w:rsid w:val="00F33804"/>
    <w:rsid w:val="00F34357"/>
    <w:rsid w:val="00F35817"/>
    <w:rsid w:val="00F36104"/>
    <w:rsid w:val="00F36517"/>
    <w:rsid w:val="00F40D4B"/>
    <w:rsid w:val="00F41907"/>
    <w:rsid w:val="00F438B2"/>
    <w:rsid w:val="00F43BAA"/>
    <w:rsid w:val="00F43D02"/>
    <w:rsid w:val="00F44085"/>
    <w:rsid w:val="00F444E7"/>
    <w:rsid w:val="00F45C79"/>
    <w:rsid w:val="00F46F0E"/>
    <w:rsid w:val="00F47F64"/>
    <w:rsid w:val="00F519E1"/>
    <w:rsid w:val="00F51FDE"/>
    <w:rsid w:val="00F529ED"/>
    <w:rsid w:val="00F535A2"/>
    <w:rsid w:val="00F536B4"/>
    <w:rsid w:val="00F5473C"/>
    <w:rsid w:val="00F547E6"/>
    <w:rsid w:val="00F5486C"/>
    <w:rsid w:val="00F550A6"/>
    <w:rsid w:val="00F611B9"/>
    <w:rsid w:val="00F61E9F"/>
    <w:rsid w:val="00F62579"/>
    <w:rsid w:val="00F62645"/>
    <w:rsid w:val="00F64B70"/>
    <w:rsid w:val="00F66628"/>
    <w:rsid w:val="00F668B9"/>
    <w:rsid w:val="00F66CE8"/>
    <w:rsid w:val="00F670D6"/>
    <w:rsid w:val="00F70758"/>
    <w:rsid w:val="00F71D53"/>
    <w:rsid w:val="00F7370D"/>
    <w:rsid w:val="00F7446E"/>
    <w:rsid w:val="00F75507"/>
    <w:rsid w:val="00F75CD2"/>
    <w:rsid w:val="00F763A0"/>
    <w:rsid w:val="00F76642"/>
    <w:rsid w:val="00F773E1"/>
    <w:rsid w:val="00F823E7"/>
    <w:rsid w:val="00F82706"/>
    <w:rsid w:val="00F839BB"/>
    <w:rsid w:val="00F83C7A"/>
    <w:rsid w:val="00F84175"/>
    <w:rsid w:val="00F84BD8"/>
    <w:rsid w:val="00F9045D"/>
    <w:rsid w:val="00F90F4A"/>
    <w:rsid w:val="00F912E5"/>
    <w:rsid w:val="00F91386"/>
    <w:rsid w:val="00F92BC2"/>
    <w:rsid w:val="00F934A9"/>
    <w:rsid w:val="00F93C38"/>
    <w:rsid w:val="00F956C2"/>
    <w:rsid w:val="00F95F31"/>
    <w:rsid w:val="00F966F0"/>
    <w:rsid w:val="00F9686A"/>
    <w:rsid w:val="00F9720E"/>
    <w:rsid w:val="00FA01C8"/>
    <w:rsid w:val="00FA0DD5"/>
    <w:rsid w:val="00FA0E57"/>
    <w:rsid w:val="00FA152C"/>
    <w:rsid w:val="00FA2407"/>
    <w:rsid w:val="00FA2BA2"/>
    <w:rsid w:val="00FA371F"/>
    <w:rsid w:val="00FA376C"/>
    <w:rsid w:val="00FA4A9B"/>
    <w:rsid w:val="00FA4AEE"/>
    <w:rsid w:val="00FA6543"/>
    <w:rsid w:val="00FA717B"/>
    <w:rsid w:val="00FA78EE"/>
    <w:rsid w:val="00FA7B5F"/>
    <w:rsid w:val="00FB13F0"/>
    <w:rsid w:val="00FB1D67"/>
    <w:rsid w:val="00FB2354"/>
    <w:rsid w:val="00FB298D"/>
    <w:rsid w:val="00FB48C8"/>
    <w:rsid w:val="00FB548C"/>
    <w:rsid w:val="00FB5C9D"/>
    <w:rsid w:val="00FC043C"/>
    <w:rsid w:val="00FC0A86"/>
    <w:rsid w:val="00FC0C83"/>
    <w:rsid w:val="00FC2945"/>
    <w:rsid w:val="00FC2E23"/>
    <w:rsid w:val="00FC35E9"/>
    <w:rsid w:val="00FC3B81"/>
    <w:rsid w:val="00FC4EE0"/>
    <w:rsid w:val="00FC60F3"/>
    <w:rsid w:val="00FC7CEE"/>
    <w:rsid w:val="00FD003E"/>
    <w:rsid w:val="00FD01A1"/>
    <w:rsid w:val="00FD0639"/>
    <w:rsid w:val="00FD0B1D"/>
    <w:rsid w:val="00FD1C2F"/>
    <w:rsid w:val="00FD1D12"/>
    <w:rsid w:val="00FD23E6"/>
    <w:rsid w:val="00FD3441"/>
    <w:rsid w:val="00FD4679"/>
    <w:rsid w:val="00FD6EC7"/>
    <w:rsid w:val="00FE5F69"/>
    <w:rsid w:val="00FF15CC"/>
    <w:rsid w:val="00FF2CB4"/>
    <w:rsid w:val="00FF31B1"/>
    <w:rsid w:val="00FF4AA0"/>
    <w:rsid w:val="00FF6354"/>
    <w:rsid w:val="00FF6A2B"/>
    <w:rsid w:val="011D3841"/>
    <w:rsid w:val="01748CEB"/>
    <w:rsid w:val="01A0A493"/>
    <w:rsid w:val="01A51C5D"/>
    <w:rsid w:val="028632CC"/>
    <w:rsid w:val="02AD4488"/>
    <w:rsid w:val="031FFC93"/>
    <w:rsid w:val="03B279E8"/>
    <w:rsid w:val="03C06046"/>
    <w:rsid w:val="0461D5E7"/>
    <w:rsid w:val="04D3AFB0"/>
    <w:rsid w:val="05953671"/>
    <w:rsid w:val="059E3FB6"/>
    <w:rsid w:val="064AA390"/>
    <w:rsid w:val="06594241"/>
    <w:rsid w:val="077DB622"/>
    <w:rsid w:val="078600A7"/>
    <w:rsid w:val="07D430D4"/>
    <w:rsid w:val="07D6700C"/>
    <w:rsid w:val="07E29926"/>
    <w:rsid w:val="07FA049B"/>
    <w:rsid w:val="0885B532"/>
    <w:rsid w:val="089DF4D2"/>
    <w:rsid w:val="08F4B85C"/>
    <w:rsid w:val="0920366D"/>
    <w:rsid w:val="095B5348"/>
    <w:rsid w:val="0965B3F2"/>
    <w:rsid w:val="09BA4661"/>
    <w:rsid w:val="09D241AA"/>
    <w:rsid w:val="09D29878"/>
    <w:rsid w:val="0A49C517"/>
    <w:rsid w:val="0A6C61F6"/>
    <w:rsid w:val="0AA700C8"/>
    <w:rsid w:val="0AC816F8"/>
    <w:rsid w:val="0AD2DBEE"/>
    <w:rsid w:val="0B3C5B41"/>
    <w:rsid w:val="0B78782C"/>
    <w:rsid w:val="0BBEB39D"/>
    <w:rsid w:val="0BEA4953"/>
    <w:rsid w:val="0C44E42F"/>
    <w:rsid w:val="0CA0B515"/>
    <w:rsid w:val="0CA3398F"/>
    <w:rsid w:val="0CA9E327"/>
    <w:rsid w:val="0CE3C375"/>
    <w:rsid w:val="0D5F3460"/>
    <w:rsid w:val="0D64C9AE"/>
    <w:rsid w:val="0D992BF6"/>
    <w:rsid w:val="0DB8199C"/>
    <w:rsid w:val="0DCB6C2F"/>
    <w:rsid w:val="0E2B10BB"/>
    <w:rsid w:val="0ECC5C62"/>
    <w:rsid w:val="0EDAFAB0"/>
    <w:rsid w:val="0F3301EC"/>
    <w:rsid w:val="0FBE8E2F"/>
    <w:rsid w:val="1052184B"/>
    <w:rsid w:val="11A1BDDD"/>
    <w:rsid w:val="11F3FD61"/>
    <w:rsid w:val="11FF0125"/>
    <w:rsid w:val="1200E502"/>
    <w:rsid w:val="12306EC3"/>
    <w:rsid w:val="12346ABA"/>
    <w:rsid w:val="12F1BF2B"/>
    <w:rsid w:val="1444A8DC"/>
    <w:rsid w:val="145508B6"/>
    <w:rsid w:val="14ED39AC"/>
    <w:rsid w:val="151905FC"/>
    <w:rsid w:val="15984662"/>
    <w:rsid w:val="16050DC4"/>
    <w:rsid w:val="168FFC7E"/>
    <w:rsid w:val="17123D94"/>
    <w:rsid w:val="174048E4"/>
    <w:rsid w:val="176FCF9B"/>
    <w:rsid w:val="17AB1434"/>
    <w:rsid w:val="17EFA22A"/>
    <w:rsid w:val="189DB2CB"/>
    <w:rsid w:val="18A6070E"/>
    <w:rsid w:val="18D50C38"/>
    <w:rsid w:val="19D5C008"/>
    <w:rsid w:val="1A0701FF"/>
    <w:rsid w:val="1A3B1866"/>
    <w:rsid w:val="1A6AC62A"/>
    <w:rsid w:val="1A868AAB"/>
    <w:rsid w:val="1AA1936B"/>
    <w:rsid w:val="1AACE7E9"/>
    <w:rsid w:val="1AD0D8E7"/>
    <w:rsid w:val="1B160350"/>
    <w:rsid w:val="1B1EBB6F"/>
    <w:rsid w:val="1C18A72D"/>
    <w:rsid w:val="1C692FD5"/>
    <w:rsid w:val="1CA8BB46"/>
    <w:rsid w:val="1CCB264B"/>
    <w:rsid w:val="1DB2ED6D"/>
    <w:rsid w:val="1DC680A0"/>
    <w:rsid w:val="1DD7F55C"/>
    <w:rsid w:val="1E7149F7"/>
    <w:rsid w:val="1E825C93"/>
    <w:rsid w:val="1E8D76C7"/>
    <w:rsid w:val="1EC43B24"/>
    <w:rsid w:val="1EF29762"/>
    <w:rsid w:val="1F09DF56"/>
    <w:rsid w:val="20828394"/>
    <w:rsid w:val="20CDA1A0"/>
    <w:rsid w:val="20EC1CF4"/>
    <w:rsid w:val="20F8BDEC"/>
    <w:rsid w:val="210CC7CE"/>
    <w:rsid w:val="210EB16F"/>
    <w:rsid w:val="21793C2D"/>
    <w:rsid w:val="22365392"/>
    <w:rsid w:val="22AE145C"/>
    <w:rsid w:val="22D3D87C"/>
    <w:rsid w:val="22FBC426"/>
    <w:rsid w:val="23673B5A"/>
    <w:rsid w:val="2384C445"/>
    <w:rsid w:val="246D07F3"/>
    <w:rsid w:val="24962D82"/>
    <w:rsid w:val="24A2A6B4"/>
    <w:rsid w:val="24A6B0C9"/>
    <w:rsid w:val="24A8DBA1"/>
    <w:rsid w:val="24ADCE4D"/>
    <w:rsid w:val="24C4CF47"/>
    <w:rsid w:val="24D3ED4B"/>
    <w:rsid w:val="24F359A4"/>
    <w:rsid w:val="250D267A"/>
    <w:rsid w:val="2568F8C8"/>
    <w:rsid w:val="26C374E3"/>
    <w:rsid w:val="26D2A8CC"/>
    <w:rsid w:val="27028968"/>
    <w:rsid w:val="27846A51"/>
    <w:rsid w:val="27868BC7"/>
    <w:rsid w:val="27AA225A"/>
    <w:rsid w:val="27F2960A"/>
    <w:rsid w:val="281254E4"/>
    <w:rsid w:val="281C4B1D"/>
    <w:rsid w:val="28552B2F"/>
    <w:rsid w:val="287A6BAA"/>
    <w:rsid w:val="289767D7"/>
    <w:rsid w:val="295C12E7"/>
    <w:rsid w:val="2997D720"/>
    <w:rsid w:val="29CC26D1"/>
    <w:rsid w:val="29F87026"/>
    <w:rsid w:val="2A62F3CD"/>
    <w:rsid w:val="2A85BB40"/>
    <w:rsid w:val="2AFE5A81"/>
    <w:rsid w:val="2B0F1FB6"/>
    <w:rsid w:val="2BF6FB9A"/>
    <w:rsid w:val="2BFCA2AF"/>
    <w:rsid w:val="2C57C504"/>
    <w:rsid w:val="2C7B55FE"/>
    <w:rsid w:val="2C974F3E"/>
    <w:rsid w:val="2D1C12F9"/>
    <w:rsid w:val="2DD8B526"/>
    <w:rsid w:val="2DEF0370"/>
    <w:rsid w:val="2E2907B4"/>
    <w:rsid w:val="2E4B3950"/>
    <w:rsid w:val="2E51F006"/>
    <w:rsid w:val="2EBE3896"/>
    <w:rsid w:val="2EC6C6AB"/>
    <w:rsid w:val="2ED86249"/>
    <w:rsid w:val="2F191E65"/>
    <w:rsid w:val="2F1E54CF"/>
    <w:rsid w:val="2F296276"/>
    <w:rsid w:val="2F3EAEAD"/>
    <w:rsid w:val="2F5F7BA2"/>
    <w:rsid w:val="2F69A352"/>
    <w:rsid w:val="2FC65CB9"/>
    <w:rsid w:val="3004CEDD"/>
    <w:rsid w:val="31339CD3"/>
    <w:rsid w:val="315AB9CA"/>
    <w:rsid w:val="3172F54A"/>
    <w:rsid w:val="31797678"/>
    <w:rsid w:val="31ACF886"/>
    <w:rsid w:val="321747B3"/>
    <w:rsid w:val="32461FAD"/>
    <w:rsid w:val="3294EAE7"/>
    <w:rsid w:val="3360FDFB"/>
    <w:rsid w:val="339FBF30"/>
    <w:rsid w:val="33EE1C9E"/>
    <w:rsid w:val="34968EDA"/>
    <w:rsid w:val="34A8F66E"/>
    <w:rsid w:val="34AE215F"/>
    <w:rsid w:val="34EDEED4"/>
    <w:rsid w:val="35455A79"/>
    <w:rsid w:val="365DC07D"/>
    <w:rsid w:val="36927865"/>
    <w:rsid w:val="36FC3688"/>
    <w:rsid w:val="38084A36"/>
    <w:rsid w:val="3871AA81"/>
    <w:rsid w:val="38952745"/>
    <w:rsid w:val="38C3A51B"/>
    <w:rsid w:val="38C90557"/>
    <w:rsid w:val="39254833"/>
    <w:rsid w:val="39AD8E7C"/>
    <w:rsid w:val="39E0FF42"/>
    <w:rsid w:val="3A2BA6F2"/>
    <w:rsid w:val="3B756782"/>
    <w:rsid w:val="3BAEABE6"/>
    <w:rsid w:val="3BBD9E7A"/>
    <w:rsid w:val="3C5A1EE3"/>
    <w:rsid w:val="3CF78956"/>
    <w:rsid w:val="3CFE46B4"/>
    <w:rsid w:val="3D3480C6"/>
    <w:rsid w:val="3D8001BC"/>
    <w:rsid w:val="3ECD1327"/>
    <w:rsid w:val="3EFF4176"/>
    <w:rsid w:val="3F072A4C"/>
    <w:rsid w:val="3F1AF8E6"/>
    <w:rsid w:val="3FBFA666"/>
    <w:rsid w:val="404369BD"/>
    <w:rsid w:val="41066D70"/>
    <w:rsid w:val="41074652"/>
    <w:rsid w:val="411B7124"/>
    <w:rsid w:val="41643C86"/>
    <w:rsid w:val="42D01305"/>
    <w:rsid w:val="42F66C56"/>
    <w:rsid w:val="43B3A901"/>
    <w:rsid w:val="4418CFEF"/>
    <w:rsid w:val="4439A1CC"/>
    <w:rsid w:val="44819EF9"/>
    <w:rsid w:val="44D11C90"/>
    <w:rsid w:val="45145888"/>
    <w:rsid w:val="45287062"/>
    <w:rsid w:val="45B422AA"/>
    <w:rsid w:val="46A376FE"/>
    <w:rsid w:val="46D6F064"/>
    <w:rsid w:val="478B0992"/>
    <w:rsid w:val="47A1F794"/>
    <w:rsid w:val="47D1D359"/>
    <w:rsid w:val="47D989C3"/>
    <w:rsid w:val="47DB193F"/>
    <w:rsid w:val="47E2DF9A"/>
    <w:rsid w:val="4822E6BD"/>
    <w:rsid w:val="483408C7"/>
    <w:rsid w:val="489623CB"/>
    <w:rsid w:val="48CF9961"/>
    <w:rsid w:val="4929BC2C"/>
    <w:rsid w:val="4940DE12"/>
    <w:rsid w:val="495CE4C0"/>
    <w:rsid w:val="49CAE0C2"/>
    <w:rsid w:val="4A0BCA6A"/>
    <w:rsid w:val="4A407440"/>
    <w:rsid w:val="4BB2D878"/>
    <w:rsid w:val="4BD4BFA1"/>
    <w:rsid w:val="4BEC951B"/>
    <w:rsid w:val="4C52699E"/>
    <w:rsid w:val="4CE19992"/>
    <w:rsid w:val="4D2243B8"/>
    <w:rsid w:val="4D403EE6"/>
    <w:rsid w:val="4D5FD8E9"/>
    <w:rsid w:val="4E03DC07"/>
    <w:rsid w:val="4E37BFC9"/>
    <w:rsid w:val="4E8A2131"/>
    <w:rsid w:val="4E9EA11B"/>
    <w:rsid w:val="4EA6746F"/>
    <w:rsid w:val="4F51F53E"/>
    <w:rsid w:val="4F70E43E"/>
    <w:rsid w:val="4F8FC5F8"/>
    <w:rsid w:val="4FAFA988"/>
    <w:rsid w:val="507ECE33"/>
    <w:rsid w:val="50B839F0"/>
    <w:rsid w:val="50D203A5"/>
    <w:rsid w:val="51125361"/>
    <w:rsid w:val="51A62B5E"/>
    <w:rsid w:val="51C60153"/>
    <w:rsid w:val="5214083E"/>
    <w:rsid w:val="52D9D4AC"/>
    <w:rsid w:val="52F827A9"/>
    <w:rsid w:val="53151814"/>
    <w:rsid w:val="5353E246"/>
    <w:rsid w:val="53D8937E"/>
    <w:rsid w:val="540880EE"/>
    <w:rsid w:val="55180BF5"/>
    <w:rsid w:val="55D4FA48"/>
    <w:rsid w:val="55FB9F77"/>
    <w:rsid w:val="566B490B"/>
    <w:rsid w:val="568B15EA"/>
    <w:rsid w:val="56B0BC02"/>
    <w:rsid w:val="56E10EAB"/>
    <w:rsid w:val="5730A079"/>
    <w:rsid w:val="573869D4"/>
    <w:rsid w:val="5781A488"/>
    <w:rsid w:val="57B40849"/>
    <w:rsid w:val="58345794"/>
    <w:rsid w:val="583D56B9"/>
    <w:rsid w:val="58656B20"/>
    <w:rsid w:val="58C9644E"/>
    <w:rsid w:val="58D5D940"/>
    <w:rsid w:val="592A0C16"/>
    <w:rsid w:val="5957606E"/>
    <w:rsid w:val="597EED3C"/>
    <w:rsid w:val="5A1584A5"/>
    <w:rsid w:val="5A228870"/>
    <w:rsid w:val="5A383895"/>
    <w:rsid w:val="5A418031"/>
    <w:rsid w:val="5A4589E8"/>
    <w:rsid w:val="5AE88FF8"/>
    <w:rsid w:val="5B13D7BC"/>
    <w:rsid w:val="5B358971"/>
    <w:rsid w:val="5C485445"/>
    <w:rsid w:val="5CB4627B"/>
    <w:rsid w:val="5CD5388E"/>
    <w:rsid w:val="5D0C052C"/>
    <w:rsid w:val="5D13E8BE"/>
    <w:rsid w:val="5D7ED4AF"/>
    <w:rsid w:val="5DF01A3C"/>
    <w:rsid w:val="5E477B5D"/>
    <w:rsid w:val="5E7B7EB8"/>
    <w:rsid w:val="5F0A9D6F"/>
    <w:rsid w:val="5F1B50AD"/>
    <w:rsid w:val="5FA91A2F"/>
    <w:rsid w:val="5FBBD201"/>
    <w:rsid w:val="600C2711"/>
    <w:rsid w:val="6040FDDF"/>
    <w:rsid w:val="60BB8788"/>
    <w:rsid w:val="614F0B41"/>
    <w:rsid w:val="6169D09E"/>
    <w:rsid w:val="616A1566"/>
    <w:rsid w:val="61CC525D"/>
    <w:rsid w:val="62A0A306"/>
    <w:rsid w:val="62A69573"/>
    <w:rsid w:val="62D7BAB1"/>
    <w:rsid w:val="635872B2"/>
    <w:rsid w:val="63B48BA1"/>
    <w:rsid w:val="63D40081"/>
    <w:rsid w:val="6418F05B"/>
    <w:rsid w:val="64863D64"/>
    <w:rsid w:val="64B54FDB"/>
    <w:rsid w:val="65389F95"/>
    <w:rsid w:val="66B9E1EA"/>
    <w:rsid w:val="66C3ACE2"/>
    <w:rsid w:val="6716C84D"/>
    <w:rsid w:val="67805BF5"/>
    <w:rsid w:val="6827FED7"/>
    <w:rsid w:val="68814CDE"/>
    <w:rsid w:val="6905F936"/>
    <w:rsid w:val="691AC270"/>
    <w:rsid w:val="6A02E3D6"/>
    <w:rsid w:val="6A1A6ECE"/>
    <w:rsid w:val="6A61884B"/>
    <w:rsid w:val="6B291146"/>
    <w:rsid w:val="6B38721E"/>
    <w:rsid w:val="6B85723B"/>
    <w:rsid w:val="6B95D30A"/>
    <w:rsid w:val="6BD20787"/>
    <w:rsid w:val="6BE432BA"/>
    <w:rsid w:val="6C6943B2"/>
    <w:rsid w:val="6CA35B55"/>
    <w:rsid w:val="6CC39AC8"/>
    <w:rsid w:val="6D3AAD63"/>
    <w:rsid w:val="6DD41C77"/>
    <w:rsid w:val="6E4E9545"/>
    <w:rsid w:val="6E68B751"/>
    <w:rsid w:val="6E799F7D"/>
    <w:rsid w:val="6F1BBD59"/>
    <w:rsid w:val="6F292EE4"/>
    <w:rsid w:val="6F4A5D1C"/>
    <w:rsid w:val="6FE56DE6"/>
    <w:rsid w:val="700ED562"/>
    <w:rsid w:val="703DF135"/>
    <w:rsid w:val="705EB877"/>
    <w:rsid w:val="70645C0A"/>
    <w:rsid w:val="70E7B583"/>
    <w:rsid w:val="7156AD9F"/>
    <w:rsid w:val="7180BECB"/>
    <w:rsid w:val="71958587"/>
    <w:rsid w:val="71A91F75"/>
    <w:rsid w:val="71ADD955"/>
    <w:rsid w:val="71B5864B"/>
    <w:rsid w:val="71BD890D"/>
    <w:rsid w:val="71C5FFB3"/>
    <w:rsid w:val="734BCBDA"/>
    <w:rsid w:val="735B7843"/>
    <w:rsid w:val="73F22A0F"/>
    <w:rsid w:val="74001AC1"/>
    <w:rsid w:val="7420E4BF"/>
    <w:rsid w:val="74A17A95"/>
    <w:rsid w:val="74FB6D5F"/>
    <w:rsid w:val="75D15D0D"/>
    <w:rsid w:val="76194A7B"/>
    <w:rsid w:val="76377FD8"/>
    <w:rsid w:val="765AED38"/>
    <w:rsid w:val="766A242C"/>
    <w:rsid w:val="768141B5"/>
    <w:rsid w:val="7692BFD5"/>
    <w:rsid w:val="76AC3B85"/>
    <w:rsid w:val="76AFF7BE"/>
    <w:rsid w:val="7797C5A9"/>
    <w:rsid w:val="77A89F5F"/>
    <w:rsid w:val="77B24CCA"/>
    <w:rsid w:val="77DD4B7D"/>
    <w:rsid w:val="7811356C"/>
    <w:rsid w:val="7A06F005"/>
    <w:rsid w:val="7A2C6A17"/>
    <w:rsid w:val="7B15F67D"/>
    <w:rsid w:val="7B997C9E"/>
    <w:rsid w:val="7B9E0A1B"/>
    <w:rsid w:val="7BA42C30"/>
    <w:rsid w:val="7BB84AB4"/>
    <w:rsid w:val="7BFB4EC3"/>
    <w:rsid w:val="7CC998D0"/>
    <w:rsid w:val="7DA2BBF7"/>
    <w:rsid w:val="7DE85E4E"/>
    <w:rsid w:val="7F1366E0"/>
    <w:rsid w:val="7F34F68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51FD625"/>
  <w15:docId w15:val="{CEC09433-D6E0-42E3-99DE-A1BBB10E3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Venjulegur">
    <w:name w:val="Normal"/>
    <w:qFormat/>
    <w:rsid w:val="00F335F8"/>
    <w:pPr>
      <w:ind w:firstLine="284"/>
      <w:jc w:val="both"/>
    </w:pPr>
    <w:rPr>
      <w:rFonts w:ascii="Times New Roman" w:hAnsi="Times New Roman"/>
      <w:sz w:val="21"/>
      <w:szCs w:val="22"/>
      <w:lang w:val="is-IS"/>
    </w:rPr>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paragraph" w:customStyle="1" w:styleId="Normalmija">
    <w:name w:val="Normal/miðjað"/>
    <w:basedOn w:val="Venjulegur"/>
    <w:qFormat/>
    <w:rsid w:val="007A08F8"/>
    <w:pPr>
      <w:ind w:firstLine="0"/>
      <w:jc w:val="center"/>
    </w:pPr>
  </w:style>
  <w:style w:type="paragraph" w:customStyle="1" w:styleId="Fyrirsgn-Greinarger">
    <w:name w:val="Fyrirsögn - Greinargerð"/>
    <w:basedOn w:val="Venjulegur"/>
    <w:next w:val="Venjulegur"/>
    <w:qFormat/>
    <w:rsid w:val="008C736E"/>
    <w:pPr>
      <w:ind w:firstLine="0"/>
      <w:jc w:val="center"/>
    </w:pPr>
    <w:rPr>
      <w:spacing w:val="44"/>
    </w:rPr>
  </w:style>
  <w:style w:type="paragraph" w:customStyle="1" w:styleId="Strik">
    <w:name w:val="Strik"/>
    <w:basedOn w:val="Venjulegur"/>
    <w:next w:val="Venjulegur"/>
    <w:qFormat/>
    <w:rsid w:val="007A08F8"/>
    <w:pPr>
      <w:pBdr>
        <w:bottom w:val="single" w:sz="4" w:space="1" w:color="auto"/>
      </w:pBdr>
      <w:spacing w:before="120"/>
      <w:ind w:left="3402" w:right="3402" w:firstLine="0"/>
    </w:pPr>
  </w:style>
  <w:style w:type="paragraph" w:customStyle="1" w:styleId="Millifyrirsgn2">
    <w:name w:val="Millifyrirsögn 2"/>
    <w:basedOn w:val="Venjulegur"/>
    <w:next w:val="Venjulegur"/>
    <w:qFormat/>
    <w:rsid w:val="00E72BEC"/>
    <w:pPr>
      <w:keepNext/>
      <w:ind w:firstLine="0"/>
    </w:pPr>
    <w:rPr>
      <w:i/>
    </w:rPr>
  </w:style>
  <w:style w:type="paragraph" w:customStyle="1" w:styleId="Millifyrirsgn1">
    <w:name w:val="Millifyrirsögn 1"/>
    <w:basedOn w:val="Venjulegur"/>
    <w:next w:val="Venjulegur"/>
    <w:qFormat/>
    <w:rsid w:val="00E72BEC"/>
    <w:pPr>
      <w:keepNext/>
      <w:ind w:firstLine="0"/>
    </w:pPr>
    <w:rPr>
      <w:b/>
    </w:rPr>
  </w:style>
  <w:style w:type="paragraph" w:customStyle="1" w:styleId="Fyrirsgn-skjalategund">
    <w:name w:val="Fyrirsögn - skjalategund"/>
    <w:basedOn w:val="Venjulegur"/>
    <w:next w:val="Venjulegur"/>
    <w:qFormat/>
    <w:rsid w:val="000A5BD6"/>
    <w:pPr>
      <w:spacing w:before="480" w:after="240"/>
      <w:ind w:firstLine="0"/>
      <w:jc w:val="center"/>
    </w:pPr>
    <w:rPr>
      <w:b/>
      <w:sz w:val="32"/>
    </w:rPr>
  </w:style>
  <w:style w:type="paragraph" w:customStyle="1" w:styleId="Fyrirsgn-undirfyrirsgn">
    <w:name w:val="Fyrirsögn - undirfyrirsögn"/>
    <w:basedOn w:val="Venjulegur"/>
    <w:next w:val="Venjulegur"/>
    <w:qFormat/>
    <w:rsid w:val="006352F8"/>
    <w:pPr>
      <w:ind w:firstLine="0"/>
      <w:jc w:val="center"/>
    </w:pPr>
    <w:rPr>
      <w:b/>
    </w:rPr>
  </w:style>
  <w:style w:type="paragraph" w:customStyle="1" w:styleId="Fyrirsgn-fylgiskjl">
    <w:name w:val="Fyrirsögn - fylgiskjöl"/>
    <w:basedOn w:val="Venjulegur"/>
    <w:next w:val="Venjulegur"/>
    <w:qFormat/>
    <w:rsid w:val="0039471D"/>
    <w:pPr>
      <w:ind w:firstLine="0"/>
      <w:jc w:val="left"/>
    </w:pPr>
    <w:rPr>
      <w:b/>
      <w:u w:val="single"/>
    </w:rPr>
  </w:style>
  <w:style w:type="paragraph" w:styleId="Suhaus">
    <w:name w:val="header"/>
    <w:basedOn w:val="Venjulegur"/>
    <w:link w:val="SuhausStaf"/>
    <w:uiPriority w:val="99"/>
    <w:unhideWhenUsed/>
    <w:rsid w:val="00A612D0"/>
    <w:pPr>
      <w:tabs>
        <w:tab w:val="center" w:pos="4536"/>
        <w:tab w:val="right" w:pos="9072"/>
      </w:tabs>
    </w:pPr>
  </w:style>
  <w:style w:type="character" w:customStyle="1" w:styleId="SuhausStaf">
    <w:name w:val="Síðuhaus Staf"/>
    <w:link w:val="Suhaus"/>
    <w:uiPriority w:val="99"/>
    <w:rsid w:val="00A612D0"/>
    <w:rPr>
      <w:rFonts w:ascii="Times New Roman" w:hAnsi="Times New Roman"/>
      <w:sz w:val="21"/>
      <w:szCs w:val="22"/>
      <w:lang w:eastAsia="en-US"/>
    </w:rPr>
  </w:style>
  <w:style w:type="paragraph" w:styleId="Suftur">
    <w:name w:val="footer"/>
    <w:basedOn w:val="Venjulegur"/>
    <w:link w:val="SufturStaf"/>
    <w:uiPriority w:val="99"/>
    <w:unhideWhenUsed/>
    <w:rsid w:val="00A612D0"/>
    <w:pPr>
      <w:tabs>
        <w:tab w:val="center" w:pos="4536"/>
        <w:tab w:val="right" w:pos="9072"/>
      </w:tabs>
    </w:pPr>
  </w:style>
  <w:style w:type="character" w:customStyle="1" w:styleId="SufturStaf">
    <w:name w:val="Síðufótur Staf"/>
    <w:link w:val="Suftur"/>
    <w:uiPriority w:val="99"/>
    <w:rsid w:val="00A612D0"/>
    <w:rPr>
      <w:rFonts w:ascii="Times New Roman" w:hAnsi="Times New Roman"/>
      <w:sz w:val="21"/>
      <w:szCs w:val="22"/>
      <w:lang w:eastAsia="en-US"/>
    </w:rPr>
  </w:style>
  <w:style w:type="paragraph" w:styleId="Textineanmlsgreinar">
    <w:name w:val="footnote text"/>
    <w:basedOn w:val="Venjulegur"/>
    <w:link w:val="TextineanmlsgreinarStaf"/>
    <w:uiPriority w:val="99"/>
    <w:semiHidden/>
    <w:unhideWhenUsed/>
    <w:rsid w:val="00F33179"/>
    <w:pPr>
      <w:ind w:left="284" w:hanging="284"/>
    </w:pPr>
    <w:rPr>
      <w:sz w:val="18"/>
      <w:szCs w:val="20"/>
    </w:rPr>
  </w:style>
  <w:style w:type="character" w:customStyle="1" w:styleId="TextineanmlsgreinarStaf">
    <w:name w:val="Texti neðanmálsgreinar Staf"/>
    <w:link w:val="Textineanmlsgreinar"/>
    <w:uiPriority w:val="99"/>
    <w:semiHidden/>
    <w:rsid w:val="00F33179"/>
    <w:rPr>
      <w:rFonts w:ascii="Times New Roman" w:hAnsi="Times New Roman"/>
      <w:sz w:val="18"/>
      <w:lang w:eastAsia="en-US"/>
    </w:rPr>
  </w:style>
  <w:style w:type="character" w:styleId="Tilvsunneanmlsgrein">
    <w:name w:val="footnote reference"/>
    <w:uiPriority w:val="99"/>
    <w:semiHidden/>
    <w:unhideWhenUsed/>
    <w:rsid w:val="00F33179"/>
    <w:rPr>
      <w:vertAlign w:val="superscript"/>
    </w:rPr>
  </w:style>
  <w:style w:type="character" w:styleId="Tengill">
    <w:name w:val="Hyperlink"/>
    <w:basedOn w:val="Sjlfgefinleturgermlsgreinar"/>
    <w:uiPriority w:val="99"/>
    <w:unhideWhenUsed/>
    <w:rsid w:val="00060170"/>
  </w:style>
  <w:style w:type="numbering" w:customStyle="1" w:styleId="Althingi---">
    <w:name w:val="Althingi - - -"/>
    <w:uiPriority w:val="99"/>
    <w:rsid w:val="008D6D45"/>
    <w:pPr>
      <w:numPr>
        <w:numId w:val="8"/>
      </w:numPr>
    </w:pPr>
  </w:style>
  <w:style w:type="numbering" w:customStyle="1" w:styleId="Althingi">
    <w:name w:val="Althingi • • •"/>
    <w:uiPriority w:val="99"/>
    <w:rsid w:val="008D6D45"/>
    <w:pPr>
      <w:numPr>
        <w:numId w:val="9"/>
      </w:numPr>
    </w:pPr>
  </w:style>
  <w:style w:type="numbering" w:customStyle="1" w:styleId="Althingi1-a-1-a">
    <w:name w:val="Althingi 1 - a - 1 -a"/>
    <w:uiPriority w:val="99"/>
    <w:rsid w:val="00402529"/>
    <w:pPr>
      <w:numPr>
        <w:numId w:val="10"/>
      </w:numPr>
    </w:pPr>
  </w:style>
  <w:style w:type="numbering" w:customStyle="1" w:styleId="Althingia-1-a-1">
    <w:name w:val="Althingi a - 1 - a - 1"/>
    <w:uiPriority w:val="99"/>
    <w:rsid w:val="00402529"/>
    <w:pPr>
      <w:numPr>
        <w:numId w:val="11"/>
      </w:numPr>
    </w:pPr>
  </w:style>
  <w:style w:type="numbering" w:customStyle="1" w:styleId="Althingii-1-i-1">
    <w:name w:val="Althingi i - 1 - i - 1"/>
    <w:uiPriority w:val="99"/>
    <w:rsid w:val="00402529"/>
    <w:pPr>
      <w:numPr>
        <w:numId w:val="12"/>
      </w:numPr>
    </w:pPr>
  </w:style>
  <w:style w:type="paragraph" w:customStyle="1" w:styleId="Nmeringsskjalsmls">
    <w:name w:val="Númer þings/skjals/máls"/>
    <w:basedOn w:val="Venjulegur"/>
    <w:next w:val="Venjulegur"/>
    <w:qFormat/>
    <w:rsid w:val="00BC2547"/>
    <w:pPr>
      <w:ind w:firstLine="0"/>
    </w:pPr>
    <w:rPr>
      <w:b/>
    </w:rPr>
  </w:style>
  <w:style w:type="paragraph" w:customStyle="1" w:styleId="Frrherra">
    <w:name w:val="Frá ...ráðherra"/>
    <w:basedOn w:val="Venjulegur"/>
    <w:next w:val="Venjulegur"/>
    <w:qFormat/>
    <w:rsid w:val="000F4615"/>
    <w:pPr>
      <w:ind w:firstLine="0"/>
      <w:jc w:val="center"/>
    </w:pPr>
    <w:rPr>
      <w:rFonts w:eastAsiaTheme="minorHAnsi" w:cstheme="minorBidi"/>
    </w:rPr>
  </w:style>
  <w:style w:type="paragraph" w:styleId="Mlsgreinlista">
    <w:name w:val="List Paragraph"/>
    <w:basedOn w:val="Venjulegur"/>
    <w:uiPriority w:val="34"/>
    <w:unhideWhenUsed/>
    <w:rsid w:val="005F7276"/>
    <w:pPr>
      <w:ind w:left="720"/>
      <w:contextualSpacing/>
    </w:pPr>
  </w:style>
  <w:style w:type="paragraph" w:styleId="Blrutexti">
    <w:name w:val="Balloon Text"/>
    <w:basedOn w:val="Venjulegur"/>
    <w:link w:val="BlrutextiStaf"/>
    <w:uiPriority w:val="99"/>
    <w:semiHidden/>
    <w:unhideWhenUsed/>
    <w:rsid w:val="009B2C2B"/>
    <w:rPr>
      <w:rFonts w:ascii="Segoe UI" w:hAnsi="Segoe UI" w:cs="Segoe UI"/>
      <w:sz w:val="18"/>
      <w:szCs w:val="18"/>
    </w:rPr>
  </w:style>
  <w:style w:type="character" w:customStyle="1" w:styleId="BlrutextiStaf">
    <w:name w:val="Blöðrutexti Staf"/>
    <w:basedOn w:val="Sjlfgefinleturgermlsgreinar"/>
    <w:link w:val="Blrutexti"/>
    <w:uiPriority w:val="99"/>
    <w:semiHidden/>
    <w:rsid w:val="009B2C2B"/>
    <w:rPr>
      <w:rFonts w:ascii="Segoe UI" w:hAnsi="Segoe UI" w:cs="Segoe UI"/>
      <w:sz w:val="18"/>
      <w:szCs w:val="18"/>
      <w:lang w:val="is-IS"/>
    </w:rPr>
  </w:style>
  <w:style w:type="character" w:styleId="Tilvsunathugasemd">
    <w:name w:val="annotation reference"/>
    <w:basedOn w:val="Sjlfgefinleturgermlsgreinar"/>
    <w:uiPriority w:val="99"/>
    <w:semiHidden/>
    <w:unhideWhenUsed/>
    <w:rsid w:val="0026355C"/>
    <w:rPr>
      <w:sz w:val="16"/>
      <w:szCs w:val="16"/>
    </w:rPr>
  </w:style>
  <w:style w:type="paragraph" w:styleId="Textiathugasemdar">
    <w:name w:val="annotation text"/>
    <w:basedOn w:val="Venjulegur"/>
    <w:link w:val="TextiathugasemdarStaf"/>
    <w:uiPriority w:val="99"/>
    <w:unhideWhenUsed/>
    <w:rsid w:val="0026355C"/>
    <w:rPr>
      <w:sz w:val="20"/>
      <w:szCs w:val="20"/>
    </w:rPr>
  </w:style>
  <w:style w:type="character" w:customStyle="1" w:styleId="TextiathugasemdarStaf">
    <w:name w:val="Texti athugasemdar Staf"/>
    <w:basedOn w:val="Sjlfgefinleturgermlsgreinar"/>
    <w:link w:val="Textiathugasemdar"/>
    <w:uiPriority w:val="99"/>
    <w:rsid w:val="0026355C"/>
    <w:rPr>
      <w:rFonts w:ascii="Times New Roman" w:hAnsi="Times New Roman"/>
      <w:lang w:val="is-IS"/>
    </w:rPr>
  </w:style>
  <w:style w:type="paragraph" w:styleId="Efniathugasemdar">
    <w:name w:val="annotation subject"/>
    <w:basedOn w:val="Textiathugasemdar"/>
    <w:next w:val="Textiathugasemdar"/>
    <w:link w:val="EfniathugasemdarStaf"/>
    <w:uiPriority w:val="99"/>
    <w:semiHidden/>
    <w:unhideWhenUsed/>
    <w:rsid w:val="0026355C"/>
    <w:rPr>
      <w:b/>
      <w:bCs/>
    </w:rPr>
  </w:style>
  <w:style w:type="character" w:customStyle="1" w:styleId="EfniathugasemdarStaf">
    <w:name w:val="Efni athugasemdar Staf"/>
    <w:basedOn w:val="TextiathugasemdarStaf"/>
    <w:link w:val="Efniathugasemdar"/>
    <w:uiPriority w:val="99"/>
    <w:semiHidden/>
    <w:rsid w:val="0026355C"/>
    <w:rPr>
      <w:rFonts w:ascii="Times New Roman" w:hAnsi="Times New Roman"/>
      <w:b/>
      <w:bCs/>
      <w:lang w:val="is-IS"/>
    </w:rPr>
  </w:style>
  <w:style w:type="paragraph" w:styleId="Endurskoun">
    <w:name w:val="Revision"/>
    <w:hidden/>
    <w:uiPriority w:val="99"/>
    <w:semiHidden/>
    <w:rsid w:val="00046946"/>
    <w:rPr>
      <w:rFonts w:ascii="Times New Roman" w:hAnsi="Times New Roman"/>
      <w:sz w:val="21"/>
      <w:szCs w:val="22"/>
      <w:lang w:val="is-IS"/>
    </w:rPr>
  </w:style>
  <w:style w:type="character" w:styleId="Ekkileystrtilgreiningu">
    <w:name w:val="Unresolved Mention"/>
    <w:basedOn w:val="Sjlfgefinleturgermlsgreinar"/>
    <w:uiPriority w:val="99"/>
    <w:unhideWhenUsed/>
    <w:rsid w:val="00A42778"/>
    <w:rPr>
      <w:color w:val="605E5C"/>
      <w:shd w:val="clear" w:color="auto" w:fill="E1DFDD"/>
    </w:rPr>
  </w:style>
  <w:style w:type="character" w:styleId="NotaurTengill">
    <w:name w:val="FollowedHyperlink"/>
    <w:basedOn w:val="Sjlfgefinleturgermlsgreinar"/>
    <w:uiPriority w:val="99"/>
    <w:semiHidden/>
    <w:unhideWhenUsed/>
    <w:rsid w:val="006C02D9"/>
    <w:rPr>
      <w:color w:val="954F72" w:themeColor="followedHyperlink"/>
      <w:u w:val="single"/>
    </w:rPr>
  </w:style>
  <w:style w:type="character" w:styleId="Umtal">
    <w:name w:val="Mention"/>
    <w:basedOn w:val="Sjlfgefinleturgermlsgreinar"/>
    <w:uiPriority w:val="99"/>
    <w:unhideWhenUsed/>
    <w:rsid w:val="000C5463"/>
    <w:rPr>
      <w:color w:val="2B579A"/>
      <w:shd w:val="clear" w:color="auto" w:fill="E1DFDD"/>
    </w:rPr>
  </w:style>
  <w:style w:type="table" w:styleId="Hnitanettflu">
    <w:name w:val="Table Grid"/>
    <w:basedOn w:val="Tafla-venjuleg"/>
    <w:uiPriority w:val="59"/>
    <w:rsid w:val="00A942C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4F5ECC9-5F59-4339-9CEA-89B116F8E408}">
    <t:Anchor>
      <t:Comment id="287846902"/>
    </t:Anchor>
    <t:History>
      <t:Event id="{6C9CD6D6-3C2E-4BF0-9DEB-32C78460FEF8}" time="2024-09-25T14:31:57.094Z">
        <t:Attribution userId="S::sigridur.jakobinudottir@hrn.is::29a6a4e8-11b2-4d0c-bbe7-7ab0740a2e29" userProvider="AD" userName="Sigríður Jakobínudóttir"/>
        <t:Anchor>
          <t:Comment id="2142061443"/>
        </t:Anchor>
        <t:Create/>
      </t:Event>
      <t:Event id="{46C033E9-6A8E-4361-9383-8D00027DC9DF}" time="2024-09-25T14:31:57.094Z">
        <t:Attribution userId="S::sigridur.jakobinudottir@hrn.is::29a6a4e8-11b2-4d0c-bbe7-7ab0740a2e29" userProvider="AD" userName="Sigríður Jakobínudóttir"/>
        <t:Anchor>
          <t:Comment id="2142061443"/>
        </t:Anchor>
        <t:Assign userId="S::heida.baldvinsdottir@hrn.is::ed8e97cb-d299-4844-94c3-2631e2dee4c5" userProvider="AD" userName="Heiða Lind Baldvinsdóttir"/>
      </t:Event>
      <t:Event id="{7DEADDCD-5319-49F8-940E-DB9EECE54FCB}" time="2024-09-25T14:31:57.094Z">
        <t:Attribution userId="S::sigridur.jakobinudottir@hrn.is::29a6a4e8-11b2-4d0c-bbe7-7ab0740a2e29" userProvider="AD" userName="Sigríður Jakobínudóttir"/>
        <t:Anchor>
          <t:Comment id="2142061443"/>
        </t:Anchor>
        <t:SetTitle title="@Heiða Lind Baldvinsdóttir skoða spurningu hér f ofan :)"/>
      </t:Event>
    </t:History>
  </t:Task>
  <t:Task id="{78F3FF31-F16B-4BB1-9239-93B0B8A533E2}">
    <t:Anchor>
      <t:Comment id="716923629"/>
    </t:Anchor>
    <t:History>
      <t:Event id="{9B6BE74F-4354-4209-BAB1-A1C3A9412D02}" time="2024-10-17T10:48:44.862Z">
        <t:Attribution userId="S::sigridur.jakobinudottir@hrn.is::29a6a4e8-11b2-4d0c-bbe7-7ab0740a2e29" userProvider="AD" userName="Sigríður Jakobínudóttir"/>
        <t:Anchor>
          <t:Comment id="993262811"/>
        </t:Anchor>
        <t:Create/>
      </t:Event>
      <t:Event id="{53F8B9E0-5FC2-4F52-BB1D-6D7527FB0B94}" time="2024-10-17T10:48:44.862Z">
        <t:Attribution userId="S::sigridur.jakobinudottir@hrn.is::29a6a4e8-11b2-4d0c-bbe7-7ab0740a2e29" userProvider="AD" userName="Sigríður Jakobínudóttir"/>
        <t:Anchor>
          <t:Comment id="993262811"/>
        </t:Anchor>
        <t:Assign userId="S::selma.reynisdottir@hrn.is::0a94137d-6847-4c15-8c0a-5a729ecb864e" userProvider="AD" userName="Selma Margrét Reynisdóttir"/>
      </t:Event>
      <t:Event id="{BCBF7C5D-CB31-4567-8C8D-80D9F1ED2F81}" time="2024-10-17T10:48:44.862Z">
        <t:Attribution userId="S::sigridur.jakobinudottir@hrn.is::29a6a4e8-11b2-4d0c-bbe7-7ab0740a2e29" userProvider="AD" userName="Sigríður Jakobínudóttir"/>
        <t:Anchor>
          <t:Comment id="993262811"/>
        </t:Anchor>
        <t:SetTitle title="Þetta er allt gróflega kostnaðarmetið. Er ekki ráð að setja þá inn 15 m kr ? Hvað telur þú @Selma Margrét Reynisdóttir"/>
      </t:Event>
    </t:History>
  </t:Task>
  <t:Task id="{DC381780-D86E-492B-897E-7BFFE1DF957D}">
    <t:Anchor>
      <t:Comment id="716923584"/>
    </t:Anchor>
    <t:History>
      <t:Event id="{940C36EC-4D09-4518-AD68-3AAE13705608}" time="2024-10-17T10:52:53.556Z">
        <t:Attribution userId="S::sigridur.jakobinudottir@hrn.is::29a6a4e8-11b2-4d0c-bbe7-7ab0740a2e29" userProvider="AD" userName="Sigríður Jakobínudóttir"/>
        <t:Anchor>
          <t:Comment id="849912834"/>
        </t:Anchor>
        <t:Create/>
      </t:Event>
      <t:Event id="{B222B948-A533-43D0-A71D-63E88273B050}" time="2024-10-17T10:52:53.556Z">
        <t:Attribution userId="S::sigridur.jakobinudottir@hrn.is::29a6a4e8-11b2-4d0c-bbe7-7ab0740a2e29" userProvider="AD" userName="Sigríður Jakobínudóttir"/>
        <t:Anchor>
          <t:Comment id="849912834"/>
        </t:Anchor>
        <t:Assign userId="S::selma.reynisdottir@hrn.is::0a94137d-6847-4c15-8c0a-5a729ecb864e" userProvider="AD" userName="Selma Margrét Reynisdóttir"/>
      </t:Event>
      <t:Event id="{B9F7EEDC-2F70-4ED6-B9CF-0C799626F3E7}" time="2024-10-17T10:52:53.556Z">
        <t:Attribution userId="S::sigridur.jakobinudottir@hrn.is::29a6a4e8-11b2-4d0c-bbe7-7ab0740a2e29" userProvider="AD" userName="Sigríður Jakobínudóttir"/>
        <t:Anchor>
          <t:Comment id="849912834"/>
        </t:Anchor>
        <t:SetTitle title="@Selma Margrét Reynisdóttir vilt þú athuga þetta. Hafa tölur skolast þarna til? 5x16 = 80. Og kostar einskiptis vottun 6,5 m kr eða 22,5 m kr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295F13-6568-459E-8FF9-9D8E9E4EA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5703</Words>
  <Characters>32511</Characters>
  <Application>Microsoft Office Word</Application>
  <DocSecurity>0</DocSecurity>
  <Lines>270</Lines>
  <Paragraphs>76</Paragraphs>
  <ScaleCrop>false</ScaleCrop>
  <HeadingPairs>
    <vt:vector size="4" baseType="variant">
      <vt:variant>
        <vt:lpstr>Titill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38138</CharactersWithSpaces>
  <SharedDoc>false</SharedDoc>
  <HLinks>
    <vt:vector size="12" baseType="variant">
      <vt:variant>
        <vt:i4>6815762</vt:i4>
      </vt:variant>
      <vt:variant>
        <vt:i4>3</vt:i4>
      </vt:variant>
      <vt:variant>
        <vt:i4>0</vt:i4>
      </vt:variant>
      <vt:variant>
        <vt:i4>5</vt:i4>
      </vt:variant>
      <vt:variant>
        <vt:lpwstr>mailto:selma.reynisdottir@hrn.is</vt:lpwstr>
      </vt:variant>
      <vt:variant>
        <vt:lpwstr/>
      </vt:variant>
      <vt:variant>
        <vt:i4>6815762</vt:i4>
      </vt:variant>
      <vt:variant>
        <vt:i4>0</vt:i4>
      </vt:variant>
      <vt:variant>
        <vt:i4>0</vt:i4>
      </vt:variant>
      <vt:variant>
        <vt:i4>5</vt:i4>
      </vt:variant>
      <vt:variant>
        <vt:lpwstr>mailto:selma.reynisdottir@hrn.is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stjornarskjol@althingi.is</dc:creator>
  <cp:keywords/>
  <cp:lastModifiedBy>Ingibjörg Björnsdóttir</cp:lastModifiedBy>
  <cp:revision>4</cp:revision>
  <cp:lastPrinted>2024-10-16T15:24:00Z</cp:lastPrinted>
  <dcterms:created xsi:type="dcterms:W3CDTF">2024-10-22T14:33:00Z</dcterms:created>
  <dcterms:modified xsi:type="dcterms:W3CDTF">2024-10-22T14:35:00Z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b9d89c-b30e-4009-8981-3a5a616d21de_Enabled">
    <vt:lpwstr>true</vt:lpwstr>
  </property>
  <property fmtid="{D5CDD505-2E9C-101B-9397-08002B2CF9AE}" pid="3" name="MSIP_Label_76b9d89c-b30e-4009-8981-3a5a616d21de_SetDate">
    <vt:lpwstr>2024-05-16T11:12:42Z</vt:lpwstr>
  </property>
  <property fmtid="{D5CDD505-2E9C-101B-9397-08002B2CF9AE}" pid="4" name="MSIP_Label_76b9d89c-b30e-4009-8981-3a5a616d21de_Method">
    <vt:lpwstr>Standard</vt:lpwstr>
  </property>
  <property fmtid="{D5CDD505-2E9C-101B-9397-08002B2CF9AE}" pid="5" name="MSIP_Label_76b9d89c-b30e-4009-8981-3a5a616d21de_Name">
    <vt:lpwstr>Varin - AL</vt:lpwstr>
  </property>
  <property fmtid="{D5CDD505-2E9C-101B-9397-08002B2CF9AE}" pid="6" name="MSIP_Label_76b9d89c-b30e-4009-8981-3a5a616d21de_SiteId">
    <vt:lpwstr>05a20268-aaea-4bb5-bb78-960b0462185e</vt:lpwstr>
  </property>
  <property fmtid="{D5CDD505-2E9C-101B-9397-08002B2CF9AE}" pid="7" name="MSIP_Label_76b9d89c-b30e-4009-8981-3a5a616d21de_ActionId">
    <vt:lpwstr>74de5e72-f708-4162-8b43-ae7de906b072</vt:lpwstr>
  </property>
  <property fmtid="{D5CDD505-2E9C-101B-9397-08002B2CF9AE}" pid="8" name="MSIP_Label_76b9d89c-b30e-4009-8981-3a5a616d21de_ContentBits">
    <vt:lpwstr>0</vt:lpwstr>
  </property>
</Properties>
</file>