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38D7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</w:rPr>
      </w:pPr>
      <w:r w:rsidRPr="00B97862">
        <w:rPr>
          <w:rFonts w:ascii="Times New Roman" w:hAnsi="Times New Roman" w:cs="Times New Roman"/>
        </w:rPr>
        <w:t>REGLUGERÐ</w:t>
      </w:r>
    </w:p>
    <w:p w14:paraId="43366C7E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hd w:val="clear" w:color="auto" w:fill="FFFFFF"/>
        </w:rPr>
      </w:pPr>
      <w:r w:rsidRPr="00B97862">
        <w:rPr>
          <w:rFonts w:ascii="Times New Roman" w:hAnsi="Times New Roman" w:cs="Times New Roman"/>
          <w:b/>
          <w:bCs/>
        </w:rPr>
        <w:t xml:space="preserve">um einstaklinga </w:t>
      </w:r>
      <w:r w:rsidRPr="00B97862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í áhættuhópi vegna stjórnmálalegra tengsla</w:t>
      </w:r>
    </w:p>
    <w:p w14:paraId="19ECF631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32AD762A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color w:val="242424"/>
          <w:shd w:val="clear" w:color="auto" w:fill="FFFFFF"/>
        </w:rPr>
      </w:pPr>
      <w:r w:rsidRPr="00B97862">
        <w:rPr>
          <w:rFonts w:ascii="Times New Roman" w:hAnsi="Times New Roman" w:cs="Times New Roman"/>
          <w:color w:val="242424"/>
          <w:shd w:val="clear" w:color="auto" w:fill="FFFFFF"/>
        </w:rPr>
        <w:t>I. KAFLI</w:t>
      </w:r>
    </w:p>
    <w:p w14:paraId="439B0439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97862">
        <w:rPr>
          <w:rFonts w:ascii="Times New Roman" w:hAnsi="Times New Roman" w:cs="Times New Roman"/>
          <w:b/>
          <w:bCs/>
          <w:shd w:val="clear" w:color="auto" w:fill="FFFFFF"/>
        </w:rPr>
        <w:t>Almenn ákvæði</w:t>
      </w:r>
    </w:p>
    <w:p w14:paraId="2CFDC5D1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>1. gr.</w:t>
      </w:r>
    </w:p>
    <w:p w14:paraId="1E9AA4DD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B97862">
        <w:rPr>
          <w:rFonts w:ascii="Times New Roman" w:hAnsi="Times New Roman" w:cs="Times New Roman"/>
          <w:i/>
          <w:iCs/>
          <w:shd w:val="clear" w:color="auto" w:fill="FFFFFF"/>
        </w:rPr>
        <w:t>Gildissvið og tilgangur</w:t>
      </w:r>
    </w:p>
    <w:p w14:paraId="2DB38622" w14:textId="77777777" w:rsidR="00343A2A" w:rsidRPr="008D522C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D522C">
        <w:rPr>
          <w:rFonts w:ascii="Times New Roman" w:hAnsi="Times New Roman" w:cs="Times New Roman"/>
        </w:rPr>
        <w:t>Reglugerðin gildir um tilkynningarskylda aðila samkvæmt 2. gr. laga nr. 140/2018 um aðgerðir gegn peningaþvætti og fjármögnun hryðjuverka. Um skilgreiningar hugtaka vísast til 3. gr. laga nr. 140/2018.</w:t>
      </w:r>
    </w:p>
    <w:p w14:paraId="5B2D83A4" w14:textId="77777777" w:rsidR="00F60BF7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8D522C">
        <w:rPr>
          <w:rFonts w:ascii="Times New Roman" w:hAnsi="Times New Roman" w:cs="Times New Roman"/>
          <w:shd w:val="clear" w:color="auto" w:fill="FFFFFF"/>
        </w:rPr>
        <w:t xml:space="preserve">Tilgangur reglugerðarinnar er að tilgreina starfsheiti sem teljast til háttsettra opinberra starfa í samræmi við 6. </w:t>
      </w:r>
      <w:proofErr w:type="spellStart"/>
      <w:r w:rsidRPr="008D522C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8D522C">
        <w:rPr>
          <w:rFonts w:ascii="Times New Roman" w:hAnsi="Times New Roman" w:cs="Times New Roman"/>
          <w:shd w:val="clear" w:color="auto" w:fill="FFFFFF"/>
        </w:rPr>
        <w:t xml:space="preserve">. 3. gr. laga nr. 140/2018 og setja reglur um útgáfu lista yfir starfsheitin. </w:t>
      </w:r>
    </w:p>
    <w:p w14:paraId="7C201ABE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8D522C">
        <w:rPr>
          <w:rFonts w:ascii="Times New Roman" w:hAnsi="Times New Roman" w:cs="Times New Roman"/>
          <w:shd w:val="clear" w:color="auto" w:fill="FFFFFF"/>
        </w:rPr>
        <w:t>Tilgangur reglugerðarinnar er einnig að setja nánari reglur um ráðstafanir tilkynningarskyldra aðila vegna einstaklinga í áhættuhópi vegna stjórnmálalegra tengsla.</w:t>
      </w:r>
    </w:p>
    <w:p w14:paraId="76AEE800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2F07474E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</w:rPr>
      </w:pPr>
      <w:r w:rsidRPr="00B97862">
        <w:rPr>
          <w:rFonts w:ascii="Times New Roman" w:hAnsi="Times New Roman" w:cs="Times New Roman"/>
        </w:rPr>
        <w:t>II. KAFLI</w:t>
      </w:r>
    </w:p>
    <w:p w14:paraId="45474630" w14:textId="0910C11F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proofErr w:type="spellStart"/>
      <w:r w:rsidRPr="00B97862">
        <w:rPr>
          <w:rFonts w:ascii="Times New Roman" w:hAnsi="Times New Roman" w:cs="Times New Roman"/>
          <w:b/>
          <w:bCs/>
        </w:rPr>
        <w:t>Tilgreining</w:t>
      </w:r>
      <w:proofErr w:type="spellEnd"/>
      <w:r w:rsidRPr="00B97862">
        <w:rPr>
          <w:rFonts w:ascii="Times New Roman" w:hAnsi="Times New Roman" w:cs="Times New Roman"/>
          <w:b/>
          <w:bCs/>
        </w:rPr>
        <w:t xml:space="preserve"> </w:t>
      </w:r>
      <w:r w:rsidR="000268B2">
        <w:rPr>
          <w:rFonts w:ascii="Times New Roman" w:hAnsi="Times New Roman" w:cs="Times New Roman"/>
          <w:b/>
          <w:bCs/>
        </w:rPr>
        <w:t>starfsheita sem teljast til háttsettra opinberra starfa innanlands</w:t>
      </w:r>
    </w:p>
    <w:p w14:paraId="5A5C8AE2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2B48EC13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B97862">
        <w:rPr>
          <w:rFonts w:ascii="Times New Roman" w:hAnsi="Times New Roman" w:cs="Times New Roman"/>
          <w:i/>
          <w:iCs/>
          <w:shd w:val="clear" w:color="auto" w:fill="FFFFFF"/>
        </w:rPr>
        <w:t>Forseti Íslands og ráðherrar</w:t>
      </w:r>
    </w:p>
    <w:p w14:paraId="279564ED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 xml:space="preserve">Undir a. lið 6. </w:t>
      </w:r>
      <w:proofErr w:type="spellStart"/>
      <w:r w:rsidRPr="00B9786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B97862">
        <w:rPr>
          <w:rFonts w:ascii="Times New Roman" w:hAnsi="Times New Roman" w:cs="Times New Roman"/>
          <w:shd w:val="clear" w:color="auto" w:fill="FFFFFF"/>
        </w:rPr>
        <w:t>. 3. gr. laga nr. 140/2018 falla embætti forseta Íslands og embætti ráðherra í ríkisstjórn Íslands</w:t>
      </w:r>
      <w:bookmarkStart w:id="0" w:name="_Hlk31383931"/>
      <w:r w:rsidRPr="00B97862">
        <w:rPr>
          <w:rFonts w:ascii="Times New Roman" w:hAnsi="Times New Roman" w:cs="Times New Roman"/>
          <w:shd w:val="clear" w:color="auto" w:fill="FFFFFF"/>
        </w:rPr>
        <w:t xml:space="preserve">. </w:t>
      </w:r>
      <w:bookmarkEnd w:id="0"/>
    </w:p>
    <w:p w14:paraId="294DB1A4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24A49661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5929CABF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B97862">
        <w:rPr>
          <w:rFonts w:ascii="Times New Roman" w:hAnsi="Times New Roman" w:cs="Times New Roman"/>
          <w:i/>
          <w:iCs/>
          <w:shd w:val="clear" w:color="auto" w:fill="FFFFFF"/>
        </w:rPr>
        <w:t>Þingmenn</w:t>
      </w:r>
    </w:p>
    <w:p w14:paraId="3353F47A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 xml:space="preserve">Undir b. lið 6. </w:t>
      </w:r>
      <w:proofErr w:type="spellStart"/>
      <w:r w:rsidRPr="00B9786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B97862">
        <w:rPr>
          <w:rFonts w:ascii="Times New Roman" w:hAnsi="Times New Roman" w:cs="Times New Roman"/>
          <w:shd w:val="clear" w:color="auto" w:fill="FFFFFF"/>
        </w:rPr>
        <w:t>. 3. gr. laga nr. 140/2018 falla alþingismenn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36D6C629" w14:textId="7E6ABEE4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Til alþingismanna teljast einnig</w:t>
      </w:r>
      <w:r w:rsidRPr="00B97862">
        <w:rPr>
          <w:rFonts w:ascii="Times New Roman" w:hAnsi="Times New Roman" w:cs="Times New Roman"/>
          <w:shd w:val="clear" w:color="auto" w:fill="FFFFFF"/>
        </w:rPr>
        <w:t xml:space="preserve"> varaþingmenn sem tekið hafa </w:t>
      </w:r>
      <w:r>
        <w:rPr>
          <w:rFonts w:ascii="Times New Roman" w:hAnsi="Times New Roman" w:cs="Times New Roman"/>
          <w:shd w:val="clear" w:color="auto" w:fill="FFFFFF"/>
        </w:rPr>
        <w:t>fast</w:t>
      </w:r>
      <w:r w:rsidRPr="00B97862">
        <w:rPr>
          <w:rFonts w:ascii="Times New Roman" w:hAnsi="Times New Roman" w:cs="Times New Roman"/>
          <w:shd w:val="clear" w:color="auto" w:fill="FFFFFF"/>
        </w:rPr>
        <w:t xml:space="preserve"> sæti á Alþingi. </w:t>
      </w:r>
    </w:p>
    <w:p w14:paraId="687CE490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1A596811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72FA2266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B97862">
        <w:rPr>
          <w:rFonts w:ascii="Times New Roman" w:hAnsi="Times New Roman" w:cs="Times New Roman"/>
          <w:i/>
          <w:iCs/>
          <w:shd w:val="clear" w:color="auto" w:fill="FFFFFF"/>
        </w:rPr>
        <w:t>Einstaklingar í stjórnum stjórnmálaflokka</w:t>
      </w:r>
    </w:p>
    <w:p w14:paraId="0106952D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 xml:space="preserve">Undir c. lið 6. </w:t>
      </w:r>
      <w:proofErr w:type="spellStart"/>
      <w:r w:rsidRPr="00B9786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B97862">
        <w:rPr>
          <w:rFonts w:ascii="Times New Roman" w:hAnsi="Times New Roman" w:cs="Times New Roman"/>
          <w:shd w:val="clear" w:color="auto" w:fill="FFFFFF"/>
        </w:rPr>
        <w:t>. 3. gr. laga nr. 140/2018  falla einstaklingar í stjórnum stjórnmálaflokka.</w:t>
      </w:r>
    </w:p>
    <w:p w14:paraId="74958509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 xml:space="preserve">Til stjórnmálaflokka í þessum skilningi teljast þeir stjórnmálaflokkar sem eiga kjörna fulltrúa á Alþingi. </w:t>
      </w:r>
    </w:p>
    <w:p w14:paraId="271D9220" w14:textId="4E2CFB2F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>Til stjórna stjórnmálaflokka í þessum skilningi teljast æðstu stjórnir eða stjórnareiningar stjórnmálaflokks en ekki stjórnir eða stjórnareiningar sem starfa innan einstakra kjördæma eða landshluta.</w:t>
      </w:r>
    </w:p>
    <w:p w14:paraId="2EAD200E" w14:textId="77777777" w:rsidR="00070CB5" w:rsidRPr="00B97862" w:rsidRDefault="00070CB5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347B8B33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0297F880" w14:textId="047CC1CE" w:rsidR="00343A2A" w:rsidRPr="004B5EED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4B5EED">
        <w:rPr>
          <w:rFonts w:ascii="Times New Roman" w:hAnsi="Times New Roman" w:cs="Times New Roman"/>
          <w:i/>
          <w:iCs/>
          <w:shd w:val="clear" w:color="auto" w:fill="FFFFFF"/>
        </w:rPr>
        <w:t>Hæstaréttardómarar,</w:t>
      </w:r>
      <w:r w:rsidR="004B5EED" w:rsidRPr="004B5E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A3638B">
        <w:rPr>
          <w:rFonts w:ascii="Times New Roman" w:hAnsi="Times New Roman" w:cs="Times New Roman"/>
          <w:i/>
          <w:iCs/>
          <w:shd w:val="clear" w:color="auto" w:fill="FFFFFF"/>
        </w:rPr>
        <w:t>L</w:t>
      </w:r>
      <w:r w:rsidRPr="004B5EED">
        <w:rPr>
          <w:rFonts w:ascii="Times New Roman" w:hAnsi="Times New Roman" w:cs="Times New Roman"/>
          <w:i/>
          <w:iCs/>
          <w:shd w:val="clear" w:color="auto" w:fill="FFFFFF"/>
        </w:rPr>
        <w:t xml:space="preserve">andsréttardómarar og dómarar við  </w:t>
      </w:r>
      <w:r w:rsidR="00AB55F3">
        <w:rPr>
          <w:rFonts w:ascii="Times New Roman" w:hAnsi="Times New Roman" w:cs="Times New Roman"/>
          <w:i/>
          <w:iCs/>
          <w:shd w:val="clear" w:color="auto" w:fill="FFFFFF"/>
        </w:rPr>
        <w:t xml:space="preserve">alþjóðadómstóla og </w:t>
      </w:r>
      <w:r w:rsidR="003C5592">
        <w:rPr>
          <w:rFonts w:ascii="Times New Roman" w:hAnsi="Times New Roman" w:cs="Times New Roman"/>
          <w:i/>
          <w:iCs/>
          <w:shd w:val="clear" w:color="auto" w:fill="FFFFFF"/>
        </w:rPr>
        <w:t>sér</w:t>
      </w:r>
      <w:r w:rsidRPr="004B5EED">
        <w:rPr>
          <w:rFonts w:ascii="Times New Roman" w:hAnsi="Times New Roman" w:cs="Times New Roman"/>
          <w:i/>
          <w:iCs/>
          <w:shd w:val="clear" w:color="auto" w:fill="FFFFFF"/>
        </w:rPr>
        <w:t>dómstóla</w:t>
      </w:r>
    </w:p>
    <w:p w14:paraId="1B24F93B" w14:textId="77777777" w:rsidR="001E7281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5EED">
        <w:rPr>
          <w:rFonts w:ascii="Times New Roman" w:hAnsi="Times New Roman" w:cs="Times New Roman"/>
          <w:shd w:val="clear" w:color="auto" w:fill="FFFFFF"/>
        </w:rPr>
        <w:t xml:space="preserve">Undir d. lið 6. </w:t>
      </w:r>
      <w:proofErr w:type="spellStart"/>
      <w:r w:rsidRPr="004B5EED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4B5EED">
        <w:rPr>
          <w:rFonts w:ascii="Times New Roman" w:hAnsi="Times New Roman" w:cs="Times New Roman"/>
          <w:shd w:val="clear" w:color="auto" w:fill="FFFFFF"/>
        </w:rPr>
        <w:t xml:space="preserve">. 3. gr. laga nr. 140/2018 falla </w:t>
      </w:r>
      <w:r w:rsidRPr="004B5EED">
        <w:rPr>
          <w:rFonts w:ascii="Times New Roman" w:hAnsi="Times New Roman" w:cs="Times New Roman"/>
        </w:rPr>
        <w:t xml:space="preserve">dómarar við Hæstarétt Íslands, Landsrétt og íslenskir dómarar við alþjóðadómstóla. </w:t>
      </w:r>
    </w:p>
    <w:p w14:paraId="7479FEC9" w14:textId="77777777" w:rsidR="00343A2A" w:rsidRPr="004B5EED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B5EED">
        <w:rPr>
          <w:rFonts w:ascii="Times New Roman" w:hAnsi="Times New Roman" w:cs="Times New Roman"/>
        </w:rPr>
        <w:t xml:space="preserve">Undir ákvæðið falla einnig dómarar við </w:t>
      </w:r>
      <w:r w:rsidR="003C5592">
        <w:rPr>
          <w:rFonts w:ascii="Times New Roman" w:hAnsi="Times New Roman" w:cs="Times New Roman"/>
        </w:rPr>
        <w:t>sér</w:t>
      </w:r>
      <w:r w:rsidRPr="004B5EED">
        <w:rPr>
          <w:rFonts w:ascii="Times New Roman" w:hAnsi="Times New Roman" w:cs="Times New Roman"/>
        </w:rPr>
        <w:t>dómstól</w:t>
      </w:r>
      <w:r w:rsidR="00112326">
        <w:rPr>
          <w:rFonts w:ascii="Times New Roman" w:hAnsi="Times New Roman" w:cs="Times New Roman"/>
        </w:rPr>
        <w:t>a hérlendis</w:t>
      </w:r>
      <w:r w:rsidRPr="004B5EED">
        <w:rPr>
          <w:rFonts w:ascii="Times New Roman" w:hAnsi="Times New Roman" w:cs="Times New Roman"/>
        </w:rPr>
        <w:t>, þar með talið Félagsdóm, Endurupptökudóm og Landsdóm, enda hafi Alþingi tekið ákvörðun um málshöfðun.</w:t>
      </w:r>
    </w:p>
    <w:p w14:paraId="07305843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7563FEB2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182EE5E8" w14:textId="4123A3EC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B97862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B97862">
        <w:rPr>
          <w:rFonts w:ascii="Times New Roman" w:hAnsi="Times New Roman" w:cs="Times New Roman"/>
          <w:i/>
          <w:iCs/>
          <w:shd w:val="clear" w:color="auto" w:fill="FFFFFF"/>
        </w:rPr>
        <w:t>Hæstráðendur</w:t>
      </w:r>
      <w:proofErr w:type="spellEnd"/>
      <w:r w:rsidRPr="00B97862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9358E9">
        <w:rPr>
          <w:rFonts w:ascii="Times New Roman" w:hAnsi="Times New Roman" w:cs="Times New Roman"/>
          <w:i/>
          <w:iCs/>
          <w:shd w:val="clear" w:color="auto" w:fill="FFFFFF"/>
        </w:rPr>
        <w:t>S</w:t>
      </w:r>
      <w:r w:rsidRPr="00B97862">
        <w:rPr>
          <w:rFonts w:ascii="Times New Roman" w:hAnsi="Times New Roman" w:cs="Times New Roman"/>
          <w:i/>
          <w:iCs/>
          <w:shd w:val="clear" w:color="auto" w:fill="FFFFFF"/>
        </w:rPr>
        <w:t>eðlabanka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9358E9">
        <w:rPr>
          <w:rFonts w:ascii="Times New Roman" w:hAnsi="Times New Roman" w:cs="Times New Roman"/>
          <w:i/>
          <w:iCs/>
          <w:shd w:val="clear" w:color="auto" w:fill="FFFFFF"/>
        </w:rPr>
        <w:t>Íslands</w:t>
      </w:r>
    </w:p>
    <w:p w14:paraId="5A36B6D8" w14:textId="71FF534B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 xml:space="preserve">Undir e. lið 6. </w:t>
      </w:r>
      <w:proofErr w:type="spellStart"/>
      <w:r w:rsidRPr="00B9786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B97862">
        <w:rPr>
          <w:rFonts w:ascii="Times New Roman" w:hAnsi="Times New Roman" w:cs="Times New Roman"/>
          <w:shd w:val="clear" w:color="auto" w:fill="FFFFFF"/>
        </w:rPr>
        <w:t>. 3. gr. laga nr. 140/2018  falla seðlabankastjóri</w:t>
      </w:r>
      <w:r>
        <w:rPr>
          <w:rFonts w:ascii="Times New Roman" w:hAnsi="Times New Roman" w:cs="Times New Roman"/>
          <w:shd w:val="clear" w:color="auto" w:fill="FFFFFF"/>
        </w:rPr>
        <w:t xml:space="preserve"> og</w:t>
      </w:r>
      <w:r w:rsidRPr="00B97862">
        <w:rPr>
          <w:rFonts w:ascii="Times New Roman" w:hAnsi="Times New Roman" w:cs="Times New Roman"/>
          <w:shd w:val="clear" w:color="auto" w:fill="FFFFFF"/>
        </w:rPr>
        <w:t xml:space="preserve"> varaseðlabankastjórar Seðlabanka Íslands.</w:t>
      </w:r>
    </w:p>
    <w:p w14:paraId="6B2B66D8" w14:textId="7B155D62" w:rsidR="00070CB5" w:rsidRDefault="00070CB5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7DAC6E9C" w14:textId="51543D45" w:rsidR="00070CB5" w:rsidRDefault="00070CB5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27BF5676" w14:textId="77777777" w:rsidR="009B4827" w:rsidRDefault="009B4827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69BC1B6E" w14:textId="77777777" w:rsidR="00070CB5" w:rsidRPr="00B97862" w:rsidRDefault="00070CB5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001153D7" w14:textId="77777777" w:rsidR="00343A2A" w:rsidRPr="001D03D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lastRenderedPageBreak/>
        <w:t>7. gr.</w:t>
      </w:r>
    </w:p>
    <w:p w14:paraId="33CA0AA4" w14:textId="77777777" w:rsidR="00343A2A" w:rsidRPr="001D03D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1D03D2">
        <w:rPr>
          <w:rFonts w:ascii="Times New Roman" w:hAnsi="Times New Roman" w:cs="Times New Roman"/>
          <w:i/>
          <w:iCs/>
          <w:shd w:val="clear" w:color="auto" w:fill="FFFFFF"/>
        </w:rPr>
        <w:t xml:space="preserve">Sendiherrar og staðgenglar sendiherra </w:t>
      </w:r>
    </w:p>
    <w:p w14:paraId="6906FD82" w14:textId="77777777" w:rsidR="00343A2A" w:rsidRPr="001D03D2" w:rsidRDefault="00343A2A" w:rsidP="00070CB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ab/>
        <w:t xml:space="preserve">Undir f. lið 6. </w:t>
      </w:r>
      <w:proofErr w:type="spellStart"/>
      <w:r w:rsidRPr="001D03D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1D03D2">
        <w:rPr>
          <w:rFonts w:ascii="Times New Roman" w:hAnsi="Times New Roman" w:cs="Times New Roman"/>
          <w:shd w:val="clear" w:color="auto" w:fill="FFFFFF"/>
        </w:rPr>
        <w:t>. 3. gr. laga nr. 140/2018 falla þeir sem eru skipaðir sendiherrar, þeir sem bera sendiherranafnbót og þeir sem eru staðgenglar sendiherra.</w:t>
      </w:r>
    </w:p>
    <w:p w14:paraId="0269299A" w14:textId="707535CE" w:rsidR="00910F73" w:rsidRDefault="00910F73" w:rsidP="00070CB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Staðgengill sendiherra er sá starfsmaður sendiskrifstofu sem hefur með höndum það hlutverk að gegna forstöðu sendiskrifstofu í fjarveru sendiherra.</w:t>
      </w:r>
    </w:p>
    <w:p w14:paraId="5B9E20C9" w14:textId="77777777" w:rsidR="00070CB5" w:rsidRDefault="00070CB5" w:rsidP="00070CB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E4F37B" w14:textId="77777777" w:rsidR="00343A2A" w:rsidRPr="001D03D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>8. gr.</w:t>
      </w:r>
    </w:p>
    <w:p w14:paraId="725D8854" w14:textId="74B249B6" w:rsidR="00343A2A" w:rsidRPr="001D03D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1D03D2">
        <w:rPr>
          <w:rFonts w:ascii="Times New Roman" w:hAnsi="Times New Roman" w:cs="Times New Roman"/>
          <w:i/>
          <w:iCs/>
          <w:shd w:val="clear" w:color="auto" w:fill="FFFFFF"/>
        </w:rPr>
        <w:t xml:space="preserve">Fulltrúar í stjórn </w:t>
      </w:r>
      <w:r w:rsidR="001D03D2">
        <w:rPr>
          <w:rFonts w:ascii="Times New Roman" w:hAnsi="Times New Roman" w:cs="Times New Roman"/>
          <w:i/>
          <w:iCs/>
          <w:shd w:val="clear" w:color="auto" w:fill="FFFFFF"/>
        </w:rPr>
        <w:t>og</w:t>
      </w:r>
      <w:r w:rsidR="001D03D2" w:rsidRPr="001D03D2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1D03D2">
        <w:rPr>
          <w:rFonts w:ascii="Times New Roman" w:hAnsi="Times New Roman" w:cs="Times New Roman"/>
          <w:i/>
          <w:iCs/>
          <w:shd w:val="clear" w:color="auto" w:fill="FFFFFF"/>
        </w:rPr>
        <w:t xml:space="preserve">framkvæmdastjóri </w:t>
      </w:r>
      <w:r w:rsidRPr="001D03D2">
        <w:rPr>
          <w:rFonts w:ascii="Times New Roman" w:hAnsi="Times New Roman" w:cs="Times New Roman"/>
          <w:i/>
          <w:iCs/>
          <w:shd w:val="clear" w:color="auto" w:fill="FFFFFF"/>
        </w:rPr>
        <w:t>fyrirtækis í eigu íslenska ríkisins</w:t>
      </w:r>
    </w:p>
    <w:p w14:paraId="0943E5C5" w14:textId="76C2D1AF" w:rsidR="00343A2A" w:rsidRPr="001D03D2" w:rsidRDefault="00343A2A" w:rsidP="00070CB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ab/>
        <w:t xml:space="preserve">Undir g. lið 6. </w:t>
      </w:r>
      <w:proofErr w:type="spellStart"/>
      <w:r w:rsidRPr="001D03D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1D03D2">
        <w:rPr>
          <w:rFonts w:ascii="Times New Roman" w:hAnsi="Times New Roman" w:cs="Times New Roman"/>
          <w:shd w:val="clear" w:color="auto" w:fill="FFFFFF"/>
        </w:rPr>
        <w:t xml:space="preserve">. 3. gr. laga nr. 140/2018 falla </w:t>
      </w:r>
      <w:r w:rsidR="009358E9">
        <w:rPr>
          <w:rFonts w:ascii="Times New Roman" w:hAnsi="Times New Roman" w:cs="Times New Roman"/>
          <w:shd w:val="clear" w:color="auto" w:fill="FFFFFF"/>
        </w:rPr>
        <w:t xml:space="preserve">framkvæmdastjórar og </w:t>
      </w:r>
      <w:r w:rsidRPr="001D03D2">
        <w:rPr>
          <w:rFonts w:ascii="Times New Roman" w:hAnsi="Times New Roman" w:cs="Times New Roman"/>
          <w:shd w:val="clear" w:color="auto" w:fill="FFFFFF"/>
        </w:rPr>
        <w:t>einstaklingar í stjórn fyrirtækis í eigu íslenska ríkisins.</w:t>
      </w:r>
    </w:p>
    <w:p w14:paraId="0CD275BC" w14:textId="77777777" w:rsidR="00343A2A" w:rsidRPr="001D03D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 xml:space="preserve">Með fyrirtæki í eigu íslenska ríkisins er átt við fyrirtæki þar sem íslenska ríkið á með beinum eða óbeinum hætti 50% hlut eða meira í lögaðilanum. </w:t>
      </w:r>
    </w:p>
    <w:p w14:paraId="00FB657F" w14:textId="00CBC8B8" w:rsidR="00343A2A" w:rsidRPr="00B97862" w:rsidRDefault="00343A2A" w:rsidP="00070CB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ab/>
        <w:t xml:space="preserve">Til fyrirtækja í eigu ríkisins teljast fyrirtæki á hvaða félagaformi sem er, </w:t>
      </w:r>
      <w:r w:rsidR="00FF3651">
        <w:rPr>
          <w:rFonts w:ascii="Times New Roman" w:hAnsi="Times New Roman" w:cs="Times New Roman"/>
          <w:shd w:val="clear" w:color="auto" w:fill="FFFFFF"/>
        </w:rPr>
        <w:t>þar með talið</w:t>
      </w:r>
      <w:r w:rsidRPr="001D03D2">
        <w:rPr>
          <w:rFonts w:ascii="Times New Roman" w:hAnsi="Times New Roman" w:cs="Times New Roman"/>
          <w:shd w:val="clear" w:color="auto" w:fill="FFFFFF"/>
        </w:rPr>
        <w:t xml:space="preserve"> hlutafélög, einkahlutafélög, opinber hlutafélög, samlagshlutafélög, sameignarfélög, samlagsfélög og samvinnufélög.</w:t>
      </w:r>
      <w:r w:rsidRPr="00B9786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7717574" w14:textId="77777777" w:rsidR="00343A2A" w:rsidRPr="00B97862" w:rsidRDefault="002016FE" w:rsidP="00070CB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6B3C572" w14:textId="77777777" w:rsidR="00343A2A" w:rsidRPr="001D03D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>9. gr.</w:t>
      </w:r>
    </w:p>
    <w:p w14:paraId="19AA97B5" w14:textId="77777777" w:rsidR="00343A2A" w:rsidRPr="001D03D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1D03D2">
        <w:rPr>
          <w:rFonts w:ascii="Times New Roman" w:hAnsi="Times New Roman" w:cs="Times New Roman"/>
          <w:i/>
          <w:iCs/>
          <w:shd w:val="clear" w:color="auto" w:fill="FFFFFF"/>
        </w:rPr>
        <w:t>Fyrirsvarsmenn alþjóðasamtaka og alþjóðastofnana</w:t>
      </w:r>
    </w:p>
    <w:p w14:paraId="408AC6CE" w14:textId="35D3BB8A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D03D2">
        <w:rPr>
          <w:rFonts w:ascii="Times New Roman" w:hAnsi="Times New Roman" w:cs="Times New Roman"/>
          <w:shd w:val="clear" w:color="auto" w:fill="FFFFFF"/>
        </w:rPr>
        <w:t xml:space="preserve">Undir h. lið 6. </w:t>
      </w:r>
      <w:proofErr w:type="spellStart"/>
      <w:r w:rsidRPr="001D03D2">
        <w:rPr>
          <w:rFonts w:ascii="Times New Roman" w:hAnsi="Times New Roman" w:cs="Times New Roman"/>
          <w:shd w:val="clear" w:color="auto" w:fill="FFFFFF"/>
        </w:rPr>
        <w:t>tl</w:t>
      </w:r>
      <w:proofErr w:type="spellEnd"/>
      <w:r w:rsidRPr="001D03D2">
        <w:rPr>
          <w:rFonts w:ascii="Times New Roman" w:hAnsi="Times New Roman" w:cs="Times New Roman"/>
          <w:shd w:val="clear" w:color="auto" w:fill="FFFFFF"/>
        </w:rPr>
        <w:t xml:space="preserve">. 3. gr. laga nr. 140/2018  falla </w:t>
      </w:r>
      <w:r w:rsidR="004B5EED" w:rsidRPr="001D03D2">
        <w:rPr>
          <w:rFonts w:ascii="Times New Roman" w:hAnsi="Times New Roman" w:cs="Times New Roman"/>
          <w:shd w:val="clear" w:color="auto" w:fill="FFFFFF"/>
        </w:rPr>
        <w:t xml:space="preserve">íslenskir </w:t>
      </w:r>
      <w:r w:rsidRPr="001D03D2">
        <w:rPr>
          <w:rFonts w:ascii="Times New Roman" w:hAnsi="Times New Roman" w:cs="Times New Roman"/>
          <w:shd w:val="clear" w:color="auto" w:fill="FFFFFF"/>
        </w:rPr>
        <w:t>framkvæmdastjórar, aðstoðarframkvæmdastjórar og stjórnarmenn alþjóðasamtaka og alþjóðastofnana.</w:t>
      </w:r>
    </w:p>
    <w:p w14:paraId="16CE7BEC" w14:textId="42705764" w:rsidR="004B6BC6" w:rsidRPr="00B97862" w:rsidRDefault="004B6BC6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Með alþjóðastofnun</w:t>
      </w:r>
      <w:r w:rsidR="009358E9">
        <w:rPr>
          <w:rFonts w:ascii="Times New Roman" w:hAnsi="Times New Roman" w:cs="Times New Roman"/>
          <w:shd w:val="clear" w:color="auto" w:fill="FFFFFF"/>
        </w:rPr>
        <w:t>um og</w:t>
      </w:r>
      <w:r>
        <w:rPr>
          <w:rFonts w:ascii="Times New Roman" w:hAnsi="Times New Roman" w:cs="Times New Roman"/>
          <w:shd w:val="clear" w:color="auto" w:fill="FFFFFF"/>
        </w:rPr>
        <w:t xml:space="preserve">  alþjóðasamtökum er átt við samtök eða stofnanir</w:t>
      </w:r>
      <w:r w:rsidR="00192FC0">
        <w:rPr>
          <w:rFonts w:ascii="Times New Roman" w:hAnsi="Times New Roman" w:cs="Times New Roman"/>
          <w:shd w:val="clear" w:color="auto" w:fill="FFFFFF"/>
        </w:rPr>
        <w:t xml:space="preserve"> á alþjóðavettvangi</w:t>
      </w:r>
      <w:r>
        <w:rPr>
          <w:rFonts w:ascii="Times New Roman" w:hAnsi="Times New Roman" w:cs="Times New Roman"/>
          <w:shd w:val="clear" w:color="auto" w:fill="FFFFFF"/>
        </w:rPr>
        <w:t xml:space="preserve"> sem hafa orðið til á grundvelli </w:t>
      </w:r>
      <w:r w:rsidR="00192FC0">
        <w:rPr>
          <w:rFonts w:ascii="Times New Roman" w:hAnsi="Times New Roman" w:cs="Times New Roman"/>
          <w:shd w:val="clear" w:color="auto" w:fill="FFFFFF"/>
        </w:rPr>
        <w:t>bindandi samkomulags ríkja.</w:t>
      </w:r>
    </w:p>
    <w:p w14:paraId="26F9B4B0" w14:textId="77777777" w:rsidR="00343A2A" w:rsidRPr="00B97862" w:rsidRDefault="00343A2A" w:rsidP="00070CB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4959456" w14:textId="77777777" w:rsidR="00343A2A" w:rsidRPr="008531F8" w:rsidRDefault="00343A2A" w:rsidP="00070CB5">
      <w:pPr>
        <w:spacing w:after="0"/>
        <w:jc w:val="center"/>
        <w:rPr>
          <w:rFonts w:ascii="Times New Roman" w:hAnsi="Times New Roman" w:cs="Times New Roman"/>
        </w:rPr>
      </w:pPr>
      <w:r w:rsidRPr="008531F8">
        <w:rPr>
          <w:rFonts w:ascii="Times New Roman" w:hAnsi="Times New Roman" w:cs="Times New Roman"/>
        </w:rPr>
        <w:t>III. KAFLI</w:t>
      </w:r>
    </w:p>
    <w:p w14:paraId="09687D43" w14:textId="77777777" w:rsidR="00343A2A" w:rsidRPr="008531F8" w:rsidRDefault="00343A2A" w:rsidP="00070C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31F8">
        <w:rPr>
          <w:rFonts w:ascii="Times New Roman" w:hAnsi="Times New Roman" w:cs="Times New Roman"/>
          <w:b/>
          <w:bCs/>
        </w:rPr>
        <w:t>Listi yfir háttsett opinber störf innanlands</w:t>
      </w:r>
    </w:p>
    <w:p w14:paraId="089A3AE6" w14:textId="77777777" w:rsidR="00343A2A" w:rsidRPr="008531F8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8531F8">
        <w:rPr>
          <w:rFonts w:ascii="Times New Roman" w:hAnsi="Times New Roman" w:cs="Times New Roman"/>
          <w:shd w:val="clear" w:color="auto" w:fill="FFFFFF"/>
        </w:rPr>
        <w:t>10. gr.</w:t>
      </w:r>
    </w:p>
    <w:p w14:paraId="1FD24EF1" w14:textId="77777777" w:rsidR="00343A2A" w:rsidRPr="008531F8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8531F8">
        <w:rPr>
          <w:rFonts w:ascii="Times New Roman" w:hAnsi="Times New Roman" w:cs="Times New Roman"/>
          <w:i/>
          <w:iCs/>
          <w:shd w:val="clear" w:color="auto" w:fill="FFFFFF"/>
        </w:rPr>
        <w:t>Um listann</w:t>
      </w:r>
    </w:p>
    <w:p w14:paraId="622B2EAB" w14:textId="77777777" w:rsidR="00343A2A" w:rsidRPr="008531F8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8531F8">
        <w:rPr>
          <w:rFonts w:ascii="Times New Roman" w:hAnsi="Times New Roman" w:cs="Times New Roman"/>
          <w:shd w:val="clear" w:color="auto" w:fill="FFFFFF"/>
        </w:rPr>
        <w:t>Fjármálaeftirlit</w:t>
      </w:r>
      <w:r w:rsidR="00EA6677">
        <w:rPr>
          <w:rFonts w:ascii="Times New Roman" w:hAnsi="Times New Roman" w:cs="Times New Roman"/>
          <w:shd w:val="clear" w:color="auto" w:fill="FFFFFF"/>
        </w:rPr>
        <w:t>ið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heldur lista yfir þau </w:t>
      </w:r>
      <w:r w:rsidR="0055470C" w:rsidRPr="008531F8">
        <w:rPr>
          <w:rFonts w:ascii="Times New Roman" w:hAnsi="Times New Roman" w:cs="Times New Roman"/>
          <w:shd w:val="clear" w:color="auto" w:fill="FFFFFF"/>
        </w:rPr>
        <w:t>s</w:t>
      </w:r>
      <w:r w:rsidR="0055470C">
        <w:rPr>
          <w:rFonts w:ascii="Times New Roman" w:hAnsi="Times New Roman" w:cs="Times New Roman"/>
          <w:shd w:val="clear" w:color="auto" w:fill="FFFFFF"/>
        </w:rPr>
        <w:t>tarfsheiti</w:t>
      </w:r>
      <w:r w:rsidR="0055470C" w:rsidRPr="008531F8">
        <w:rPr>
          <w:rFonts w:ascii="Times New Roman" w:hAnsi="Times New Roman" w:cs="Times New Roman"/>
          <w:shd w:val="clear" w:color="auto" w:fill="FFFFFF"/>
        </w:rPr>
        <w:t xml:space="preserve"> </w:t>
      </w:r>
      <w:r w:rsidRPr="008531F8">
        <w:rPr>
          <w:rFonts w:ascii="Times New Roman" w:hAnsi="Times New Roman" w:cs="Times New Roman"/>
          <w:shd w:val="clear" w:color="auto" w:fill="FFFFFF"/>
        </w:rPr>
        <w:t>hér á landi sem teljast til háttsettra opinberra starfa samkvæmt II. kafla. Á listanum skal taka fram  starfsheiti og nafn stofnunar, samtaka, fyrirtækis eða stjórnmálaflokks</w:t>
      </w:r>
      <w:r w:rsidR="001E7281" w:rsidRPr="008531F8">
        <w:rPr>
          <w:rFonts w:ascii="Times New Roman" w:hAnsi="Times New Roman" w:cs="Times New Roman"/>
          <w:shd w:val="clear" w:color="auto" w:fill="FFFFFF"/>
        </w:rPr>
        <w:t>,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eftir því sem við á. Listinn skal birtur opinberlega á heimasíðu </w:t>
      </w:r>
      <w:r w:rsidR="00EA6677">
        <w:rPr>
          <w:rFonts w:ascii="Times New Roman" w:hAnsi="Times New Roman" w:cs="Times New Roman"/>
          <w:shd w:val="clear" w:color="auto" w:fill="FFFFFF"/>
        </w:rPr>
        <w:t>F</w:t>
      </w:r>
      <w:r w:rsidRPr="008531F8">
        <w:rPr>
          <w:rFonts w:ascii="Times New Roman" w:hAnsi="Times New Roman" w:cs="Times New Roman"/>
          <w:shd w:val="clear" w:color="auto" w:fill="FFFFFF"/>
        </w:rPr>
        <w:t>jármálaeftirlits</w:t>
      </w:r>
      <w:r w:rsidR="00EA6677">
        <w:rPr>
          <w:rFonts w:ascii="Times New Roman" w:hAnsi="Times New Roman" w:cs="Times New Roman"/>
          <w:shd w:val="clear" w:color="auto" w:fill="FFFFFF"/>
        </w:rPr>
        <w:t>ins</w:t>
      </w:r>
      <w:r w:rsidR="00FD7B0C">
        <w:rPr>
          <w:rFonts w:ascii="Times New Roman" w:hAnsi="Times New Roman" w:cs="Times New Roman"/>
          <w:shd w:val="clear" w:color="auto" w:fill="FFFFFF"/>
        </w:rPr>
        <w:t>, í fyrsta skipti þann 1. janúar 2021</w:t>
      </w:r>
      <w:r w:rsidRPr="008531F8">
        <w:rPr>
          <w:rFonts w:ascii="Times New Roman" w:hAnsi="Times New Roman" w:cs="Times New Roman"/>
          <w:shd w:val="clear" w:color="auto" w:fill="FFFFFF"/>
        </w:rPr>
        <w:t>.</w:t>
      </w:r>
    </w:p>
    <w:p w14:paraId="2DAA3C06" w14:textId="6DFEEF2B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8531F8">
        <w:rPr>
          <w:rFonts w:ascii="Times New Roman" w:hAnsi="Times New Roman" w:cs="Times New Roman"/>
          <w:shd w:val="clear" w:color="auto" w:fill="FFFFFF"/>
        </w:rPr>
        <w:t>Uppfæra skal listann samkvæmt 1. mgr. eigi sjaldnar en tvisvar á ári. Fjármálaeftirlit</w:t>
      </w:r>
      <w:r w:rsidR="00EA6677">
        <w:rPr>
          <w:rFonts w:ascii="Times New Roman" w:hAnsi="Times New Roman" w:cs="Times New Roman"/>
          <w:shd w:val="clear" w:color="auto" w:fill="FFFFFF"/>
        </w:rPr>
        <w:t>ið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skal birta tilkynningu á vefsíðu sinni þegar listinn hefur verið uppfærður.</w:t>
      </w:r>
    </w:p>
    <w:p w14:paraId="76CD8D37" w14:textId="77777777" w:rsidR="002A4FD8" w:rsidRDefault="002A4FD8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Ríkiskattstjóri skal birta upplýsingar á heimasíðu sinni þannig að tilkynningarskyldir aðilar geti nálgast upplýsingar um nýjustu útgáfu listans með aðgengilegum hætti. </w:t>
      </w:r>
    </w:p>
    <w:p w14:paraId="46AF6B6B" w14:textId="7767F82E" w:rsidR="002A4FD8" w:rsidRDefault="002A4FD8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52B8CC33" w14:textId="77777777" w:rsidR="00343A2A" w:rsidRPr="008531F8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8531F8">
        <w:rPr>
          <w:rFonts w:ascii="Times New Roman" w:hAnsi="Times New Roman" w:cs="Times New Roman"/>
          <w:shd w:val="clear" w:color="auto" w:fill="FFFFFF"/>
        </w:rPr>
        <w:t>11. gr.</w:t>
      </w:r>
    </w:p>
    <w:p w14:paraId="167EA2B0" w14:textId="77777777" w:rsidR="00343A2A" w:rsidRPr="008531F8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8531F8">
        <w:rPr>
          <w:rFonts w:ascii="Times New Roman" w:hAnsi="Times New Roman" w:cs="Times New Roman"/>
          <w:i/>
          <w:iCs/>
          <w:shd w:val="clear" w:color="auto" w:fill="FFFFFF"/>
        </w:rPr>
        <w:t>Upplýsingagjöf vegna lista yfir háttsett opinber störf</w:t>
      </w:r>
    </w:p>
    <w:p w14:paraId="1333EB78" w14:textId="2996EB89" w:rsidR="00343A2A" w:rsidRPr="008531F8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8531F8">
        <w:rPr>
          <w:rFonts w:ascii="Times New Roman" w:hAnsi="Times New Roman" w:cs="Times New Roman"/>
          <w:shd w:val="clear" w:color="auto" w:fill="FFFFFF"/>
        </w:rPr>
        <w:t xml:space="preserve">Stjórnmálaflokkar sem starfa hér á landi og eiga kjörna fulltrúa á Alþingi skulu senda </w:t>
      </w:r>
      <w:r w:rsidR="00EA6677">
        <w:rPr>
          <w:rFonts w:ascii="Times New Roman" w:hAnsi="Times New Roman" w:cs="Times New Roman"/>
          <w:shd w:val="clear" w:color="auto" w:fill="FFFFFF"/>
        </w:rPr>
        <w:t>F</w:t>
      </w:r>
      <w:r w:rsidRPr="008531F8">
        <w:rPr>
          <w:rFonts w:ascii="Times New Roman" w:hAnsi="Times New Roman" w:cs="Times New Roman"/>
          <w:shd w:val="clear" w:color="auto" w:fill="FFFFFF"/>
        </w:rPr>
        <w:t>jármálaeftirliti</w:t>
      </w:r>
      <w:r w:rsidR="00EA6677">
        <w:rPr>
          <w:rFonts w:ascii="Times New Roman" w:hAnsi="Times New Roman" w:cs="Times New Roman"/>
          <w:shd w:val="clear" w:color="auto" w:fill="FFFFFF"/>
        </w:rPr>
        <w:t>nu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upplýsingar um stjórnskipulag viðkomandi flokks. Einnig skulu stjórnmálaflokkar senda </w:t>
      </w:r>
      <w:r w:rsidR="00EA6677">
        <w:rPr>
          <w:rFonts w:ascii="Times New Roman" w:hAnsi="Times New Roman" w:cs="Times New Roman"/>
          <w:shd w:val="clear" w:color="auto" w:fill="FFFFFF"/>
        </w:rPr>
        <w:t>F</w:t>
      </w:r>
      <w:r w:rsidRPr="008531F8">
        <w:rPr>
          <w:rFonts w:ascii="Times New Roman" w:hAnsi="Times New Roman" w:cs="Times New Roman"/>
          <w:shd w:val="clear" w:color="auto" w:fill="FFFFFF"/>
        </w:rPr>
        <w:t>jármálaeftirliti</w:t>
      </w:r>
      <w:r w:rsidR="00EA6677">
        <w:rPr>
          <w:rFonts w:ascii="Times New Roman" w:hAnsi="Times New Roman" w:cs="Times New Roman"/>
          <w:shd w:val="clear" w:color="auto" w:fill="FFFFFF"/>
        </w:rPr>
        <w:t>nu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upplýsingar </w:t>
      </w:r>
      <w:r w:rsidR="00EE0DD0">
        <w:rPr>
          <w:rFonts w:ascii="Times New Roman" w:hAnsi="Times New Roman" w:cs="Times New Roman"/>
          <w:shd w:val="clear" w:color="auto" w:fill="FFFFFF"/>
        </w:rPr>
        <w:t xml:space="preserve">verði 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breytingar á stjórnskipulagi viðkomandi flokks</w:t>
      </w:r>
      <w:r w:rsidR="00EE0DD0">
        <w:rPr>
          <w:rFonts w:ascii="Times New Roman" w:hAnsi="Times New Roman" w:cs="Times New Roman"/>
          <w:shd w:val="clear" w:color="auto" w:fill="FFFFFF"/>
        </w:rPr>
        <w:t>,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innan tveggja vikna frá því breytingin kemur til framkvæmda.</w:t>
      </w:r>
    </w:p>
    <w:p w14:paraId="49DD108B" w14:textId="1DD6A7BC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8531F8">
        <w:rPr>
          <w:rFonts w:ascii="Times New Roman" w:hAnsi="Times New Roman" w:cs="Times New Roman"/>
          <w:shd w:val="clear" w:color="auto" w:fill="FFFFFF"/>
        </w:rPr>
        <w:t xml:space="preserve">Fjármála- og efnahagsráðuneytið skal senda </w:t>
      </w:r>
      <w:r w:rsidR="00EA6677">
        <w:rPr>
          <w:rFonts w:ascii="Times New Roman" w:hAnsi="Times New Roman" w:cs="Times New Roman"/>
          <w:shd w:val="clear" w:color="auto" w:fill="FFFFFF"/>
        </w:rPr>
        <w:t>F</w:t>
      </w:r>
      <w:r w:rsidRPr="008531F8">
        <w:rPr>
          <w:rFonts w:ascii="Times New Roman" w:hAnsi="Times New Roman" w:cs="Times New Roman"/>
          <w:shd w:val="clear" w:color="auto" w:fill="FFFFFF"/>
        </w:rPr>
        <w:t>jármálaeftirliti</w:t>
      </w:r>
      <w:r w:rsidR="00EA6677">
        <w:rPr>
          <w:rFonts w:ascii="Times New Roman" w:hAnsi="Times New Roman" w:cs="Times New Roman"/>
          <w:shd w:val="clear" w:color="auto" w:fill="FFFFFF"/>
        </w:rPr>
        <w:t>nu</w:t>
      </w:r>
      <w:r w:rsidRPr="008531F8">
        <w:rPr>
          <w:rFonts w:ascii="Times New Roman" w:hAnsi="Times New Roman" w:cs="Times New Roman"/>
          <w:shd w:val="clear" w:color="auto" w:fill="FFFFFF"/>
        </w:rPr>
        <w:t xml:space="preserve"> upplýsingar um fyrirtæki í eigu ríkisins</w:t>
      </w:r>
      <w:r w:rsidR="002E6BA3">
        <w:rPr>
          <w:rFonts w:ascii="Times New Roman" w:hAnsi="Times New Roman" w:cs="Times New Roman"/>
          <w:shd w:val="clear" w:color="auto" w:fill="FFFFFF"/>
        </w:rPr>
        <w:t xml:space="preserve">. Fjármála- og efnahagsráðuneyti </w:t>
      </w:r>
      <w:r w:rsidR="00D87BE2">
        <w:rPr>
          <w:rFonts w:ascii="Times New Roman" w:hAnsi="Times New Roman" w:cs="Times New Roman"/>
          <w:shd w:val="clear" w:color="auto" w:fill="FFFFFF"/>
        </w:rPr>
        <w:t>skal uppfæra</w:t>
      </w:r>
      <w:r w:rsidR="002E6BA3">
        <w:rPr>
          <w:rFonts w:ascii="Times New Roman" w:hAnsi="Times New Roman" w:cs="Times New Roman"/>
          <w:shd w:val="clear" w:color="auto" w:fill="FFFFFF"/>
        </w:rPr>
        <w:t xml:space="preserve"> upplýsingar um </w:t>
      </w:r>
      <w:r w:rsidR="00A3638B">
        <w:rPr>
          <w:rFonts w:ascii="Times New Roman" w:hAnsi="Times New Roman" w:cs="Times New Roman"/>
          <w:shd w:val="clear" w:color="auto" w:fill="FFFFFF"/>
        </w:rPr>
        <w:t>fyrirtæki í eigu ríkisins</w:t>
      </w:r>
      <w:r w:rsidR="002E6BA3">
        <w:rPr>
          <w:rFonts w:ascii="Times New Roman" w:hAnsi="Times New Roman" w:cs="Times New Roman"/>
          <w:shd w:val="clear" w:color="auto" w:fill="FFFFFF"/>
        </w:rPr>
        <w:t xml:space="preserve"> reglulega, þó eigi sjaldnar en árlega. </w:t>
      </w:r>
    </w:p>
    <w:p w14:paraId="40D075F2" w14:textId="71F0459F" w:rsidR="00C45D49" w:rsidRPr="00B97862" w:rsidRDefault="00C45D49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Utanríkisráðuneytið skal senda Fjármálaeftirlitinu upplýsingar um </w:t>
      </w:r>
      <w:r w:rsidR="00613F2B">
        <w:rPr>
          <w:rFonts w:ascii="Times New Roman" w:hAnsi="Times New Roman" w:cs="Times New Roman"/>
          <w:shd w:val="clear" w:color="auto" w:fill="FFFFFF"/>
        </w:rPr>
        <w:t>nöfn alþjóðasamtaka og alþjóðastofnana þar sem</w:t>
      </w:r>
      <w:r w:rsidR="002E6BA3">
        <w:rPr>
          <w:rFonts w:ascii="Times New Roman" w:hAnsi="Times New Roman" w:cs="Times New Roman"/>
          <w:shd w:val="clear" w:color="auto" w:fill="FFFFFF"/>
        </w:rPr>
        <w:t xml:space="preserve"> kunnugt er að</w:t>
      </w:r>
      <w:r w:rsidR="00613F2B">
        <w:rPr>
          <w:rFonts w:ascii="Times New Roman" w:hAnsi="Times New Roman" w:cs="Times New Roman"/>
          <w:shd w:val="clear" w:color="auto" w:fill="FFFFFF"/>
        </w:rPr>
        <w:t xml:space="preserve"> Íslending</w:t>
      </w:r>
      <w:r w:rsidR="00E7375B">
        <w:rPr>
          <w:rFonts w:ascii="Times New Roman" w:hAnsi="Times New Roman" w:cs="Times New Roman"/>
          <w:shd w:val="clear" w:color="auto" w:fill="FFFFFF"/>
        </w:rPr>
        <w:t>u</w:t>
      </w:r>
      <w:r w:rsidR="00613F2B">
        <w:rPr>
          <w:rFonts w:ascii="Times New Roman" w:hAnsi="Times New Roman" w:cs="Times New Roman"/>
          <w:shd w:val="clear" w:color="auto" w:fill="FFFFFF"/>
        </w:rPr>
        <w:t xml:space="preserve">r gegnir starfi </w:t>
      </w:r>
      <w:r w:rsidR="00AB55F3">
        <w:rPr>
          <w:rFonts w:ascii="Times New Roman" w:hAnsi="Times New Roman" w:cs="Times New Roman"/>
          <w:shd w:val="clear" w:color="auto" w:fill="FFFFFF"/>
        </w:rPr>
        <w:t xml:space="preserve">dómara, </w:t>
      </w:r>
      <w:r w:rsidRPr="006A10FF">
        <w:rPr>
          <w:rFonts w:ascii="Times New Roman" w:hAnsi="Times New Roman" w:cs="Times New Roman"/>
          <w:shd w:val="clear" w:color="auto" w:fill="FFFFFF"/>
        </w:rPr>
        <w:t xml:space="preserve">framkvæmdastjóra, aðstoðarframkvæmdastjóra </w:t>
      </w:r>
      <w:r w:rsidR="00613F2B">
        <w:rPr>
          <w:rFonts w:ascii="Times New Roman" w:hAnsi="Times New Roman" w:cs="Times New Roman"/>
          <w:shd w:val="clear" w:color="auto" w:fill="FFFFFF"/>
        </w:rPr>
        <w:t>eða</w:t>
      </w:r>
      <w:r w:rsidRPr="006A10FF">
        <w:rPr>
          <w:rFonts w:ascii="Times New Roman" w:hAnsi="Times New Roman" w:cs="Times New Roman"/>
          <w:shd w:val="clear" w:color="auto" w:fill="FFFFFF"/>
        </w:rPr>
        <w:t xml:space="preserve"> stjórnarm</w:t>
      </w:r>
      <w:r>
        <w:rPr>
          <w:rFonts w:ascii="Times New Roman" w:hAnsi="Times New Roman" w:cs="Times New Roman"/>
          <w:shd w:val="clear" w:color="auto" w:fill="FFFFFF"/>
        </w:rPr>
        <w:t>ann</w:t>
      </w:r>
      <w:r w:rsidR="00613F2B">
        <w:rPr>
          <w:rFonts w:ascii="Times New Roman" w:hAnsi="Times New Roman" w:cs="Times New Roman"/>
          <w:shd w:val="clear" w:color="auto" w:fill="FFFFFF"/>
        </w:rPr>
        <w:t>s</w:t>
      </w:r>
      <w:r w:rsidR="006465D9">
        <w:rPr>
          <w:rFonts w:ascii="Times New Roman" w:hAnsi="Times New Roman" w:cs="Times New Roman"/>
          <w:shd w:val="clear" w:color="auto" w:fill="FFFFFF"/>
        </w:rPr>
        <w:t>.</w:t>
      </w:r>
      <w:r w:rsidR="00910F73">
        <w:rPr>
          <w:rFonts w:ascii="Times New Roman" w:hAnsi="Times New Roman" w:cs="Times New Roman"/>
          <w:shd w:val="clear" w:color="auto" w:fill="FFFFFF"/>
        </w:rPr>
        <w:t xml:space="preserve"> Utanríkisráðuneytið </w:t>
      </w:r>
      <w:r w:rsidR="00D87BE2">
        <w:rPr>
          <w:rFonts w:ascii="Times New Roman" w:hAnsi="Times New Roman" w:cs="Times New Roman"/>
          <w:shd w:val="clear" w:color="auto" w:fill="FFFFFF"/>
        </w:rPr>
        <w:t xml:space="preserve">skal uppfæra </w:t>
      </w:r>
      <w:r w:rsidR="00910F73">
        <w:rPr>
          <w:rFonts w:ascii="Times New Roman" w:hAnsi="Times New Roman" w:cs="Times New Roman"/>
          <w:shd w:val="clear" w:color="auto" w:fill="FFFFFF"/>
        </w:rPr>
        <w:t>upplýsingar um slíkar stöður sem kunnugt er um reglulega, þó eigi sjaldnar en árlega</w:t>
      </w:r>
      <w:r w:rsidR="000268B2">
        <w:rPr>
          <w:rFonts w:ascii="Times New Roman" w:hAnsi="Times New Roman" w:cs="Times New Roman"/>
          <w:shd w:val="clear" w:color="auto" w:fill="FFFFFF"/>
        </w:rPr>
        <w:t>.</w:t>
      </w:r>
      <w:r w:rsidR="006465D9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8498967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5828E8A4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3471CC92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>IV. KAFLI</w:t>
      </w:r>
    </w:p>
    <w:p w14:paraId="0CC1D396" w14:textId="77777777" w:rsidR="00343A2A" w:rsidRDefault="00343A2A" w:rsidP="00070CB5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97862">
        <w:rPr>
          <w:rFonts w:ascii="Times New Roman" w:hAnsi="Times New Roman" w:cs="Times New Roman"/>
          <w:b/>
          <w:bCs/>
          <w:shd w:val="clear" w:color="auto" w:fill="FFFFFF"/>
        </w:rPr>
        <w:t>Viðskipti við einstakling í áhættuhópi vegna stjórnmálalegra tengsla</w:t>
      </w:r>
    </w:p>
    <w:p w14:paraId="02DECD1B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>1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386F2D58" w14:textId="77777777" w:rsidR="00343A2A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Mat tilkynningarskyldra aðila</w:t>
      </w:r>
    </w:p>
    <w:p w14:paraId="1C2B6D14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B97862">
        <w:rPr>
          <w:rFonts w:ascii="Times New Roman" w:hAnsi="Times New Roman" w:cs="Times New Roman"/>
        </w:rPr>
        <w:t>Tilgreining</w:t>
      </w:r>
      <w:proofErr w:type="spellEnd"/>
      <w:r w:rsidRPr="00B97862">
        <w:rPr>
          <w:rFonts w:ascii="Times New Roman" w:hAnsi="Times New Roman" w:cs="Times New Roman"/>
        </w:rPr>
        <w:t xml:space="preserve"> starfsheita og útgáfa lista samkvæmt II. og III. kafla reglugerðarinnar hefur ekki áhrif</w:t>
      </w:r>
      <w:r w:rsidRPr="00B97862">
        <w:rPr>
          <w:rFonts w:ascii="Times New Roman" w:hAnsi="Times New Roman" w:cs="Times New Roman"/>
          <w:b/>
          <w:bCs/>
        </w:rPr>
        <w:t xml:space="preserve"> </w:t>
      </w:r>
      <w:r w:rsidRPr="00B97862">
        <w:rPr>
          <w:rFonts w:ascii="Times New Roman" w:hAnsi="Times New Roman" w:cs="Times New Roman"/>
          <w:shd w:val="clear" w:color="auto" w:fill="FFFFFF"/>
        </w:rPr>
        <w:t>á skyldu tilkynningarskyldra aðila samkvæmt 17. grein laga nr. 140/2018 að meta hverju sinni hvort innlendur eða erlendur viðskiptamaður eða raunverulegur eigandi sé í áhættuhópi vegna stjórnmálalegra tengsla</w:t>
      </w:r>
      <w:r>
        <w:rPr>
          <w:rFonts w:ascii="Times New Roman" w:hAnsi="Times New Roman" w:cs="Times New Roman"/>
          <w:shd w:val="clear" w:color="auto" w:fill="FFFFFF"/>
        </w:rPr>
        <w:t>. Þeir aðilar sem gegna þeim störfum sem tilgreind eru í II kafla reglugerðarinnar teljast þó alltaf til aðila sem eru í áhættuhópi vegna stjórnmálalegra tengsla.</w:t>
      </w:r>
    </w:p>
    <w:p w14:paraId="26A2CFC5" w14:textId="29ABD1DC" w:rsidR="00112326" w:rsidRDefault="00112326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4F098D29" w14:textId="3F9EAA61" w:rsidR="00112326" w:rsidRPr="00B97862" w:rsidRDefault="00112326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>1</w:t>
      </w:r>
      <w:r w:rsidR="00070CB5">
        <w:rPr>
          <w:rFonts w:ascii="Times New Roman" w:hAnsi="Times New Roman" w:cs="Times New Roman"/>
          <w:shd w:val="clear" w:color="auto" w:fill="FFFFFF"/>
        </w:rPr>
        <w:t>3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3C793A82" w14:textId="77777777" w:rsidR="00112326" w:rsidRDefault="00112326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Ráðstafanir tilkynningarskyldra aðila vegna nánustu fjölskyldu eða náins samstarfsmanns</w:t>
      </w:r>
    </w:p>
    <w:p w14:paraId="11C65430" w14:textId="44FB33B0" w:rsidR="00C93EDB" w:rsidRDefault="00C93EDB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Nánasta fjölskylda og nánir samstarfsmenn einstaklinga sem eru eða hafa verið háttsettir </w:t>
      </w:r>
      <w:r w:rsidR="00D87BE2">
        <w:rPr>
          <w:rFonts w:ascii="Times New Roman" w:hAnsi="Times New Roman" w:cs="Times New Roman"/>
          <w:shd w:val="clear" w:color="auto" w:fill="FFFFFF"/>
        </w:rPr>
        <w:t>í</w:t>
      </w:r>
      <w:r>
        <w:rPr>
          <w:rFonts w:ascii="Times New Roman" w:hAnsi="Times New Roman" w:cs="Times New Roman"/>
          <w:shd w:val="clear" w:color="auto" w:fill="FFFFFF"/>
        </w:rPr>
        <w:t xml:space="preserve"> opinberri þjónustu teljast einnig til einstaklinga í áhættuhópi vegna stjórnmálalegra tengsla</w:t>
      </w:r>
      <w:r w:rsidR="004A5578">
        <w:rPr>
          <w:rFonts w:ascii="Times New Roman" w:hAnsi="Times New Roman" w:cs="Times New Roman"/>
          <w:shd w:val="clear" w:color="auto" w:fill="FFFFFF"/>
        </w:rPr>
        <w:t>, sbr. 3. gr. laga nr. 140/2018</w:t>
      </w:r>
      <w:r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00986971" w14:textId="66A9AC87" w:rsidR="004A5578" w:rsidRDefault="004A5578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Ráðstafanir tilkynningarskyldra aðila samkvæmt lögum nr. 140/2018 og reglugerð</w:t>
      </w:r>
      <w:r w:rsidR="00EE0DD0">
        <w:rPr>
          <w:rFonts w:ascii="Times New Roman" w:hAnsi="Times New Roman" w:cs="Times New Roman"/>
          <w:shd w:val="clear" w:color="auto" w:fill="FFFFFF"/>
        </w:rPr>
        <w:t>um</w:t>
      </w:r>
      <w:r>
        <w:rPr>
          <w:rFonts w:ascii="Times New Roman" w:hAnsi="Times New Roman" w:cs="Times New Roman"/>
          <w:shd w:val="clear" w:color="auto" w:fill="FFFFFF"/>
        </w:rPr>
        <w:t xml:space="preserve"> sem settar hafa verið á grundvelli laganna skulu taka</w:t>
      </w:r>
      <w:r w:rsidR="00870567">
        <w:rPr>
          <w:rFonts w:ascii="Times New Roman" w:hAnsi="Times New Roman" w:cs="Times New Roman"/>
          <w:shd w:val="clear" w:color="auto" w:fill="FFFFFF"/>
        </w:rPr>
        <w:t xml:space="preserve"> til þess að meta hvort </w:t>
      </w:r>
      <w:r w:rsidR="004D077F">
        <w:rPr>
          <w:rFonts w:ascii="Times New Roman" w:hAnsi="Times New Roman" w:cs="Times New Roman"/>
          <w:shd w:val="clear" w:color="auto" w:fill="FFFFFF"/>
        </w:rPr>
        <w:t xml:space="preserve">viðskiptamaður eða raunverulegur eigandi </w:t>
      </w:r>
      <w:r w:rsidR="00870567">
        <w:rPr>
          <w:rFonts w:ascii="Times New Roman" w:hAnsi="Times New Roman" w:cs="Times New Roman"/>
          <w:shd w:val="clear" w:color="auto" w:fill="FFFFFF"/>
        </w:rPr>
        <w:t xml:space="preserve">teljist </w:t>
      </w:r>
      <w:r w:rsidR="00D87BE2">
        <w:rPr>
          <w:rFonts w:ascii="Times New Roman" w:hAnsi="Times New Roman" w:cs="Times New Roman"/>
          <w:shd w:val="clear" w:color="auto" w:fill="FFFFFF"/>
        </w:rPr>
        <w:t xml:space="preserve">til </w:t>
      </w:r>
      <w:r w:rsidR="00870567">
        <w:rPr>
          <w:rFonts w:ascii="Times New Roman" w:hAnsi="Times New Roman" w:cs="Times New Roman"/>
          <w:shd w:val="clear" w:color="auto" w:fill="FFFFFF"/>
        </w:rPr>
        <w:t>nán</w:t>
      </w:r>
      <w:r w:rsidR="00D87BE2">
        <w:rPr>
          <w:rFonts w:ascii="Times New Roman" w:hAnsi="Times New Roman" w:cs="Times New Roman"/>
          <w:shd w:val="clear" w:color="auto" w:fill="FFFFFF"/>
        </w:rPr>
        <w:t>ustu</w:t>
      </w:r>
      <w:r w:rsidR="00870567">
        <w:rPr>
          <w:rFonts w:ascii="Times New Roman" w:hAnsi="Times New Roman" w:cs="Times New Roman"/>
          <w:shd w:val="clear" w:color="auto" w:fill="FFFFFF"/>
        </w:rPr>
        <w:t xml:space="preserve"> fjölskyld</w:t>
      </w:r>
      <w:r w:rsidR="00D87BE2">
        <w:rPr>
          <w:rFonts w:ascii="Times New Roman" w:hAnsi="Times New Roman" w:cs="Times New Roman"/>
          <w:shd w:val="clear" w:color="auto" w:fill="FFFFFF"/>
        </w:rPr>
        <w:t>u</w:t>
      </w:r>
      <w:r w:rsidR="00870567">
        <w:rPr>
          <w:rFonts w:ascii="Times New Roman" w:hAnsi="Times New Roman" w:cs="Times New Roman"/>
          <w:shd w:val="clear" w:color="auto" w:fill="FFFFFF"/>
        </w:rPr>
        <w:t xml:space="preserve"> eða náin</w:t>
      </w:r>
      <w:r w:rsidR="00D87BE2">
        <w:rPr>
          <w:rFonts w:ascii="Times New Roman" w:hAnsi="Times New Roman" w:cs="Times New Roman"/>
          <w:shd w:val="clear" w:color="auto" w:fill="FFFFFF"/>
        </w:rPr>
        <w:t>s</w:t>
      </w:r>
      <w:r w:rsidR="00870567">
        <w:rPr>
          <w:rFonts w:ascii="Times New Roman" w:hAnsi="Times New Roman" w:cs="Times New Roman"/>
          <w:shd w:val="clear" w:color="auto" w:fill="FFFFFF"/>
        </w:rPr>
        <w:t xml:space="preserve"> samstarfsmaður einstaklings sem er háttsettur í opinberri þjónustu. 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21D18868" w14:textId="77777777" w:rsidR="00AB55F3" w:rsidRDefault="00AB55F3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14:paraId="62FEE767" w14:textId="164CAD0F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97862">
        <w:rPr>
          <w:rFonts w:ascii="Times New Roman" w:hAnsi="Times New Roman" w:cs="Times New Roman"/>
          <w:shd w:val="clear" w:color="auto" w:fill="FFFFFF"/>
        </w:rPr>
        <w:t>1</w:t>
      </w:r>
      <w:r w:rsidR="00070CB5">
        <w:rPr>
          <w:rFonts w:ascii="Times New Roman" w:hAnsi="Times New Roman" w:cs="Times New Roman"/>
          <w:shd w:val="clear" w:color="auto" w:fill="FFFFFF"/>
        </w:rPr>
        <w:t>4</w:t>
      </w:r>
      <w:r w:rsidRPr="00B97862">
        <w:rPr>
          <w:rFonts w:ascii="Times New Roman" w:hAnsi="Times New Roman" w:cs="Times New Roman"/>
          <w:shd w:val="clear" w:color="auto" w:fill="FFFFFF"/>
        </w:rPr>
        <w:t>. gr.</w:t>
      </w:r>
    </w:p>
    <w:p w14:paraId="680047E3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Frekari athugun</w:t>
      </w:r>
    </w:p>
    <w:p w14:paraId="6DD2B7C3" w14:textId="77777777" w:rsidR="00343A2A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E162A">
        <w:rPr>
          <w:rFonts w:ascii="Times New Roman" w:hAnsi="Times New Roman" w:cs="Times New Roman"/>
          <w:shd w:val="clear" w:color="auto" w:fill="FFFFFF"/>
        </w:rPr>
        <w:t>Ef tilkynningaskyldur aðili fær vísbendingar</w:t>
      </w:r>
      <w:r w:rsidRPr="00647701">
        <w:rPr>
          <w:rFonts w:ascii="Times New Roman" w:hAnsi="Times New Roman" w:cs="Times New Roman"/>
          <w:shd w:val="clear" w:color="auto" w:fill="FFFFFF"/>
        </w:rPr>
        <w:t xml:space="preserve"> eða upplýsingar</w:t>
      </w:r>
      <w:r w:rsidRPr="003E162A">
        <w:rPr>
          <w:rFonts w:ascii="Times New Roman" w:hAnsi="Times New Roman" w:cs="Times New Roman"/>
          <w:shd w:val="clear" w:color="auto" w:fill="FFFFFF"/>
        </w:rPr>
        <w:t xml:space="preserve"> um að viðskiptavinur eða raunverulegur eigandi sé eða geti verið í áhættuhópi vegna stjórnmálalegra tengsla ber honum að framkvæma frekari </w:t>
      </w:r>
      <w:r>
        <w:rPr>
          <w:rFonts w:ascii="Times New Roman" w:hAnsi="Times New Roman" w:cs="Times New Roman"/>
          <w:shd w:val="clear" w:color="auto" w:fill="FFFFFF"/>
        </w:rPr>
        <w:t>athugun</w:t>
      </w:r>
      <w:r w:rsidRPr="003E162A">
        <w:rPr>
          <w:rFonts w:ascii="Times New Roman" w:hAnsi="Times New Roman" w:cs="Times New Roman"/>
          <w:shd w:val="clear" w:color="auto" w:fill="FFFFFF"/>
        </w:rPr>
        <w:t xml:space="preserve"> og ganga úr skugga um hvort viðkomandi tilheyri slíkum hópi.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7E0AE0C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</w:rPr>
      </w:pPr>
    </w:p>
    <w:p w14:paraId="3F64D121" w14:textId="1697CF26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</w:rPr>
      </w:pPr>
      <w:r w:rsidRPr="00B97862">
        <w:rPr>
          <w:rFonts w:ascii="Times New Roman" w:hAnsi="Times New Roman" w:cs="Times New Roman"/>
        </w:rPr>
        <w:t>1</w:t>
      </w:r>
      <w:r w:rsidR="00070CB5">
        <w:rPr>
          <w:rFonts w:ascii="Times New Roman" w:hAnsi="Times New Roman" w:cs="Times New Roman"/>
        </w:rPr>
        <w:t>5</w:t>
      </w:r>
      <w:r w:rsidRPr="00B97862">
        <w:rPr>
          <w:rFonts w:ascii="Times New Roman" w:hAnsi="Times New Roman" w:cs="Times New Roman"/>
        </w:rPr>
        <w:t>. gr.</w:t>
      </w:r>
    </w:p>
    <w:p w14:paraId="19B7B17D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97862">
        <w:rPr>
          <w:rFonts w:ascii="Times New Roman" w:hAnsi="Times New Roman" w:cs="Times New Roman"/>
          <w:i/>
          <w:iCs/>
        </w:rPr>
        <w:t>Viðbrögð tilkynningarskyldra aðila</w:t>
      </w:r>
    </w:p>
    <w:p w14:paraId="3720BB5D" w14:textId="6E2C5299" w:rsidR="00343A2A" w:rsidRPr="00B34690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34690">
        <w:rPr>
          <w:rFonts w:ascii="Times New Roman" w:hAnsi="Times New Roman" w:cs="Times New Roman"/>
          <w:shd w:val="clear" w:color="auto" w:fill="FFFFFF"/>
        </w:rPr>
        <w:t>Þegar viðskipti víkja frá því sem búast má við út frá gögnum eða upplýsingum um uppruna auðs og uppruna fjármuna, eða þegar óvenjulegar færslur koma í ljós við reglubundið eftirlit</w:t>
      </w:r>
      <w:r w:rsidR="00112326">
        <w:rPr>
          <w:rFonts w:ascii="Times New Roman" w:hAnsi="Times New Roman" w:cs="Times New Roman"/>
          <w:shd w:val="clear" w:color="auto" w:fill="FFFFFF"/>
        </w:rPr>
        <w:t xml:space="preserve"> </w:t>
      </w:r>
      <w:r w:rsidRPr="001D59A1">
        <w:rPr>
          <w:rFonts w:ascii="Times New Roman" w:hAnsi="Times New Roman" w:cs="Times New Roman"/>
          <w:shd w:val="clear" w:color="auto" w:fill="FFFFFF"/>
        </w:rPr>
        <w:t>eða þegar tilefni þykir að öðru leyti til,</w:t>
      </w:r>
      <w:r w:rsidRPr="00B34690">
        <w:rPr>
          <w:rFonts w:ascii="Times New Roman" w:hAnsi="Times New Roman" w:cs="Times New Roman"/>
          <w:shd w:val="clear" w:color="auto" w:fill="FFFFFF"/>
        </w:rPr>
        <w:t xml:space="preserve"> </w:t>
      </w:r>
      <w:r w:rsidR="00EE0DD0">
        <w:rPr>
          <w:rFonts w:ascii="Times New Roman" w:hAnsi="Times New Roman" w:cs="Times New Roman"/>
          <w:shd w:val="clear" w:color="auto" w:fill="FFFFFF"/>
        </w:rPr>
        <w:t xml:space="preserve">ber tilkynningarskyldum aðila að </w:t>
      </w:r>
      <w:r w:rsidR="006E0A8B">
        <w:rPr>
          <w:rFonts w:ascii="Times New Roman" w:hAnsi="Times New Roman" w:cs="Times New Roman"/>
          <w:shd w:val="clear" w:color="auto" w:fill="FFFFFF"/>
        </w:rPr>
        <w:t xml:space="preserve">framkvæma </w:t>
      </w:r>
      <w:r w:rsidR="00EE0DD0">
        <w:rPr>
          <w:rFonts w:ascii="Times New Roman" w:hAnsi="Times New Roman" w:cs="Times New Roman"/>
          <w:shd w:val="clear" w:color="auto" w:fill="FFFFFF"/>
        </w:rPr>
        <w:t>frekari athugun</w:t>
      </w:r>
      <w:r w:rsidR="006E0A8B">
        <w:rPr>
          <w:rFonts w:ascii="Times New Roman" w:hAnsi="Times New Roman" w:cs="Times New Roman"/>
          <w:shd w:val="clear" w:color="auto" w:fill="FFFFFF"/>
        </w:rPr>
        <w:t xml:space="preserve"> og taka ákvörðun um viðbrögð</w:t>
      </w:r>
      <w:r w:rsidR="00EE0DD0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F1643D5" w14:textId="77777777" w:rsidR="00070CB5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34690">
        <w:rPr>
          <w:rFonts w:ascii="Times New Roman" w:hAnsi="Times New Roman" w:cs="Times New Roman"/>
          <w:shd w:val="clear" w:color="auto" w:fill="FFFFFF"/>
        </w:rPr>
        <w:t xml:space="preserve">Á grundvelli </w:t>
      </w:r>
      <w:r w:rsidR="00FF1BA4">
        <w:rPr>
          <w:rFonts w:ascii="Times New Roman" w:hAnsi="Times New Roman" w:cs="Times New Roman"/>
          <w:shd w:val="clear" w:color="auto" w:fill="FFFFFF"/>
        </w:rPr>
        <w:t>athugunar</w:t>
      </w:r>
      <w:r w:rsidRPr="00B34690">
        <w:rPr>
          <w:rFonts w:ascii="Times New Roman" w:hAnsi="Times New Roman" w:cs="Times New Roman"/>
          <w:shd w:val="clear" w:color="auto" w:fill="FFFFFF"/>
        </w:rPr>
        <w:t xml:space="preserve"> samkvæmt 1. mgr. skal tilkynningarskyldur aðili taka ákvörðun um hvort stofna eigi til viðskiptasambands, því </w:t>
      </w:r>
      <w:r w:rsidR="006E0A8B">
        <w:rPr>
          <w:rFonts w:ascii="Times New Roman" w:hAnsi="Times New Roman" w:cs="Times New Roman"/>
          <w:shd w:val="clear" w:color="auto" w:fill="FFFFFF"/>
        </w:rPr>
        <w:t xml:space="preserve">skuli </w:t>
      </w:r>
      <w:r w:rsidRPr="00B34690">
        <w:rPr>
          <w:rFonts w:ascii="Times New Roman" w:hAnsi="Times New Roman" w:cs="Times New Roman"/>
          <w:shd w:val="clear" w:color="auto" w:fill="FFFFFF"/>
        </w:rPr>
        <w:t>framhaldið eða hvort gripið skuli til frekari ráðstafana, svo sem að binda enda á viðskiptasamband og/eða senda skrifstofu fjármálagreininga lögreglu tilkynningu samkvæmt 21. og 22. gr. laga nr. 140/2018.</w:t>
      </w:r>
    </w:p>
    <w:p w14:paraId="7DC0A60A" w14:textId="24E778E9" w:rsidR="00D01FC5" w:rsidRPr="00B97862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34690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2AEC3DE" w14:textId="58F2AF35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</w:rPr>
      </w:pPr>
      <w:r w:rsidRPr="00B97862">
        <w:rPr>
          <w:rFonts w:ascii="Times New Roman" w:hAnsi="Times New Roman" w:cs="Times New Roman"/>
        </w:rPr>
        <w:t>1</w:t>
      </w:r>
      <w:r w:rsidR="00070CB5">
        <w:rPr>
          <w:rFonts w:ascii="Times New Roman" w:hAnsi="Times New Roman" w:cs="Times New Roman"/>
        </w:rPr>
        <w:t>6</w:t>
      </w:r>
      <w:r w:rsidRPr="00B97862">
        <w:rPr>
          <w:rFonts w:ascii="Times New Roman" w:hAnsi="Times New Roman" w:cs="Times New Roman"/>
        </w:rPr>
        <w:t>. gr.</w:t>
      </w:r>
    </w:p>
    <w:p w14:paraId="659D0DC3" w14:textId="77777777" w:rsidR="00343A2A" w:rsidRPr="00B97862" w:rsidRDefault="00343A2A" w:rsidP="00070CB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97862">
        <w:rPr>
          <w:rFonts w:ascii="Times New Roman" w:hAnsi="Times New Roman" w:cs="Times New Roman"/>
          <w:i/>
          <w:iCs/>
        </w:rPr>
        <w:t>Gildistaka</w:t>
      </w:r>
    </w:p>
    <w:p w14:paraId="5525E42E" w14:textId="77777777" w:rsidR="00343A2A" w:rsidRDefault="00343A2A" w:rsidP="00070C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7862">
        <w:rPr>
          <w:rFonts w:ascii="Times New Roman" w:hAnsi="Times New Roman" w:cs="Times New Roman"/>
        </w:rPr>
        <w:t>Reglugerð þessi er sett með heimild í 56. gr. laga nr. 140/2018 og öðlast þegar gildi.</w:t>
      </w:r>
    </w:p>
    <w:p w14:paraId="29AF9998" w14:textId="77777777" w:rsidR="00112326" w:rsidRDefault="00112326" w:rsidP="00070CB5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Við gildistöku hennar fellur úr gildi reglugerð um einstaklinga í áhættuhópi vegna stjórnmálalegra tengsla með tilliti til aðgerða gegn peningaþvætti og fjármögnun hryðjuverka nr. 811/2008. </w:t>
      </w:r>
    </w:p>
    <w:p w14:paraId="50A430BD" w14:textId="77777777" w:rsidR="00343A2A" w:rsidRPr="00B97862" w:rsidRDefault="00343A2A" w:rsidP="00070CB5">
      <w:pPr>
        <w:spacing w:after="0"/>
        <w:jc w:val="both"/>
        <w:rPr>
          <w:rFonts w:ascii="Times New Roman" w:hAnsi="Times New Roman" w:cs="Times New Roman"/>
        </w:rPr>
      </w:pPr>
    </w:p>
    <w:p w14:paraId="6D55B369" w14:textId="77777777" w:rsidR="00343A2A" w:rsidRDefault="00343A2A" w:rsidP="00070CB5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BD0C380" w14:textId="77777777" w:rsidR="00343A2A" w:rsidRPr="00F216E5" w:rsidRDefault="00343A2A" w:rsidP="00070CB5">
      <w:pPr>
        <w:spacing w:after="0"/>
        <w:jc w:val="both"/>
        <w:rPr>
          <w:rFonts w:ascii="Times New Roman" w:hAnsi="Times New Roman" w:cs="Times New Roman"/>
        </w:rPr>
      </w:pPr>
    </w:p>
    <w:p w14:paraId="62E8BED1" w14:textId="77777777" w:rsidR="004A0553" w:rsidRDefault="004A0553" w:rsidP="00070CB5">
      <w:pPr>
        <w:spacing w:after="0"/>
      </w:pPr>
    </w:p>
    <w:sectPr w:rsidR="004A0553" w:rsidSect="00ED37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CFD5" w14:textId="77777777" w:rsidR="001E01AE" w:rsidRDefault="001E01AE">
      <w:pPr>
        <w:spacing w:after="0" w:line="240" w:lineRule="auto"/>
      </w:pPr>
      <w:r>
        <w:separator/>
      </w:r>
    </w:p>
  </w:endnote>
  <w:endnote w:type="continuationSeparator" w:id="0">
    <w:p w14:paraId="5E1B13DA" w14:textId="77777777" w:rsidR="001E01AE" w:rsidRDefault="001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BE20" w14:textId="77777777" w:rsidR="001E01AE" w:rsidRDefault="001E01AE">
      <w:pPr>
        <w:spacing w:after="0" w:line="240" w:lineRule="auto"/>
      </w:pPr>
      <w:r>
        <w:separator/>
      </w:r>
    </w:p>
  </w:footnote>
  <w:footnote w:type="continuationSeparator" w:id="0">
    <w:p w14:paraId="3DBEC2FC" w14:textId="77777777" w:rsidR="001E01AE" w:rsidRDefault="001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AAC4" w14:textId="77777777" w:rsidR="006D03C2" w:rsidRDefault="001E01AE">
    <w:pPr>
      <w:pStyle w:val="Suhaus"/>
    </w:pPr>
  </w:p>
  <w:p w14:paraId="76D713B1" w14:textId="77777777" w:rsidR="006D03C2" w:rsidRDefault="001E01AE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2A"/>
    <w:rsid w:val="000268B2"/>
    <w:rsid w:val="00070CB5"/>
    <w:rsid w:val="00085365"/>
    <w:rsid w:val="00112326"/>
    <w:rsid w:val="00192FC0"/>
    <w:rsid w:val="001D03D2"/>
    <w:rsid w:val="001E01AE"/>
    <w:rsid w:val="001E7281"/>
    <w:rsid w:val="002016FE"/>
    <w:rsid w:val="002077E5"/>
    <w:rsid w:val="002370A1"/>
    <w:rsid w:val="00266423"/>
    <w:rsid w:val="002A4FD8"/>
    <w:rsid w:val="002E6BA3"/>
    <w:rsid w:val="00343A2A"/>
    <w:rsid w:val="00376218"/>
    <w:rsid w:val="00383465"/>
    <w:rsid w:val="003916C5"/>
    <w:rsid w:val="003B7C1E"/>
    <w:rsid w:val="003C5592"/>
    <w:rsid w:val="004518C4"/>
    <w:rsid w:val="00477645"/>
    <w:rsid w:val="004A0553"/>
    <w:rsid w:val="004A5578"/>
    <w:rsid w:val="004B5EED"/>
    <w:rsid w:val="004B6BC6"/>
    <w:rsid w:val="004C7474"/>
    <w:rsid w:val="004D077F"/>
    <w:rsid w:val="0055470C"/>
    <w:rsid w:val="0058009E"/>
    <w:rsid w:val="005A3CD0"/>
    <w:rsid w:val="005C4A3B"/>
    <w:rsid w:val="00613F2B"/>
    <w:rsid w:val="0062562E"/>
    <w:rsid w:val="006465D9"/>
    <w:rsid w:val="00695162"/>
    <w:rsid w:val="006955E1"/>
    <w:rsid w:val="006C785B"/>
    <w:rsid w:val="006E0A8B"/>
    <w:rsid w:val="00705FC3"/>
    <w:rsid w:val="00792631"/>
    <w:rsid w:val="008531F8"/>
    <w:rsid w:val="00870567"/>
    <w:rsid w:val="008A5408"/>
    <w:rsid w:val="008B1044"/>
    <w:rsid w:val="00910F73"/>
    <w:rsid w:val="00917AD8"/>
    <w:rsid w:val="009358E9"/>
    <w:rsid w:val="00936765"/>
    <w:rsid w:val="00972D95"/>
    <w:rsid w:val="009B4827"/>
    <w:rsid w:val="009C2E70"/>
    <w:rsid w:val="00A02417"/>
    <w:rsid w:val="00A17DF5"/>
    <w:rsid w:val="00A3638B"/>
    <w:rsid w:val="00A85579"/>
    <w:rsid w:val="00AB55F3"/>
    <w:rsid w:val="00B05974"/>
    <w:rsid w:val="00B6649F"/>
    <w:rsid w:val="00BB7B4A"/>
    <w:rsid w:val="00BC383F"/>
    <w:rsid w:val="00BF1F23"/>
    <w:rsid w:val="00C45D49"/>
    <w:rsid w:val="00C93EDB"/>
    <w:rsid w:val="00CF05F2"/>
    <w:rsid w:val="00CF24DF"/>
    <w:rsid w:val="00D01FC5"/>
    <w:rsid w:val="00D72A27"/>
    <w:rsid w:val="00D87BE2"/>
    <w:rsid w:val="00DB53C9"/>
    <w:rsid w:val="00E04432"/>
    <w:rsid w:val="00E7375B"/>
    <w:rsid w:val="00EA6677"/>
    <w:rsid w:val="00EE0DD0"/>
    <w:rsid w:val="00EF58C9"/>
    <w:rsid w:val="00F57B97"/>
    <w:rsid w:val="00F60BF7"/>
    <w:rsid w:val="00FD063F"/>
    <w:rsid w:val="00FD7B0C"/>
    <w:rsid w:val="00FF1BA4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681"/>
  <w15:chartTrackingRefBased/>
  <w15:docId w15:val="{A8C46E4D-5A2C-46BF-840C-13C7564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C45D49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34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43A2A"/>
    <w:rPr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1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12326"/>
    <w:rPr>
      <w:rFonts w:ascii="Segoe UI" w:hAnsi="Segoe UI" w:cs="Segoe UI"/>
      <w:sz w:val="18"/>
      <w:szCs w:val="18"/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8B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B1044"/>
    <w:rPr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955E1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955E1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955E1"/>
    <w:rPr>
      <w:sz w:val="20"/>
      <w:szCs w:val="20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955E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955E1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DEBC-EC3C-42C3-848B-CBA88A8C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Drífa Kristín Sigurðardóttir</dc:creator>
  <cp:keywords/>
  <dc:description/>
  <cp:lastModifiedBy>Drífa Kristín Sigurðardóttir</cp:lastModifiedBy>
  <cp:revision>3</cp:revision>
  <cp:lastPrinted>2020-09-08T09:04:00Z</cp:lastPrinted>
  <dcterms:created xsi:type="dcterms:W3CDTF">2020-10-20T13:01:00Z</dcterms:created>
  <dcterms:modified xsi:type="dcterms:W3CDTF">2020-10-20T13:02:00Z</dcterms:modified>
</cp:coreProperties>
</file>