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Hnitanettflu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883508" w:rsidRPr="00A57AE1" w14:paraId="41F29C73" w14:textId="77777777" w:rsidTr="70EBA673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2A6659" w14:textId="77777777" w:rsidR="00883508" w:rsidRPr="00C16582" w:rsidRDefault="00883508" w:rsidP="00DA27F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>
              <w:rPr>
                <w:rFonts w:ascii="Times New Roman" w:hAnsi="Times New Roman" w:cs="Times New Roman"/>
                <w:i/>
                <w:noProof/>
                <w:lang w:val="is-IS" w:eastAsia="is-IS"/>
              </w:rPr>
              <w:drawing>
                <wp:inline distT="0" distB="0" distL="0" distR="0" wp14:anchorId="4CF4EE3C" wp14:editId="6B6460BE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70EB2" w14:textId="77777777" w:rsidR="00883508" w:rsidRPr="00C3045B" w:rsidRDefault="0012646E" w:rsidP="70EBA673">
            <w:pPr>
              <w:spacing w:before="400" w:after="12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</w:pPr>
            <w:r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      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MAT Á </w:t>
            </w:r>
            <w:r w:rsidR="007414CB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Á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HRIFUM LAGASETNINGAR</w:t>
            </w:r>
            <w:r w:rsidR="000073F7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*</w:t>
            </w:r>
          </w:p>
          <w:p w14:paraId="4001912A" w14:textId="4C1AD2B3" w:rsidR="00883508" w:rsidRDefault="00883508" w:rsidP="00F33A33">
            <w:pPr>
              <w:spacing w:before="120" w:after="60"/>
              <w:rPr>
                <w:rFonts w:ascii="Times New Roman" w:hAnsi="Times New Roman" w:cs="Times New Roman"/>
                <w:i/>
                <w:lang w:val="is-IS"/>
              </w:rPr>
            </w:pP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</w:t>
            </w:r>
            <w:r w:rsidR="0012646E" w:rsidRPr="00C3045B">
              <w:rPr>
                <w:rFonts w:ascii="Times New Roman" w:hAnsi="Times New Roman" w:cs="Times New Roman"/>
                <w:i/>
                <w:lang w:val="is-IS"/>
              </w:rPr>
              <w:t xml:space="preserve">   </w:t>
            </w:r>
            <w:r w:rsidR="00C3045B"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 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– </w:t>
            </w:r>
            <w:r w:rsidR="00811BB0" w:rsidRPr="00C3045B">
              <w:rPr>
                <w:rFonts w:ascii="Times New Roman" w:hAnsi="Times New Roman" w:cs="Times New Roman"/>
                <w:i/>
                <w:lang w:val="is-IS"/>
              </w:rPr>
              <w:t>sbr.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samþykkt ríkisstjórnar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innar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frá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24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.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 xml:space="preserve">febrúar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>20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23</w:t>
            </w:r>
          </w:p>
          <w:p w14:paraId="39FAEDC1" w14:textId="77777777" w:rsidR="000073F7" w:rsidRPr="003C7B0C" w:rsidRDefault="000073F7" w:rsidP="00F33A33">
            <w:pPr>
              <w:spacing w:before="60" w:after="60"/>
              <w:rPr>
                <w:rFonts w:ascii="Times New Roman" w:hAnsi="Times New Roman" w:cs="Times New Roman"/>
                <w:i/>
                <w:lang w:val="is-I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>*</w:t>
            </w:r>
            <w:r w:rsidR="000E6A46" w:rsidRPr="00F33A33">
              <w:rPr>
                <w:rFonts w:ascii="Times New Roman" w:hAnsi="Times New Roman" w:cs="Times New Roman"/>
                <w:sz w:val="20"/>
                <w:szCs w:val="20"/>
                <w:lang w:val="is-IS"/>
              </w:rPr>
              <w:t>umfjöllun um einstök efnisatriði misjafnlega ítarleg, eftir umfangi máls og eðli</w:t>
            </w:r>
          </w:p>
        </w:tc>
      </w:tr>
      <w:tr w:rsidR="00135B40" w:rsidRPr="00BF5ACD" w14:paraId="46D73CCE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BFB3DA7" w14:textId="77777777" w:rsidR="00135B40" w:rsidRPr="004E0E11" w:rsidRDefault="00135B40" w:rsidP="00851A99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722500403" w:edGrp="everyone" w:colFirst="1" w:colLast="1"/>
            <w:r w:rsidRPr="004E0E11">
              <w:rPr>
                <w:rFonts w:ascii="Times New Roman" w:hAnsi="Times New Roman" w:cs="Times New Roman"/>
                <w:b/>
                <w:lang w:val="is-IS"/>
              </w:rPr>
              <w:t>Málsheiti og nr.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764192880"/>
            <w:placeholder>
              <w:docPart w:val="E6A1A9D79D4C4506BAC2993B662C1273"/>
            </w:placeholder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D6B04F" w14:textId="32CFDF54" w:rsidR="00135B40" w:rsidRPr="004E0E11" w:rsidRDefault="00135B40" w:rsidP="00795B16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lang w:val="is-IS"/>
                    </w:rPr>
                    <w:id w:val="72170461"/>
                    <w:placeholder>
                      <w:docPart w:val="1288405C5F8D4745B80B7F14D68F2DDA"/>
                    </w:placeholder>
                  </w:sdtPr>
                  <w:sdtEndPr/>
                  <w:sdtContent>
                    <w:r w:rsidR="000D50DA" w:rsidRPr="62358FF2">
                      <w:rPr>
                        <w:rFonts w:ascii="Times New Roman" w:hAnsi="Times New Roman" w:cs="Times New Roman"/>
                        <w:lang w:val="is-IS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 w:cs="Times New Roman"/>
                          <w:lang w:val="is-IS"/>
                        </w:rPr>
                        <w:id w:val="1650942047"/>
                        <w:placeholder>
                          <w:docPart w:val="012022EFECE947FE84562714268B82A9"/>
                        </w:placeholder>
                      </w:sdtPr>
                      <w:sdtEndPr/>
                      <w:sdtContent>
                        <w:r w:rsidR="000D50DA" w:rsidRPr="62358FF2">
                          <w:rPr>
                            <w:rFonts w:ascii="Times New Roman" w:hAnsi="Times New Roman" w:cs="Times New Roman"/>
                            <w:lang w:val="is-IS"/>
                          </w:rPr>
                          <w:t>Frumvarp til laga um breytingu á lögum um skyldutryggingu lífeyrisréttinda og starfsemi lífeyrissjóða, nr. 129/1997</w:t>
                        </w:r>
                      </w:sdtContent>
                    </w:sdt>
                    <w:r w:rsidR="000D50DA" w:rsidRPr="62358FF2">
                      <w:rPr>
                        <w:rFonts w:ascii="Times New Roman" w:hAnsi="Times New Roman" w:cs="Times New Roman"/>
                        <w:lang w:val="is-IS"/>
                      </w:rPr>
                      <w:t xml:space="preserve"> (fjárfestingar</w:t>
                    </w:r>
                    <w:r w:rsidR="00B74CC8">
                      <w:rPr>
                        <w:rFonts w:ascii="Times New Roman" w:hAnsi="Times New Roman" w:cs="Times New Roman"/>
                        <w:lang w:val="is-IS"/>
                      </w:rPr>
                      <w:t>kostir viðbótar</w:t>
                    </w:r>
                    <w:r w:rsidR="000D50DA">
                      <w:rPr>
                        <w:rFonts w:ascii="Times New Roman" w:hAnsi="Times New Roman" w:cs="Times New Roman"/>
                        <w:lang w:val="is-IS"/>
                      </w:rPr>
                      <w:t>lífeyris</w:t>
                    </w:r>
                    <w:r w:rsidR="00B74CC8">
                      <w:rPr>
                        <w:rFonts w:ascii="Times New Roman" w:hAnsi="Times New Roman" w:cs="Times New Roman"/>
                        <w:lang w:val="is-IS"/>
                      </w:rPr>
                      <w:t>parnaðar</w:t>
                    </w:r>
                    <w:r w:rsidR="000D50DA" w:rsidRPr="62358FF2">
                      <w:rPr>
                        <w:rFonts w:ascii="Times New Roman" w:hAnsi="Times New Roman" w:cs="Times New Roman"/>
                        <w:lang w:val="is-IS"/>
                      </w:rPr>
                      <w:t>)</w:t>
                    </w:r>
                  </w:sdtContent>
                </w:sdt>
              </w:p>
            </w:tc>
          </w:sdtContent>
        </w:sdt>
      </w:tr>
      <w:tr w:rsidR="000D50DA" w:rsidRPr="00BF5ACD" w14:paraId="640B8632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5B3351AF" w14:textId="77777777" w:rsidR="000D50DA" w:rsidRPr="004E0E11" w:rsidRDefault="000D50DA" w:rsidP="000D50DA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927548237" w:edGrp="everyone" w:colFirst="1" w:colLast="1"/>
            <w:permEnd w:id="1722500403"/>
            <w:r w:rsidRPr="004E0E11">
              <w:rPr>
                <w:rFonts w:ascii="Times New Roman" w:hAnsi="Times New Roman" w:cs="Times New Roman"/>
                <w:b/>
                <w:lang w:val="is-IS"/>
              </w:rPr>
              <w:t xml:space="preserve">Ráðuneyti 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1126588465"/>
            <w:placeholder>
              <w:docPart w:val="3B742A2A51084944AE84B3F1297FCB25"/>
            </w:placeholder>
          </w:sdtPr>
          <w:sdtEndPr/>
          <w:sdtContent>
            <w:tc>
              <w:tcPr>
                <w:tcW w:w="7479" w:type="dxa"/>
                <w:tcBorders>
                  <w:bottom w:val="nil"/>
                </w:tcBorders>
              </w:tcPr>
              <w:p w14:paraId="0A6959E7" w14:textId="7A0E6D3A" w:rsidR="000D50DA" w:rsidRPr="004E0E11" w:rsidRDefault="000D50DA" w:rsidP="000D50DA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Fjármála- og efnahagsráðuneyti</w:t>
                </w:r>
              </w:p>
            </w:tc>
          </w:sdtContent>
        </w:sdt>
      </w:tr>
      <w:tr w:rsidR="000D50DA" w:rsidRPr="00A57AE1" w14:paraId="31624756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0276429B" w14:textId="77777777" w:rsidR="000D50DA" w:rsidRPr="004E0E11" w:rsidRDefault="000D50DA" w:rsidP="000D50DA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550007205" w:edGrp="everyone" w:colFirst="1" w:colLast="1"/>
            <w:permEnd w:id="1927548237"/>
            <w:r w:rsidRPr="004E0E11">
              <w:rPr>
                <w:rFonts w:ascii="Times New Roman" w:hAnsi="Times New Roman" w:cs="Times New Roman"/>
                <w:b/>
                <w:lang w:val="is-IS"/>
              </w:rPr>
              <w:t>Stig mats</w:t>
            </w:r>
          </w:p>
        </w:tc>
        <w:tc>
          <w:tcPr>
            <w:tcW w:w="7479" w:type="dxa"/>
            <w:tcBorders>
              <w:bottom w:val="nil"/>
            </w:tcBorders>
          </w:tcPr>
          <w:p w14:paraId="1C6D9B3C" w14:textId="77777777" w:rsidR="000D50DA" w:rsidRPr="004E0E11" w:rsidRDefault="00756AAF" w:rsidP="000D50DA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-207959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0DA" w:rsidRPr="004E0E11">
                  <w:rPr>
                    <w:rFonts w:ascii="MS Gothic" w:eastAsia="MS Gothic" w:hAnsi="MS Gothic" w:cs="Times New Roman" w:hint="eastAsia"/>
                    <w:lang w:val="is-IS"/>
                  </w:rPr>
                  <w:t>☐</w:t>
                </w:r>
              </w:sdtContent>
            </w:sdt>
            <w:r w:rsidR="000D50DA" w:rsidRPr="004E0E11">
              <w:rPr>
                <w:rFonts w:ascii="Times New Roman" w:hAnsi="Times New Roman" w:cs="Times New Roman"/>
                <w:lang w:val="is-IS"/>
              </w:rPr>
              <w:t xml:space="preserve"> Frummat, sbr. 1. gr.</w:t>
            </w:r>
          </w:p>
          <w:p w14:paraId="0E8B4203" w14:textId="5878E4BA" w:rsidR="000D50DA" w:rsidRPr="004E0E11" w:rsidRDefault="00756AAF" w:rsidP="000D50DA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4669500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0DA">
                  <w:rPr>
                    <w:rFonts w:ascii="MS Gothic" w:eastAsia="MS Gothic" w:hAnsi="MS Gothic" w:cs="Times New Roman" w:hint="eastAsia"/>
                    <w:lang w:val="is-IS"/>
                  </w:rPr>
                  <w:t>☒</w:t>
                </w:r>
              </w:sdtContent>
            </w:sdt>
            <w:r w:rsidR="000D50DA" w:rsidRPr="004E0E11">
              <w:rPr>
                <w:rFonts w:ascii="Times New Roman" w:hAnsi="Times New Roman" w:cs="Times New Roman"/>
                <w:lang w:val="is-IS"/>
              </w:rPr>
              <w:t xml:space="preserve"> Endanlegt mat, sbr. 10. gr. </w:t>
            </w:r>
          </w:p>
        </w:tc>
      </w:tr>
      <w:tr w:rsidR="000D50DA" w:rsidRPr="00BF5ACD" w14:paraId="68167811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B2C" w14:textId="77777777" w:rsidR="000D50DA" w:rsidRPr="004E0E11" w:rsidRDefault="000D50DA" w:rsidP="000D50DA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35279516" w:edGrp="everyone" w:colFirst="1" w:colLast="1"/>
            <w:permEnd w:id="550007205"/>
            <w:r w:rsidRPr="004E0E11">
              <w:rPr>
                <w:rFonts w:ascii="Times New Roman" w:hAnsi="Times New Roman" w:cs="Times New Roman"/>
                <w:b/>
                <w:lang w:val="is-IS"/>
              </w:rPr>
              <w:t>Dags.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-884402524"/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0C5B58" w14:textId="189FDC28" w:rsidR="000D50DA" w:rsidRPr="004E0E11" w:rsidRDefault="000D50DA" w:rsidP="000D50DA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B74CC8">
                  <w:rPr>
                    <w:rFonts w:ascii="Times New Roman" w:hAnsi="Times New Roman" w:cs="Times New Roman"/>
                    <w:lang w:val="is-IS"/>
                  </w:rPr>
                  <w:t>12</w:t>
                </w:r>
                <w:r>
                  <w:rPr>
                    <w:rFonts w:ascii="Times New Roman" w:hAnsi="Times New Roman" w:cs="Times New Roman"/>
                    <w:lang w:val="is-IS"/>
                  </w:rPr>
                  <w:t>. mars 2024</w:t>
                </w:r>
              </w:p>
            </w:tc>
          </w:sdtContent>
        </w:sdt>
      </w:tr>
      <w:permEnd w:id="35279516"/>
    </w:tbl>
    <w:p w14:paraId="0A37501D" w14:textId="77777777" w:rsidR="000073F7" w:rsidRPr="007414CB" w:rsidRDefault="000073F7" w:rsidP="007414CB">
      <w:pPr>
        <w:spacing w:after="0" w:line="240" w:lineRule="auto"/>
        <w:rPr>
          <w:sz w:val="20"/>
          <w:szCs w:val="20"/>
        </w:rPr>
      </w:pPr>
    </w:p>
    <w:tbl>
      <w:tblPr>
        <w:tblStyle w:val="Hnitanettflu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263F72" w:rsidRPr="00BF5ACD" w14:paraId="3DD7353D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120350B5" w14:textId="77777777" w:rsidR="00263F72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Greining og mat á fjárhagslegum áhrifaþáttum fyrir ríkið</w:t>
            </w:r>
          </w:p>
        </w:tc>
      </w:tr>
      <w:tr w:rsidR="00311838" w:rsidRPr="0047580A" w14:paraId="473C8AD2" w14:textId="77777777" w:rsidTr="00FD2097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80805120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2082035854" w:edGrp="everyone" w:displacedByCustomXml="prev"/>
              <w:p w14:paraId="4FB025E1" w14:textId="6A1FCED7" w:rsidR="0043227F" w:rsidRPr="00D96089" w:rsidRDefault="00AD6D06" w:rsidP="00AD6D06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Áætluð fjárhagsáhrif fyrir ríkið vegna 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helstu 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breytinga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ráðst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afana 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sem felast í 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>fyrirhugaðri lagasetningu,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þar sem tilgreindir eru sérstaklega áhrifaþættir á fjárhag </w:t>
                </w:r>
                <w:r w:rsidR="00A40657">
                  <w:rPr>
                    <w:rFonts w:ascii="Times New Roman" w:hAnsi="Times New Roman" w:cs="Times New Roman"/>
                    <w:b/>
                    <w:lang w:val="is-IS"/>
                  </w:rPr>
                  <w:t>ríkissjóðs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021873B" w14:textId="38FBDC5C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Hvaða fjárhagsgreining, rekstraráætlanir, reiknilíkön eða önnur áætlanagerð hefur farið fram við undirbúning fjárhagsmatsins?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642DB6C9" w14:textId="4F37C665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Helstu forsendur sem áætlanir byggja á og næmni niðurstaðna fyrir frávikum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4808874D" w14:textId="668A63EF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Eru fjárhagsáhrif tímabundin eða varanleg?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75DB58A8" w14:textId="1160AE24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Skorður sem eru settar fyrir útgjöldum og hvatar sem geta haft áhrif á útgjaldaþróun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64C00391" w14:textId="3CEF58A1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Aðskilin umfjöllun um </w:t>
                </w:r>
                <w:proofErr w:type="spellStart"/>
                <w:r w:rsidRPr="00A72ECC">
                  <w:rPr>
                    <w:rFonts w:ascii="Times New Roman" w:hAnsi="Times New Roman" w:cs="Times New Roman"/>
                    <w:lang w:val="is-IS"/>
                  </w:rPr>
                  <w:t>brúttóáhrif</w:t>
                </w:r>
                <w:proofErr w:type="spellEnd"/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 á tekjuhlið og gjaldahlið en einnig tilgreind nettóáhrif á afkomu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3EF314C9" w14:textId="5667D6C5" w:rsidR="00FD2097" w:rsidRDefault="00AD6D06" w:rsidP="00AD6D06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Tekjubreytingar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1686517" w14:textId="7110E863" w:rsidR="00D96089" w:rsidRDefault="000D50DA" w:rsidP="00237053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1BB7CC88" w14:textId="77777777" w:rsidR="00BD03E4" w:rsidRPr="00A72ECC" w:rsidRDefault="00BD03E4" w:rsidP="00237053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011C60D4" w14:textId="68A73561" w:rsidR="000212D2" w:rsidRPr="00EE7DC8" w:rsidRDefault="00AD6D06" w:rsidP="00EE7DC8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Útgjaldabreytingar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D148DB" w:rsidRPr="00FD209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0015BFF" w14:textId="7B42AB58" w:rsidR="00D96089" w:rsidRDefault="000D50DA" w:rsidP="00D9608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6E256DD2" w14:textId="77777777" w:rsidR="00BD03E4" w:rsidRPr="00A72ECC" w:rsidRDefault="00BD03E4" w:rsidP="00D9608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3AECE235" w14:textId="71B7C711" w:rsidR="00D96089" w:rsidRDefault="00AD6D06" w:rsidP="00AD6D06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Eignabreytingar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E2BB445" w14:textId="419223DC" w:rsidR="00D96089" w:rsidRDefault="000D50DA" w:rsidP="00D9608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Engar</w:t>
                </w:r>
              </w:p>
              <w:p w14:paraId="43CF6A88" w14:textId="77777777" w:rsidR="00BD03E4" w:rsidRPr="00A72ECC" w:rsidRDefault="00BD03E4" w:rsidP="00D9608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4286C444" w14:textId="325CC88B" w:rsidR="00813003" w:rsidRDefault="00AD6D06" w:rsidP="00813003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Aðrir áhrifaþættir varðandi ríkisfjármál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F7EFAFA" w14:textId="04B0A639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Samræmi við viðmið og sjónarmið um fyrirkomulag á útgjaldastýringu og umbúnað í fjárlögum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5D6883BD" w14:textId="0423E188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Samræmi við viðmið um framsetningu fjárlaga og reikningshaldslegan grundvöll samkvæmt lögum um opinber fjármál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6F32AA89" w14:textId="7FF2B455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Uppbygging skattkerfis og tekjuöflunar ríkissjóðs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0D090F52" w14:textId="05569BCC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lastRenderedPageBreak/>
                  <w:t>Forsendur og umbúnaður þjónustugjalda – lagakröfur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7F03EC8D" w14:textId="66BF72F8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Rekstrarform ríkisstarfsemi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04105743" w14:textId="5F761D8C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Opinber innkaup og útboð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3E248B52" w14:textId="0BC2B5AD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Eignaumsýsla ríkisins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5609FB39" w14:textId="2F485624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Réttindi og skyldur ríkisstarfsmanna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769035BE" w14:textId="77777777" w:rsidR="000D50DA" w:rsidRPr="000D50DA" w:rsidRDefault="00813003" w:rsidP="00BD69E0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Ríkisstyrkir og ívilnanir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þ.m.t. samræmi við reglur ESA</w:t>
                </w:r>
                <w:r w:rsidR="004E0E11" w:rsidRPr="004E0E11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11293C" w:rsidRPr="004E0E11">
                  <w:rPr>
                    <w:rFonts w:ascii="Times New Roman" w:hAnsi="Times New Roman" w:cs="Times New Roman"/>
                    <w:lang w:val="is-IS"/>
                  </w:rPr>
                  <w:t>sbr. 61. gr. EES-samningsins</w:t>
                </w:r>
                <w:r w:rsidR="00267F64" w:rsidRPr="004E0E11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</w:p>
              <w:p w14:paraId="7A5DE4B8" w14:textId="774952EC" w:rsidR="00CA3381" w:rsidRPr="00E648AA" w:rsidRDefault="000D50DA" w:rsidP="000D50DA">
                <w:pPr>
                  <w:pStyle w:val="Mlsgreinlista"/>
                  <w:spacing w:before="60" w:after="60"/>
                  <w:ind w:left="108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</w:sdtContent>
          </w:sdt>
          <w:permEnd w:id="2082035854" w:displacedByCustomXml="prev"/>
        </w:tc>
      </w:tr>
      <w:tr w:rsidR="00263F72" w:rsidRPr="00BF5ACD" w14:paraId="49BBA6FA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1E642AD" w14:textId="77777777" w:rsidR="00263F72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 xml:space="preserve">Samræmi við útgjaldaramma og fimm ára fjármálaætlun – fjármögnun </w:t>
            </w:r>
          </w:p>
        </w:tc>
      </w:tr>
      <w:tr w:rsidR="00311838" w:rsidRPr="00A57AE1" w14:paraId="293F5885" w14:textId="77777777" w:rsidTr="00FD2097">
        <w:trPr>
          <w:trHeight w:val="826"/>
        </w:trPr>
        <w:tc>
          <w:tcPr>
            <w:tcW w:w="9288" w:type="dxa"/>
          </w:tcPr>
          <w:permStart w:id="2142716198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01C099E2" w14:textId="77777777" w:rsidR="006C6EA3" w:rsidRDefault="00237053" w:rsidP="00237053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Hefur verið gert ráð fyrir þeim fjárhagsáhrifum á málaflokk sem leiða kunna af samþykkt frumvarpsins:</w:t>
                </w:r>
              </w:p>
              <w:p w14:paraId="5CB72CBB" w14:textId="353AC99F" w:rsidR="00237053" w:rsidRPr="00A72ECC" w:rsidRDefault="00237053" w:rsidP="00237053">
                <w:pPr>
                  <w:pStyle w:val="Mlsgreinlista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gildandi fjárlögum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091F1F9C" w14:textId="28A0B3F3" w:rsidR="00237053" w:rsidRPr="00A72ECC" w:rsidRDefault="00237053" w:rsidP="00237053">
                <w:pPr>
                  <w:pStyle w:val="Mlsgreinlista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fjárlagafrumvarpi komandi árs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3514BF9B" w14:textId="5D7AEB27" w:rsidR="00237053" w:rsidRPr="00A72ECC" w:rsidRDefault="00237053" w:rsidP="00237053">
                <w:pPr>
                  <w:pStyle w:val="Mlsgreinlista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fimm ára fjármálaáætlun ríkisstjórnarinnar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71F700FB" w14:textId="51D50A38" w:rsidR="00FD2097" w:rsidRDefault="00237053" w:rsidP="00237053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Hafi ekki þegar verið gert ráð fyrir útgjöldum við verkefni, hvernig er þá ætlunin að finna þeim stað innan útgjaldaramma málaflokks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,</w:t>
                </w: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 xml:space="preserve"> t.d. með tilfærslu fjármuna eða með því að draga úr öðrum útgjöldum?</w:t>
                </w:r>
              </w:p>
              <w:p w14:paraId="74F5F875" w14:textId="0A6F8924" w:rsidR="00BD03E4" w:rsidRPr="00BD03E4" w:rsidRDefault="000D50DA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</w:t>
                </w:r>
              </w:p>
              <w:p w14:paraId="59743E5F" w14:textId="77777777" w:rsidR="00BD03E4" w:rsidRDefault="00237053" w:rsidP="00237053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Tengist einhver ný eða aukin tekjuöflun verkefninu?</w:t>
                </w:r>
              </w:p>
              <w:p w14:paraId="5AFAF127" w14:textId="79CC7F31" w:rsidR="00CA3381" w:rsidRPr="00BD03E4" w:rsidRDefault="000D50DA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</w:sdtContent>
          </w:sdt>
        </w:tc>
      </w:tr>
      <w:permEnd w:id="2142716198"/>
      <w:tr w:rsidR="00263F72" w:rsidRPr="00A57AE1" w14:paraId="4E3AA32E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7B503429" w14:textId="321AEC38" w:rsidR="00263F72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Efnahagsáhrif – áhrif á atvinnulíf, vinnumarkað og samkeppni</w:t>
            </w:r>
          </w:p>
        </w:tc>
      </w:tr>
      <w:tr w:rsidR="00311838" w:rsidRPr="00A57AE1" w14:paraId="2913BAD7" w14:textId="77777777" w:rsidTr="00FD2097">
        <w:trPr>
          <w:trHeight w:val="826"/>
        </w:trPr>
        <w:tc>
          <w:tcPr>
            <w:tcW w:w="9288" w:type="dxa"/>
          </w:tcPr>
          <w:permStart w:id="2028099852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3553571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19952C0A" w14:textId="77777777" w:rsidR="00BD03E4" w:rsidRDefault="00A410EA" w:rsidP="00A410EA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410EA">
                  <w:rPr>
                    <w:rFonts w:ascii="Times New Roman" w:hAnsi="Times New Roman" w:cs="Times New Roman"/>
                    <w:b/>
                    <w:lang w:val="is-IS"/>
                  </w:rPr>
                  <w:t>Hagræn áhrif á heildareftirspurn og einstaka markaði – hagstjórnarsjónarmið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676BDE67" w14:textId="2B07FE83" w:rsidR="00B74CC8" w:rsidRPr="00B74CC8" w:rsidRDefault="00B74CC8" w:rsidP="00B74CC8">
                <w:pPr>
                  <w:pStyle w:val="Mlsgreinlista"/>
                  <w:spacing w:before="60" w:after="6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Vörsluaðilar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séreignarsparnaðar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bjóða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einstaklingum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upp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á </w:t>
                </w:r>
                <w:proofErr w:type="spellStart"/>
                <w:proofErr w:type="gram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fjölbreyttar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fjárfestingarleiðir</w:t>
                </w:r>
                <w:proofErr w:type="spellEnd"/>
                <w:proofErr w:type="gram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þegar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kemur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að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ávöxtun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iðgjalda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til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séreignar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.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Framboð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ávöxtunarleiða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fyrir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iðgjöld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til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séreignar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er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því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töluvert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auk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þess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sem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einstaklingar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velja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sjálfir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vörsluaðila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iðgjaldanna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.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Einstaklingur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hefur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því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val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um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til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hvaða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vörsluaðila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iðgjöld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hans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renna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sem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og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ávöxtunarleið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sem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vörsluaðili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býður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upp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á.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Að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öðru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leyti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hefur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rétthafi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ekki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frekari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aðkomu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að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ákvarðanatöku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um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fjárfestingu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>iðgjaldanna</w:t>
                </w:r>
                <w:proofErr w:type="spellEnd"/>
                <w:r w:rsidRPr="00B74CC8">
                  <w:rPr>
                    <w:rFonts w:ascii="Times New Roman" w:eastAsia="Segoe UI" w:hAnsi="Times New Roman" w:cs="Times New Roman"/>
                    <w:color w:val="000000" w:themeColor="text1"/>
                  </w:rPr>
                  <w:t xml:space="preserve">. </w:t>
                </w:r>
                <w:r w:rsidRPr="00B74CC8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Fyrirhugaðri lagasetningu er ætlað að gera aðkomu rétthafa virkari um </w:t>
                </w:r>
                <w:r w:rsidR="00756AAF">
                  <w:rPr>
                    <w:rFonts w:ascii="Times New Roman" w:hAnsi="Times New Roman" w:cs="Times New Roman"/>
                    <w:bCs/>
                    <w:lang w:val="is-IS"/>
                  </w:rPr>
                  <w:t>það</w:t>
                </w:r>
                <w:r w:rsidRPr="00B74CC8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hvernig fjárfestingu iðgjalda</w:t>
                </w:r>
                <w:r w:rsidR="00756AAF">
                  <w:rPr>
                    <w:rFonts w:ascii="Times New Roman" w:hAnsi="Times New Roman" w:cs="Times New Roman"/>
                    <w:bCs/>
                    <w:lang w:val="is-IS"/>
                  </w:rPr>
                  <w:t>nna</w:t>
                </w:r>
                <w:r w:rsidRPr="00B74CC8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er háttað</w:t>
                </w:r>
                <w:r w:rsidRPr="00B74CC8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.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Þ</w:t>
                </w:r>
                <w:r w:rsidRPr="00B74CC8">
                  <w:rPr>
                    <w:rFonts w:ascii="Times New Roman" w:hAnsi="Times New Roman" w:cs="Times New Roman"/>
                  </w:rPr>
                  <w:t>ví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er </w:t>
                </w:r>
                <w:r w:rsidRPr="00B74CC8">
                  <w:rPr>
                    <w:rFonts w:ascii="Times New Roman" w:hAnsi="Times New Roman" w:cs="Times New Roman"/>
                  </w:rPr>
                  <w:t xml:space="preserve">í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frumvarpinu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lagt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til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vörsluaðilum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séreignarsparnaðar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verði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heimilað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verða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við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beiðni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rétthafa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um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iðgjöldum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til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séreignar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verði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varið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til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fjárfestingar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í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tilteknum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sjóði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eða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sjóðum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um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sameiginlega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fjárfestingu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.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Það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hefur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í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för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með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sér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,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verði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frumvarpið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lögum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,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rétthafi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séreignarsparnaðar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mun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sjálfur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geta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valið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um í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hvaða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sjóði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eða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sjóðum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fjárfest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er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til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ávöxtunar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sparnaðarins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,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en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þó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innan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þeirra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marka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sem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tillaga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frumvarpsins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felur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 í </w:t>
                </w:r>
                <w:proofErr w:type="spellStart"/>
                <w:r w:rsidRPr="00B74CC8">
                  <w:rPr>
                    <w:rFonts w:ascii="Times New Roman" w:hAnsi="Times New Roman" w:cs="Times New Roman"/>
                  </w:rPr>
                  <w:t>sér</w:t>
                </w:r>
                <w:proofErr w:type="spellEnd"/>
                <w:r w:rsidRPr="00B74CC8">
                  <w:rPr>
                    <w:rFonts w:ascii="Times New Roman" w:hAnsi="Times New Roman" w:cs="Times New Roman"/>
                  </w:rPr>
                  <w:t xml:space="preserve">. </w:t>
                </w:r>
              </w:p>
              <w:p w14:paraId="31AEF461" w14:textId="77777777" w:rsidR="00B74CC8" w:rsidRPr="00BD03E4" w:rsidRDefault="00B74CC8" w:rsidP="009D764D">
                <w:pPr>
                  <w:spacing w:before="60" w:after="6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40049170" w14:textId="715A97DA" w:rsidR="001B69DD" w:rsidRPr="004E0E11" w:rsidRDefault="00A410EA" w:rsidP="00A410EA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410EA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fyrirtækjaeftirlit og reglubyrði, hversu mörg fyrirtæki verða fyrir áhrifum og hvers konar fyrirtæki? </w:t>
                </w:r>
                <w:r w:rsidR="001B69DD"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Einföldun laga eða stjórnsýslu? </w:t>
                </w:r>
                <w:r w:rsidR="004E0E11">
                  <w:rPr>
                    <w:rFonts w:ascii="Times New Roman" w:hAnsi="Times New Roman" w:cs="Times New Roman"/>
                    <w:b/>
                    <w:lang w:val="is-IS"/>
                  </w:rPr>
                  <w:t>Leitað umsagnar ráðgjafarnefndar um opinberar eftirlitsreglur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, s</w:t>
                </w: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br. lög nr. 27/1999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03904308" w14:textId="36258DB7" w:rsidR="00FD2097" w:rsidRPr="00BD03E4" w:rsidRDefault="000D50DA" w:rsidP="001B69DD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lastRenderedPageBreak/>
                  <w:t>Samþykkt frumvarpsins mun hafa áhrif á</w:t>
                </w:r>
                <w:r w:rsidR="00B74CC8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þá vörsluaðila sem velja að bjóða rétthöfum upp á fjárfestingarleið</w:t>
                </w:r>
                <w:r w:rsidR="00756AAF">
                  <w:rPr>
                    <w:rFonts w:ascii="Times New Roman" w:hAnsi="Times New Roman" w:cs="Times New Roman"/>
                    <w:bCs/>
                    <w:lang w:val="is-IS"/>
                  </w:rPr>
                  <w:t>ina</w:t>
                </w:r>
                <w:r w:rsidR="00B74CC8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sem frumvarpið mælir fyrir um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28431DFF" w14:textId="3EE44640" w:rsidR="00A410EA" w:rsidRPr="004433F4" w:rsidRDefault="00A410EA" w:rsidP="00A410EA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433F4">
                  <w:rPr>
                    <w:rFonts w:ascii="Times New Roman" w:hAnsi="Times New Roman" w:cs="Times New Roman"/>
                    <w:b/>
                    <w:lang w:val="is-IS"/>
                  </w:rPr>
                  <w:t>Samkeppnisskilyrði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262E75D" w14:textId="021A49E0" w:rsidR="00A410EA" w:rsidRPr="004433F4" w:rsidRDefault="00301FF8" w:rsidP="00301FF8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433F4">
                  <w:rPr>
                    <w:rFonts w:ascii="Times New Roman" w:hAnsi="Times New Roman" w:cs="Times New Roman"/>
                    <w:lang w:val="is-IS"/>
                  </w:rPr>
                  <w:t>Líkur á því að fjöldi fyrirtækja á markaði takmarkist með beinum hætti vegna reglusetningar (líklegt ef aðgerðin felur í sér einhvers konar einkarétt, leyfiskerfi eða kvóta)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05C73860" w14:textId="79D12F17" w:rsidR="00301FF8" w:rsidRPr="00A72ECC" w:rsidRDefault="00301FF8" w:rsidP="00301FF8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Líkur á því að fyrirtækjum á markaði fækki með óbeinum hætti vegna reglusetningar (líklegt ef aðgerðin felur í sér aukinn kostnað við inngöngu á markað eða tekur aðeins til hluta starfandi fyrirtækja)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11012B77" w14:textId="6F435C50" w:rsidR="003F530A" w:rsidRDefault="00301FF8" w:rsidP="003F530A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Takmarkanir á möguleikum fyrirtækja til þess að mæta samkeppni vegna reglusetningar (líklegt ef aðgerðin hefur áhrif á verð fyrirtækja eða eðli vörunnar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 t.d. staðlar eða ef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aðgerðin takmarkar sölusvæði, svigrúm til að auglýsa eða til að ákveða hvernig vara er framleidd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).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23A35C1E" w14:textId="5299C737" w:rsidR="00CA3381" w:rsidRPr="003F530A" w:rsidRDefault="00301FF8" w:rsidP="003F530A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3F530A">
                  <w:rPr>
                    <w:rFonts w:ascii="Times New Roman" w:hAnsi="Times New Roman" w:cs="Times New Roman"/>
                    <w:lang w:val="is-IS"/>
                  </w:rPr>
                  <w:t xml:space="preserve">Takmarkanir á frumkvæði fyrirtækja til að stunda 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 xml:space="preserve">virka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samkeppni vegna reglusetningar (líklegt ef aðgerðin felur í sér að fyrirtæki verði undanþegin samkeppnislögum eða ef fyrirtæki bera skyldu eða eru hvött til að skipta með sér hvers konar viðskiptalegum upplýsingum)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lang w:val="is-IS"/>
                  </w:rPr>
                  <w:t>Nei</w:t>
                </w:r>
              </w:p>
            </w:sdtContent>
          </w:sdt>
        </w:tc>
      </w:tr>
      <w:permEnd w:id="2028099852"/>
      <w:tr w:rsidR="000D6E33" w:rsidRPr="00BF5ACD" w14:paraId="5B63C56B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B499233" w14:textId="77777777" w:rsidR="000D6E33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Önnur áhrif</w:t>
            </w:r>
          </w:p>
        </w:tc>
      </w:tr>
      <w:tr w:rsidR="000D6E33" w:rsidRPr="00A57AE1" w14:paraId="2700E6E3" w14:textId="77777777" w:rsidTr="009602BA">
        <w:trPr>
          <w:trHeight w:val="269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853185132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314709597" w:edGrp="everyone" w:displacedByCustomXml="prev"/>
              <w:p w14:paraId="63D3E78B" w14:textId="5FDE3134" w:rsidR="00CE06FC" w:rsidRPr="00C16C66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fjárhag sveitarfélaga, sbr. 129. gr. sveitarstjórnarlaga, nr. 138/2011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4BA4E08A" w14:textId="7336F95F" w:rsidR="00D1116B" w:rsidRPr="00D1116B" w:rsidRDefault="000D50DA" w:rsidP="00D1116B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Ekki er gert ráð fyrir beinum áhrifum á fjárhag sveitarfélaga</w:t>
                </w:r>
                <w:r w:rsidR="00B74CC8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  <w:p w14:paraId="1145B43A" w14:textId="62EF2A18" w:rsidR="00CE06FC" w:rsidRPr="00C16C66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frelsi til að veita þjónustu (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>með eða án staðfestu á Íslandi)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1D19AFD" w14:textId="489E7BAD" w:rsidR="00D1116B" w:rsidRPr="00D1116B" w:rsidRDefault="00D1116B" w:rsidP="00D1116B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Ekki er gert ráð fyrir áhrifum á frelsi til að veita þjónustu. </w:t>
                </w:r>
              </w:p>
              <w:p w14:paraId="6F933ABF" w14:textId="76A0C5D1" w:rsidR="00CE06FC" w:rsidRPr="00C16C66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tæknilegar reglur um vöru og </w:t>
                </w:r>
                <w:proofErr w:type="spellStart"/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fjarþjónustu</w:t>
                </w:r>
                <w:proofErr w:type="spellEnd"/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, sbr. lög nr. 57/2000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8DF1B5F" w14:textId="20B0DCFE" w:rsidR="00D1116B" w:rsidRPr="00D1116B" w:rsidRDefault="00D1116B" w:rsidP="00D1116B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2D0533F4" w14:textId="059FA65B" w:rsidR="00AC19E3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byggðalög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D50D879" w14:textId="03FD5403" w:rsidR="00D1116B" w:rsidRPr="00C16C66" w:rsidRDefault="00D1116B" w:rsidP="00D1116B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Ekki er gert ráð fyrir áhrifum á byggðalög.</w:t>
                </w:r>
              </w:p>
              <w:p w14:paraId="3CFDCD51" w14:textId="13CC5C4F" w:rsidR="00AC19E3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frjáls félagasamtök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3801755" w14:textId="34FB7C3D" w:rsidR="00D1116B" w:rsidRPr="00D1116B" w:rsidRDefault="00D1116B" w:rsidP="00D1116B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</w:t>
                </w:r>
              </w:p>
              <w:p w14:paraId="3E1BBD6F" w14:textId="54C76E82" w:rsidR="003C66CA" w:rsidRPr="004E0E11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jafnrétti kynjanna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57F2857" w14:textId="77777777" w:rsidR="00756AAF" w:rsidRPr="00937730" w:rsidRDefault="00756AAF" w:rsidP="00756AAF">
                <w:pPr>
                  <w:pStyle w:val="Mlsgreinlista"/>
                  <w:spacing w:before="60" w:after="60"/>
                  <w:rPr>
                    <w:rFonts w:ascii="Times New Roman" w:hAnsi="Times New Roman" w:cs="Times New Roman"/>
                    <w:color w:val="242424"/>
                    <w:lang w:val="is-IS"/>
                  </w:rPr>
                </w:pPr>
                <w:r w:rsidRPr="4770A1CD">
                  <w:rPr>
                    <w:rFonts w:ascii="Times New Roman" w:hAnsi="Times New Roman" w:cs="Times New Roman"/>
                    <w:color w:val="242424"/>
                    <w:lang w:val="is-IS"/>
                  </w:rPr>
                  <w:t xml:space="preserve">Erlendar </w:t>
                </w:r>
                <w:r w:rsidRPr="7B99B242">
                  <w:rPr>
                    <w:rFonts w:ascii="Times New Roman" w:hAnsi="Times New Roman" w:cs="Times New Roman"/>
                    <w:color w:val="242424"/>
                    <w:lang w:val="is-IS"/>
                  </w:rPr>
                  <w:t>rannsóknir sýn</w:t>
                </w:r>
                <w:r w:rsidRPr="4770A1CD">
                  <w:rPr>
                    <w:rFonts w:ascii="Times New Roman" w:hAnsi="Times New Roman" w:cs="Times New Roman"/>
                    <w:color w:val="242424"/>
                    <w:lang w:val="is-IS"/>
                  </w:rPr>
                  <w:t>a</w:t>
                </w:r>
                <w:r w:rsidRPr="7B99B242">
                  <w:rPr>
                    <w:rFonts w:ascii="Times New Roman" w:hAnsi="Times New Roman" w:cs="Times New Roman"/>
                    <w:color w:val="242424"/>
                    <w:lang w:val="is-IS"/>
                  </w:rPr>
                  <w:t xml:space="preserve"> að karlar hafa almennt meiri áhuga á því að taka fjárfestingarákvarðanir en konur</w:t>
                </w:r>
                <w:r w:rsidRPr="7B99B242">
                  <w:rPr>
                    <w:rStyle w:val="Tilvsunneanmlsgrein"/>
                    <w:rFonts w:ascii="Times New Roman" w:hAnsi="Times New Roman" w:cs="Times New Roman"/>
                    <w:color w:val="242424"/>
                    <w:lang w:val="is-IS"/>
                  </w:rPr>
                  <w:footnoteReference w:id="1"/>
                </w:r>
                <w:r w:rsidRPr="7B99B242">
                  <w:rPr>
                    <w:rFonts w:ascii="Times New Roman" w:hAnsi="Times New Roman" w:cs="Times New Roman"/>
                    <w:color w:val="242424"/>
                    <w:lang w:val="is-IS"/>
                  </w:rPr>
                  <w:t>, konur eru almennt áhættufælnari en karlar</w:t>
                </w:r>
                <w:r w:rsidRPr="7B99B242">
                  <w:rPr>
                    <w:rStyle w:val="Tilvsunneanmlsgrein"/>
                    <w:rFonts w:ascii="Times New Roman" w:hAnsi="Times New Roman" w:cs="Times New Roman"/>
                    <w:color w:val="242424"/>
                    <w:lang w:val="is-IS"/>
                  </w:rPr>
                  <w:footnoteReference w:id="2"/>
                </w:r>
                <w:r w:rsidRPr="7B99B242">
                  <w:rPr>
                    <w:rFonts w:ascii="Times New Roman" w:hAnsi="Times New Roman" w:cs="Times New Roman"/>
                    <w:color w:val="242424"/>
                    <w:lang w:val="is-IS"/>
                  </w:rPr>
                  <w:t xml:space="preserve"> og þær fjárfesta almennt í öruggari fjáreignum, sem þar af leiðandi hafa lægri vænta ávöxtun, en karlar.</w:t>
                </w:r>
                <w:r w:rsidRPr="7B99B242">
                  <w:rPr>
                    <w:rStyle w:val="Tilvsunneanmlsgrein"/>
                    <w:rFonts w:ascii="Times New Roman" w:hAnsi="Times New Roman" w:cs="Times New Roman"/>
                    <w:color w:val="242424"/>
                    <w:lang w:val="is-IS"/>
                  </w:rPr>
                  <w:footnoteReference w:id="3"/>
                </w:r>
                <w:r>
                  <w:rPr>
                    <w:rFonts w:ascii="Times New Roman" w:hAnsi="Times New Roman" w:cs="Times New Roman"/>
                    <w:color w:val="242424"/>
                    <w:lang w:val="is-IS"/>
                  </w:rPr>
                  <w:t xml:space="preserve"> </w:t>
                </w:r>
                <w:r w:rsidRPr="4770A1CD">
                  <w:rPr>
                    <w:rFonts w:ascii="Times New Roman" w:hAnsi="Times New Roman" w:cs="Times New Roman"/>
                    <w:color w:val="242424"/>
                    <w:lang w:val="is-IS"/>
                  </w:rPr>
                  <w:t xml:space="preserve">Framangreindar niðurstöður rannsókna benda til þess að karlar gætu nýtt valfrelsi til ráðstöfunar viðbótarlífeyrissparnaðar í meira mæli en konur. Ekki er ástæða til að ætla að tillögur frumvarpsins leiði til kerfisbundið mismunandi áhættuleiðréttrar </w:t>
                </w:r>
                <w:proofErr w:type="spellStart"/>
                <w:r w:rsidRPr="4770A1CD">
                  <w:rPr>
                    <w:rFonts w:ascii="Times New Roman" w:hAnsi="Times New Roman" w:cs="Times New Roman"/>
                    <w:color w:val="242424"/>
                    <w:lang w:val="is-IS"/>
                  </w:rPr>
                  <w:t>væntrar</w:t>
                </w:r>
                <w:proofErr w:type="spellEnd"/>
                <w:r w:rsidRPr="4770A1CD">
                  <w:rPr>
                    <w:rFonts w:ascii="Times New Roman" w:hAnsi="Times New Roman" w:cs="Times New Roman"/>
                    <w:color w:val="242424"/>
                    <w:lang w:val="is-IS"/>
                  </w:rPr>
                  <w:t xml:space="preserve"> ávöxtunar viðbótarlífeyrissparnaðar milli kynja. Þess er því ekki að vænta að tillögurnar hafi áhrif á jafnrétti kynjanna eða efnahagslegan jöfnuð milli kynja. Með vísan til fyrrgreindra rannsókna er þó mögulegt að viðhorf kynjanna til ávöxtunar og áhættu geti leitt til kerfisbundins mismunar í </w:t>
                </w:r>
                <w:proofErr w:type="spellStart"/>
                <w:r w:rsidRPr="4770A1CD">
                  <w:rPr>
                    <w:rFonts w:ascii="Times New Roman" w:hAnsi="Times New Roman" w:cs="Times New Roman"/>
                    <w:color w:val="242424"/>
                    <w:lang w:val="is-IS"/>
                  </w:rPr>
                  <w:t>væntri</w:t>
                </w:r>
                <w:proofErr w:type="spellEnd"/>
                <w:r w:rsidRPr="4770A1CD">
                  <w:rPr>
                    <w:rFonts w:ascii="Times New Roman" w:hAnsi="Times New Roman" w:cs="Times New Roman"/>
                    <w:color w:val="242424"/>
                    <w:lang w:val="is-IS"/>
                  </w:rPr>
                  <w:t xml:space="preserve"> ávöxtun þegar ekki er leiðrétt fyrir áhættu eignasafns. Tillögur </w:t>
                </w:r>
                <w:r w:rsidRPr="4770A1CD">
                  <w:rPr>
                    <w:rFonts w:ascii="Times New Roman" w:hAnsi="Times New Roman" w:cs="Times New Roman"/>
                    <w:color w:val="242424"/>
                    <w:lang w:val="is-IS"/>
                  </w:rPr>
                  <w:lastRenderedPageBreak/>
                  <w:t xml:space="preserve">frumvarpsins gera heimilunum, körlum og konum, því betur kleift að aðlaga eignasafn sitt að eigin viðhorfum til ávöxtunar og áhættu.  </w:t>
                </w:r>
              </w:p>
              <w:p w14:paraId="788DA598" w14:textId="5DEB42B0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a lýðheilsu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C5165DA" w14:textId="5D62307B" w:rsidR="00D1116B" w:rsidRPr="00193979" w:rsidRDefault="00D1116B" w:rsidP="00D1116B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Ekki er gert ráð fyrir áhrifum á lýðheilsu.</w:t>
                </w:r>
              </w:p>
              <w:p w14:paraId="4732EDF5" w14:textId="00FF440C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menntun, nýsköpun og rannsóknir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4789564B" w14:textId="1129F34D" w:rsidR="00D1116B" w:rsidRPr="00D1116B" w:rsidRDefault="00D1116B" w:rsidP="00D1116B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Ekki er gert ráð fyrir áhrifum á menntun, nýsköpun og rannsóknir.</w:t>
                </w:r>
              </w:p>
              <w:p w14:paraId="76338615" w14:textId="18004EBC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möguleika einstaklinga og fyrirtækja til að eiga samskipti þvert á norræn landamæri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4C04B54" w14:textId="6D9BAE35" w:rsidR="00193979" w:rsidRPr="00193979" w:rsidRDefault="00D1116B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Ekki er gert ráð fyrir áhrifum á möguleika einstaklinga og fyrirtækja til að eiga samskipti þvert á norræn landamæri.</w:t>
                </w:r>
              </w:p>
              <w:p w14:paraId="1EAB7D34" w14:textId="78E05B20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stjórnsýslu, s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hvort ráðuneyti og stofnanir eru í stakk búin til að taka við verkefni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0575E74" w14:textId="3A44BE0E" w:rsidR="00193979" w:rsidRPr="00193979" w:rsidRDefault="00D1116B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Breytingarnar sem frumvarpið felur í sér eru ekki þess háttar að þær feli í sér mikil áhrif á eftirlit með</w:t>
                </w:r>
                <w:r w:rsidR="00756AAF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vörsluaðilum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52F604BA" w14:textId="65A6A3D1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stöðu tiltekinna þjóðfélagshópa, 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svo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aldurshópa, tekjuhópa, mismunandi fjölskyldugerðir, launþega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sjálfstætt starfandi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utan vinnumarkaðar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B825B55" w14:textId="77777777" w:rsidR="00756AAF" w:rsidRDefault="00756AAF" w:rsidP="00756AAF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B1D4E">
                  <w:rPr>
                    <w:rFonts w:ascii="Times New Roman" w:eastAsia="Calibri" w:hAnsi="Times New Roman" w:cs="Times New Roman"/>
                    <w:lang w:val="is-IS"/>
                  </w:rPr>
                  <w:t>Ekki er gert ráð fyrir áhrifum á stöðu tiltekinna þjóðfélagshópa</w:t>
                </w:r>
                <w:r>
                  <w:rPr>
                    <w:rFonts w:ascii="Times New Roman" w:eastAsia="Calibri" w:hAnsi="Times New Roman" w:cs="Times New Roman"/>
                    <w:lang w:val="is-IS"/>
                  </w:rPr>
                  <w:t>. Þó kann tillagan að nýtast yngri einstaklingum á annan hátt en eldri einstaklingum þar sem yngri kunna að vilja taka meiri áhættu. Einnig kann aukið valfrelsi að höfða betur til yngri einstaklinga sem og tekjuhærri einstaklinga.</w:t>
                </w:r>
              </w:p>
              <w:p w14:paraId="10635864" w14:textId="326AF220" w:rsidR="00193979" w:rsidRDefault="00346619" w:rsidP="008831B4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umhverfi og sjálfbæra þróun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B279BF3" w14:textId="2FAD39C1" w:rsidR="000D6E33" w:rsidRPr="00193979" w:rsidRDefault="00D1116B" w:rsidP="00D1116B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86478">
                  <w:rPr>
                    <w:rFonts w:ascii="Times New Roman" w:hAnsi="Times New Roman" w:cs="Times New Roman"/>
                    <w:bCs/>
                    <w:lang w:val="is-IS"/>
                  </w:rPr>
                  <w:t>Ekki gert ráð fyrir áhrifum á umhverfi og sjálfbæra þróun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Tillagan kann þó að opna á frekari möguleika fyrir lífeyrissjóði til að fjárfesta í grænum fjárfestingarkostum sem og fyrirtækjum með áherslu á sjálfbærni.</w:t>
                </w:r>
                <w:r w:rsidR="00346619" w:rsidRPr="0019397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ermEnd w:id="314709597" w:displacedByCustomXml="next"/>
            </w:sdtContent>
          </w:sdt>
        </w:tc>
      </w:tr>
      <w:tr w:rsidR="00311838" w:rsidRPr="00A57AE1" w14:paraId="581E2672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0BF81DCB" w14:textId="284389E3" w:rsidR="00311838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Niðurstaða mats</w:t>
            </w:r>
            <w:r w:rsidR="00A3629C">
              <w:rPr>
                <w:rFonts w:ascii="Times New Roman" w:hAnsi="Times New Roman" w:cs="Times New Roman"/>
                <w:b/>
                <w:lang w:val="is-IS"/>
              </w:rPr>
              <w:t xml:space="preserve"> – með vísun í fylgiskjöl</w:t>
            </w:r>
            <w:r w:rsidR="000073F7">
              <w:rPr>
                <w:rFonts w:ascii="Times New Roman" w:hAnsi="Times New Roman" w:cs="Times New Roman"/>
                <w:b/>
                <w:lang w:val="is-IS"/>
              </w:rPr>
              <w:t xml:space="preserve"> ef við á</w:t>
            </w:r>
          </w:p>
        </w:tc>
      </w:tr>
      <w:tr w:rsidR="00D87B33" w:rsidRPr="00A57AE1" w14:paraId="6DFB7AF4" w14:textId="77777777" w:rsidTr="00FD2097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15513155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964699272" w:edGrp="everyone" w:displacedByCustomXml="prev"/>
              <w:p w14:paraId="51927315" w14:textId="49DF17D9" w:rsidR="000073F7" w:rsidRDefault="000073F7" w:rsidP="000073F7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Samandregin niðurstaða fjárhagsáhrifa fyrir ríkissjóð – heildarútkoma varðandi tekjur, gjöld, afkomu og efnahag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3A21A790" w14:textId="77777777" w:rsidR="00756AAF" w:rsidRDefault="00756AAF" w:rsidP="00756AAF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B1D4E">
                  <w:rPr>
                    <w:rFonts w:ascii="Times New Roman" w:hAnsi="Times New Roman" w:cs="Times New Roman"/>
                    <w:lang w:val="is-IS"/>
                  </w:rPr>
                  <w:t>Ekki er gert ráð fyrir áhrifum á fjárhag ríkisins</w:t>
                </w:r>
                <w:r>
                  <w:rPr>
                    <w:rFonts w:ascii="Times New Roman" w:hAnsi="Times New Roman" w:cs="Times New Roman"/>
                    <w:lang w:val="is-IS"/>
                  </w:rPr>
                  <w:t>. Tillagan kann þó að leiða til þess að einstaklingum með séreignarsparnað fjölgi sem leiða mun til þess að tekjur ríkisins lækka til skamms tíma en aukast síðan í framtíðinni.</w:t>
                </w:r>
              </w:p>
              <w:p w14:paraId="0EA2C537" w14:textId="77777777" w:rsidR="00193979" w:rsidRPr="00193979" w:rsidRDefault="00193979" w:rsidP="0019397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6C7C3DC8" w14:textId="040E1813" w:rsidR="000073F7" w:rsidRDefault="000073F7" w:rsidP="000073F7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Önnur áhrif en bein fjárhagsáhrif, álitamál eða fyrirvarar sem ástæða þykir til að 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>vekja athygli á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36EA6B2C" w14:textId="2A2A5AEF" w:rsidR="00193979" w:rsidRPr="00193979" w:rsidRDefault="00756AAF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Nei</w:t>
                </w:r>
              </w:p>
              <w:p w14:paraId="47980F45" w14:textId="77777777" w:rsidR="00193979" w:rsidRDefault="00346619" w:rsidP="00F33A33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Samfélagslegur ávinningur veginn á móti kostnaði og fyrirhöfn</w:t>
                </w:r>
                <w:r w:rsidR="00E67F0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>(ekki gerð krafa um tölulegt mat)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ermEnd w:id="964699272"/>
              <w:p w14:paraId="6B09DAA3" w14:textId="6AC61CC3" w:rsidR="00CA3381" w:rsidRPr="00193979" w:rsidRDefault="00756AAF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Fyrirhugaðri lagasetningu er ætlað að </w:t>
                </w:r>
                <w:r w:rsidRPr="00286478">
                  <w:rPr>
                    <w:rFonts w:ascii="Times New Roman" w:hAnsi="Times New Roman" w:cs="Times New Roman"/>
                    <w:bCs/>
                    <w:lang w:val="is-IS"/>
                  </w:rPr>
                  <w:t>auka valfrelsi einstaklinga í viðbótarlífeyrissparnaði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</w:sdtContent>
          </w:sdt>
        </w:tc>
      </w:tr>
      <w:tr w:rsidR="00EB6651" w:rsidRPr="00A57AE1" w14:paraId="3975C5C3" w14:textId="77777777" w:rsidTr="00EB6651">
        <w:tc>
          <w:tcPr>
            <w:tcW w:w="9288" w:type="dxa"/>
            <w:shd w:val="clear" w:color="auto" w:fill="92CDDC" w:themeFill="accent5" w:themeFillTint="99"/>
          </w:tcPr>
          <w:p w14:paraId="37943A8A" w14:textId="77777777" w:rsidR="00EB6651" w:rsidRPr="00BF3F59" w:rsidRDefault="00D64A3D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BF3F59">
              <w:rPr>
                <w:rFonts w:ascii="Times New Roman" w:hAnsi="Times New Roman" w:cs="Times New Roman"/>
                <w:b/>
                <w:lang w:val="is-IS"/>
              </w:rPr>
              <w:t>Til útfyllingar vegna endanlegs mats – breytingar frá frummati</w:t>
            </w:r>
          </w:p>
        </w:tc>
      </w:tr>
      <w:tr w:rsidR="00EB6651" w:rsidRPr="00A57AE1" w14:paraId="2BD7A5BC" w14:textId="77777777" w:rsidTr="00EB6651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269299813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141245520" w:edGrp="everyone" w:displacedByCustomXml="prev"/>
              <w:p w14:paraId="5E3E3636" w14:textId="74C1AE2A" w:rsidR="00EB6651" w:rsidRDefault="00D64A3D" w:rsidP="00D64A3D">
                <w:pPr>
                  <w:pStyle w:val="Mlsgreinlista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Voru áform um lagasetninguna ásamt frummati á áhrifum kynnt fyrir FJR?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5438163" w14:textId="77777777" w:rsidR="00193979" w:rsidRPr="00193979" w:rsidRDefault="00193979" w:rsidP="0019397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2C706323" w14:textId="7AF4301D" w:rsidR="00EB6651" w:rsidRDefault="00D64A3D" w:rsidP="00D64A3D">
                <w:pPr>
                  <w:pStyle w:val="Mlsgreinlista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Eru helstu efnisatriði frumvarpsins óbreytt/lítið breytt frá þeim tíma?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55EF85D" w14:textId="77777777" w:rsidR="00193979" w:rsidRPr="00193979" w:rsidRDefault="00193979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3D9BD4F8" w14:textId="77777777" w:rsidR="00193979" w:rsidRDefault="00D64A3D" w:rsidP="000073F7">
                <w:pPr>
                  <w:pStyle w:val="Mlsgreinlista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Ef gerðar hafa verið breytingar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umfram það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sbr. það </w:t>
                </w:r>
                <w:r w:rsidR="00C10D1B" w:rsidRPr="00BF3F59">
                  <w:rPr>
                    <w:rFonts w:ascii="Times New Roman" w:hAnsi="Times New Roman" w:cs="Times New Roman"/>
                    <w:b/>
                    <w:lang w:val="is-IS"/>
                  </w:rPr>
                  <w:t>frum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mat á áhrifum frumvarpsins sem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áður var kynnt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hverjar eru þær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hver eru fjárhagsáhrifin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74B4539E" w14:textId="20858714" w:rsidR="00EB6651" w:rsidRPr="00193979" w:rsidRDefault="00EB6651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19397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ermEnd w:id="141245520" w:displacedByCustomXml="next"/>
            </w:sdtContent>
          </w:sdt>
        </w:tc>
      </w:tr>
    </w:tbl>
    <w:p w14:paraId="5DAB6C7B" w14:textId="77777777" w:rsidR="00263F72" w:rsidRDefault="00263F72">
      <w:pPr>
        <w:rPr>
          <w:rFonts w:ascii="Times New Roman" w:hAnsi="Times New Roman" w:cs="Times New Roman"/>
          <w:lang w:val="is-IS"/>
        </w:rPr>
      </w:pPr>
    </w:p>
    <w:p w14:paraId="02EB378F" w14:textId="77777777" w:rsidR="00E568F6" w:rsidRDefault="00E568F6" w:rsidP="00E568F6">
      <w:pPr>
        <w:rPr>
          <w:rFonts w:ascii="Times New Roman" w:hAnsi="Times New Roman" w:cs="Times New Roman"/>
          <w:lang w:val="is-IS"/>
        </w:rPr>
      </w:pPr>
    </w:p>
    <w:p w14:paraId="6A05A809" w14:textId="77777777" w:rsidR="00E568F6" w:rsidRPr="00E568F6" w:rsidRDefault="00E568F6" w:rsidP="00E568F6">
      <w:pPr>
        <w:rPr>
          <w:rFonts w:ascii="Times New Roman" w:hAnsi="Times New Roman" w:cs="Times New Roman"/>
          <w:lang w:val="is-IS"/>
        </w:rPr>
      </w:pPr>
    </w:p>
    <w:sectPr w:rsidR="00E568F6" w:rsidRPr="00E568F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9BBE3" w14:textId="77777777" w:rsidR="00002CD4" w:rsidRDefault="00002CD4" w:rsidP="007478E0">
      <w:pPr>
        <w:spacing w:after="0" w:line="240" w:lineRule="auto"/>
      </w:pPr>
      <w:r>
        <w:separator/>
      </w:r>
    </w:p>
  </w:endnote>
  <w:endnote w:type="continuationSeparator" w:id="0">
    <w:p w14:paraId="41C8F396" w14:textId="77777777" w:rsidR="00002CD4" w:rsidRDefault="00002CD4" w:rsidP="0074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048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CE2FB" w14:textId="77777777" w:rsidR="002A4788" w:rsidRDefault="002A4788" w:rsidP="002A4788">
        <w:pPr>
          <w:pStyle w:val="Suftu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F5D" w:rsidRPr="00F55F5D">
          <w:rPr>
            <w:noProof/>
            <w:lang w:val="is-IS"/>
          </w:rPr>
          <w:t>1</w:t>
        </w:r>
        <w:r>
          <w:rPr>
            <w:noProof/>
          </w:rPr>
          <w:fldChar w:fldCharType="end"/>
        </w:r>
      </w:p>
    </w:sdtContent>
  </w:sdt>
  <w:p w14:paraId="05B19978" w14:textId="16221ECD" w:rsidR="002A4788" w:rsidRPr="00063E97" w:rsidRDefault="00063E97" w:rsidP="007414CB">
    <w:pPr>
      <w:jc w:val="right"/>
      <w:rPr>
        <w:rFonts w:ascii="Times New Roman" w:hAnsi="Times New Roman" w:cs="Times New Roman"/>
        <w:sz w:val="20"/>
        <w:szCs w:val="20"/>
        <w:lang w:val="is-IS"/>
      </w:rPr>
    </w:pPr>
    <w:r>
      <w:rPr>
        <w:rFonts w:ascii="Times New Roman" w:hAnsi="Times New Roman" w:cs="Times New Roman"/>
        <w:noProof/>
        <w:sz w:val="20"/>
        <w:szCs w:val="20"/>
      </w:rPr>
      <w:t xml:space="preserve">Útg. </w:t>
    </w:r>
    <w:r w:rsidR="00121873">
      <w:rPr>
        <w:rFonts w:ascii="Times New Roman" w:hAnsi="Times New Roman" w:cs="Times New Roman"/>
        <w:noProof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3D3EC" w14:textId="77777777" w:rsidR="00002CD4" w:rsidRDefault="00002CD4" w:rsidP="007478E0">
      <w:pPr>
        <w:spacing w:after="0" w:line="240" w:lineRule="auto"/>
      </w:pPr>
      <w:r>
        <w:separator/>
      </w:r>
    </w:p>
  </w:footnote>
  <w:footnote w:type="continuationSeparator" w:id="0">
    <w:p w14:paraId="0D0B940D" w14:textId="77777777" w:rsidR="00002CD4" w:rsidRDefault="00002CD4" w:rsidP="007478E0">
      <w:pPr>
        <w:spacing w:after="0" w:line="240" w:lineRule="auto"/>
      </w:pPr>
      <w:r>
        <w:continuationSeparator/>
      </w:r>
    </w:p>
  </w:footnote>
  <w:footnote w:id="1">
    <w:p w14:paraId="0A3B7DCE" w14:textId="77777777" w:rsidR="00756AAF" w:rsidRDefault="00756AAF" w:rsidP="00756AAF">
      <w:pPr>
        <w:pStyle w:val="Textineanmlsgreinar"/>
        <w:rPr>
          <w:i/>
          <w:iCs/>
        </w:rPr>
      </w:pPr>
      <w:r w:rsidRPr="7B99B242">
        <w:rPr>
          <w:rStyle w:val="Tilvsunneanmlsgrein"/>
        </w:rPr>
        <w:footnoteRef/>
      </w:r>
      <w:r>
        <w:t xml:space="preserve"> Rita Martenson (2008), </w:t>
      </w:r>
      <w:r w:rsidRPr="7B99B242">
        <w:rPr>
          <w:i/>
          <w:iCs/>
        </w:rPr>
        <w:t>Are men better investors than women? Gender differences in mutual fund and pension investments</w:t>
      </w:r>
    </w:p>
  </w:footnote>
  <w:footnote w:id="2">
    <w:p w14:paraId="27560667" w14:textId="77777777" w:rsidR="00756AAF" w:rsidRDefault="00756AAF" w:rsidP="00756AAF">
      <w:pPr>
        <w:pStyle w:val="Textineanmlsgreinar"/>
        <w:rPr>
          <w:i/>
          <w:iCs/>
        </w:rPr>
      </w:pPr>
      <w:r w:rsidRPr="7B99B242">
        <w:rPr>
          <w:rStyle w:val="Tilvsunneanmlsgrein"/>
        </w:rPr>
        <w:footnoteRef/>
      </w:r>
      <w:r>
        <w:t xml:space="preserve"> </w:t>
      </w:r>
      <w:proofErr w:type="spellStart"/>
      <w:r>
        <w:t>Borghans</w:t>
      </w:r>
      <w:proofErr w:type="spellEnd"/>
      <w:r>
        <w:t xml:space="preserve"> et al. (2009), </w:t>
      </w:r>
      <w:r w:rsidRPr="7B99B242">
        <w:rPr>
          <w:i/>
          <w:iCs/>
        </w:rPr>
        <w:t>Gender differences in Risk Aversion and Ambiguity Aversion</w:t>
      </w:r>
    </w:p>
  </w:footnote>
  <w:footnote w:id="3">
    <w:p w14:paraId="2A406A99" w14:textId="77777777" w:rsidR="00756AAF" w:rsidRDefault="00756AAF" w:rsidP="00756AAF">
      <w:pPr>
        <w:pStyle w:val="Textineanmlsgreinar"/>
      </w:pPr>
      <w:r w:rsidRPr="7B99B242">
        <w:rPr>
          <w:rStyle w:val="Tilvsunneanmlsgrein"/>
        </w:rPr>
        <w:footnoteRef/>
      </w:r>
      <w:r>
        <w:t xml:space="preserve"> Montford &amp; Goldsmith (2015) How gender and financial self-efficacy influence investment risk taking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81E"/>
    <w:multiLevelType w:val="hybridMultilevel"/>
    <w:tmpl w:val="AE347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450C"/>
    <w:multiLevelType w:val="hybridMultilevel"/>
    <w:tmpl w:val="2D0A35CC"/>
    <w:lvl w:ilvl="0" w:tplc="114850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B0B5E"/>
    <w:multiLevelType w:val="hybridMultilevel"/>
    <w:tmpl w:val="AEFC76E6"/>
    <w:lvl w:ilvl="0" w:tplc="343EBE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611A5"/>
    <w:multiLevelType w:val="hybridMultilevel"/>
    <w:tmpl w:val="1DF8FC18"/>
    <w:lvl w:ilvl="0" w:tplc="AB5A3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901AE"/>
    <w:multiLevelType w:val="hybridMultilevel"/>
    <w:tmpl w:val="286C18E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D2B60"/>
    <w:multiLevelType w:val="hybridMultilevel"/>
    <w:tmpl w:val="1AF6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0924"/>
    <w:multiLevelType w:val="hybridMultilevel"/>
    <w:tmpl w:val="B8E6E7E2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9081B"/>
    <w:multiLevelType w:val="hybridMultilevel"/>
    <w:tmpl w:val="9A6838CC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2E6AAB"/>
    <w:multiLevelType w:val="hybridMultilevel"/>
    <w:tmpl w:val="834218C6"/>
    <w:lvl w:ilvl="0" w:tplc="CA6E9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9D77E6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05638"/>
    <w:multiLevelType w:val="hybridMultilevel"/>
    <w:tmpl w:val="CED0BFC8"/>
    <w:lvl w:ilvl="0" w:tplc="840AF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C3C2D"/>
    <w:multiLevelType w:val="hybridMultilevel"/>
    <w:tmpl w:val="84CCFEE0"/>
    <w:lvl w:ilvl="0" w:tplc="54BE5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0447A"/>
    <w:multiLevelType w:val="hybridMultilevel"/>
    <w:tmpl w:val="B3C8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E5886"/>
    <w:multiLevelType w:val="hybridMultilevel"/>
    <w:tmpl w:val="E41EFF32"/>
    <w:lvl w:ilvl="0" w:tplc="D5EA02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3A2BAD"/>
    <w:multiLevelType w:val="hybridMultilevel"/>
    <w:tmpl w:val="79483D66"/>
    <w:lvl w:ilvl="0" w:tplc="8BEEC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640349"/>
    <w:multiLevelType w:val="hybridMultilevel"/>
    <w:tmpl w:val="1C4280FA"/>
    <w:lvl w:ilvl="0" w:tplc="F6361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90176B"/>
    <w:multiLevelType w:val="hybridMultilevel"/>
    <w:tmpl w:val="0A1C321C"/>
    <w:lvl w:ilvl="0" w:tplc="CA467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2D4E50"/>
    <w:multiLevelType w:val="hybridMultilevel"/>
    <w:tmpl w:val="59AA4A80"/>
    <w:lvl w:ilvl="0" w:tplc="602CD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0E58FC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B2B07"/>
    <w:multiLevelType w:val="hybridMultilevel"/>
    <w:tmpl w:val="3B0EE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8124E"/>
    <w:multiLevelType w:val="hybridMultilevel"/>
    <w:tmpl w:val="7C9AC3EA"/>
    <w:lvl w:ilvl="0" w:tplc="9E00FC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27"/>
  </w:num>
  <w:num w:numId="5">
    <w:abstractNumId w:val="18"/>
  </w:num>
  <w:num w:numId="6">
    <w:abstractNumId w:val="12"/>
  </w:num>
  <w:num w:numId="7">
    <w:abstractNumId w:val="8"/>
  </w:num>
  <w:num w:numId="8">
    <w:abstractNumId w:val="6"/>
  </w:num>
  <w:num w:numId="9">
    <w:abstractNumId w:val="14"/>
  </w:num>
  <w:num w:numId="10">
    <w:abstractNumId w:val="15"/>
  </w:num>
  <w:num w:numId="11">
    <w:abstractNumId w:val="24"/>
  </w:num>
  <w:num w:numId="12">
    <w:abstractNumId w:val="26"/>
  </w:num>
  <w:num w:numId="13">
    <w:abstractNumId w:val="2"/>
  </w:num>
  <w:num w:numId="14">
    <w:abstractNumId w:val="3"/>
  </w:num>
  <w:num w:numId="15">
    <w:abstractNumId w:val="28"/>
  </w:num>
  <w:num w:numId="16">
    <w:abstractNumId w:val="0"/>
  </w:num>
  <w:num w:numId="17">
    <w:abstractNumId w:val="13"/>
  </w:num>
  <w:num w:numId="18">
    <w:abstractNumId w:val="22"/>
  </w:num>
  <w:num w:numId="19">
    <w:abstractNumId w:val="23"/>
  </w:num>
  <w:num w:numId="20">
    <w:abstractNumId w:val="20"/>
  </w:num>
  <w:num w:numId="21">
    <w:abstractNumId w:val="10"/>
  </w:num>
  <w:num w:numId="22">
    <w:abstractNumId w:val="21"/>
  </w:num>
  <w:num w:numId="23">
    <w:abstractNumId w:val="16"/>
  </w:num>
  <w:num w:numId="24">
    <w:abstractNumId w:val="4"/>
  </w:num>
  <w:num w:numId="25">
    <w:abstractNumId w:val="9"/>
  </w:num>
  <w:num w:numId="26">
    <w:abstractNumId w:val="7"/>
  </w:num>
  <w:num w:numId="27">
    <w:abstractNumId w:val="25"/>
  </w:num>
  <w:num w:numId="28">
    <w:abstractNumId w:val="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72"/>
    <w:rsid w:val="00000C39"/>
    <w:rsid w:val="00002CD4"/>
    <w:rsid w:val="00005502"/>
    <w:rsid w:val="000073F7"/>
    <w:rsid w:val="000212D2"/>
    <w:rsid w:val="00050DAE"/>
    <w:rsid w:val="00051DC6"/>
    <w:rsid w:val="00063E97"/>
    <w:rsid w:val="000829E4"/>
    <w:rsid w:val="0008494B"/>
    <w:rsid w:val="00096B1D"/>
    <w:rsid w:val="000A7176"/>
    <w:rsid w:val="000B043D"/>
    <w:rsid w:val="000B3C73"/>
    <w:rsid w:val="000C58BD"/>
    <w:rsid w:val="000D50DA"/>
    <w:rsid w:val="000D5AA9"/>
    <w:rsid w:val="000D6E33"/>
    <w:rsid w:val="000E1312"/>
    <w:rsid w:val="000E34DF"/>
    <w:rsid w:val="000E6A46"/>
    <w:rsid w:val="000F304B"/>
    <w:rsid w:val="000F7A26"/>
    <w:rsid w:val="00100138"/>
    <w:rsid w:val="0011293C"/>
    <w:rsid w:val="00121873"/>
    <w:rsid w:val="0012646E"/>
    <w:rsid w:val="00126525"/>
    <w:rsid w:val="00131859"/>
    <w:rsid w:val="00133146"/>
    <w:rsid w:val="00135B40"/>
    <w:rsid w:val="0013710B"/>
    <w:rsid w:val="00143B7A"/>
    <w:rsid w:val="00176943"/>
    <w:rsid w:val="00187E36"/>
    <w:rsid w:val="00193979"/>
    <w:rsid w:val="001972B9"/>
    <w:rsid w:val="001B69DD"/>
    <w:rsid w:val="001C5BB7"/>
    <w:rsid w:val="001D117E"/>
    <w:rsid w:val="001D278A"/>
    <w:rsid w:val="001D30D8"/>
    <w:rsid w:val="001D5BCE"/>
    <w:rsid w:val="001E2499"/>
    <w:rsid w:val="001E7950"/>
    <w:rsid w:val="001F7268"/>
    <w:rsid w:val="00204605"/>
    <w:rsid w:val="002115E6"/>
    <w:rsid w:val="0021293B"/>
    <w:rsid w:val="00237053"/>
    <w:rsid w:val="00242342"/>
    <w:rsid w:val="00244F3D"/>
    <w:rsid w:val="00263F72"/>
    <w:rsid w:val="002666DE"/>
    <w:rsid w:val="00267F64"/>
    <w:rsid w:val="002704D7"/>
    <w:rsid w:val="00281D86"/>
    <w:rsid w:val="002A4788"/>
    <w:rsid w:val="002B70B7"/>
    <w:rsid w:val="002C2C53"/>
    <w:rsid w:val="002C76B6"/>
    <w:rsid w:val="002F1F8D"/>
    <w:rsid w:val="002F5A2D"/>
    <w:rsid w:val="00301FF8"/>
    <w:rsid w:val="003025EB"/>
    <w:rsid w:val="00311838"/>
    <w:rsid w:val="00332D49"/>
    <w:rsid w:val="00335A2A"/>
    <w:rsid w:val="00346619"/>
    <w:rsid w:val="00350CD3"/>
    <w:rsid w:val="0035270D"/>
    <w:rsid w:val="00364D97"/>
    <w:rsid w:val="003711B1"/>
    <w:rsid w:val="003A1821"/>
    <w:rsid w:val="003B784E"/>
    <w:rsid w:val="003C66CA"/>
    <w:rsid w:val="003D01BF"/>
    <w:rsid w:val="003D1515"/>
    <w:rsid w:val="003E611E"/>
    <w:rsid w:val="003F530A"/>
    <w:rsid w:val="00403139"/>
    <w:rsid w:val="0043227F"/>
    <w:rsid w:val="004433F4"/>
    <w:rsid w:val="00450029"/>
    <w:rsid w:val="004604F4"/>
    <w:rsid w:val="0047580A"/>
    <w:rsid w:val="004978E5"/>
    <w:rsid w:val="004A3002"/>
    <w:rsid w:val="004A515F"/>
    <w:rsid w:val="004E0322"/>
    <w:rsid w:val="004E0E11"/>
    <w:rsid w:val="004E4F53"/>
    <w:rsid w:val="004F0024"/>
    <w:rsid w:val="004F142F"/>
    <w:rsid w:val="004F1C38"/>
    <w:rsid w:val="004F5331"/>
    <w:rsid w:val="005176D0"/>
    <w:rsid w:val="00532D45"/>
    <w:rsid w:val="00535EC4"/>
    <w:rsid w:val="005641B1"/>
    <w:rsid w:val="00564856"/>
    <w:rsid w:val="00577DC6"/>
    <w:rsid w:val="00592E19"/>
    <w:rsid w:val="005A2A30"/>
    <w:rsid w:val="005B46C8"/>
    <w:rsid w:val="005C123A"/>
    <w:rsid w:val="005C1678"/>
    <w:rsid w:val="005E44E3"/>
    <w:rsid w:val="00613815"/>
    <w:rsid w:val="00614FAD"/>
    <w:rsid w:val="00676A80"/>
    <w:rsid w:val="00694183"/>
    <w:rsid w:val="006960C1"/>
    <w:rsid w:val="00697B19"/>
    <w:rsid w:val="006C5CA8"/>
    <w:rsid w:val="006C6EA3"/>
    <w:rsid w:val="006D5876"/>
    <w:rsid w:val="006D76C1"/>
    <w:rsid w:val="006F0215"/>
    <w:rsid w:val="006F69D7"/>
    <w:rsid w:val="00700AB1"/>
    <w:rsid w:val="00704B91"/>
    <w:rsid w:val="00730F7B"/>
    <w:rsid w:val="00731AD2"/>
    <w:rsid w:val="007365C0"/>
    <w:rsid w:val="007414CB"/>
    <w:rsid w:val="007478E0"/>
    <w:rsid w:val="00756AAF"/>
    <w:rsid w:val="00761AFD"/>
    <w:rsid w:val="00784383"/>
    <w:rsid w:val="00795B16"/>
    <w:rsid w:val="00796FBB"/>
    <w:rsid w:val="007A02FD"/>
    <w:rsid w:val="007B71B2"/>
    <w:rsid w:val="007C7454"/>
    <w:rsid w:val="007F64AB"/>
    <w:rsid w:val="00811BB0"/>
    <w:rsid w:val="00811C11"/>
    <w:rsid w:val="00813003"/>
    <w:rsid w:val="00820DCE"/>
    <w:rsid w:val="008218F2"/>
    <w:rsid w:val="00826B1C"/>
    <w:rsid w:val="00851A99"/>
    <w:rsid w:val="0085776D"/>
    <w:rsid w:val="00863BC9"/>
    <w:rsid w:val="00872634"/>
    <w:rsid w:val="008734A0"/>
    <w:rsid w:val="008831B4"/>
    <w:rsid w:val="00883508"/>
    <w:rsid w:val="00886857"/>
    <w:rsid w:val="0088731A"/>
    <w:rsid w:val="008A2C75"/>
    <w:rsid w:val="008D09FC"/>
    <w:rsid w:val="008E14CF"/>
    <w:rsid w:val="008E4EEE"/>
    <w:rsid w:val="00924C69"/>
    <w:rsid w:val="00927155"/>
    <w:rsid w:val="009304E2"/>
    <w:rsid w:val="00932BC6"/>
    <w:rsid w:val="00933946"/>
    <w:rsid w:val="00941142"/>
    <w:rsid w:val="009439F8"/>
    <w:rsid w:val="00944199"/>
    <w:rsid w:val="009449CA"/>
    <w:rsid w:val="00951F81"/>
    <w:rsid w:val="00956B33"/>
    <w:rsid w:val="009602BA"/>
    <w:rsid w:val="00960D10"/>
    <w:rsid w:val="00986DC2"/>
    <w:rsid w:val="00993115"/>
    <w:rsid w:val="00994012"/>
    <w:rsid w:val="009941D2"/>
    <w:rsid w:val="009B7A52"/>
    <w:rsid w:val="009C2DA3"/>
    <w:rsid w:val="009C3565"/>
    <w:rsid w:val="009D764D"/>
    <w:rsid w:val="009F43E8"/>
    <w:rsid w:val="009F64EA"/>
    <w:rsid w:val="00A01DD4"/>
    <w:rsid w:val="00A30C51"/>
    <w:rsid w:val="00A3629C"/>
    <w:rsid w:val="00A40657"/>
    <w:rsid w:val="00A410EA"/>
    <w:rsid w:val="00A51298"/>
    <w:rsid w:val="00A57AE1"/>
    <w:rsid w:val="00A64F53"/>
    <w:rsid w:val="00A6722A"/>
    <w:rsid w:val="00A72ECC"/>
    <w:rsid w:val="00A77160"/>
    <w:rsid w:val="00AA2EFD"/>
    <w:rsid w:val="00AB3CC3"/>
    <w:rsid w:val="00AB5511"/>
    <w:rsid w:val="00AB6474"/>
    <w:rsid w:val="00AB7771"/>
    <w:rsid w:val="00AB7DCB"/>
    <w:rsid w:val="00AC19E3"/>
    <w:rsid w:val="00AC1AE9"/>
    <w:rsid w:val="00AC47A3"/>
    <w:rsid w:val="00AD6D06"/>
    <w:rsid w:val="00AE50E5"/>
    <w:rsid w:val="00B339AF"/>
    <w:rsid w:val="00B65214"/>
    <w:rsid w:val="00B677F5"/>
    <w:rsid w:val="00B74CC8"/>
    <w:rsid w:val="00B863E2"/>
    <w:rsid w:val="00BA4BB1"/>
    <w:rsid w:val="00BA5089"/>
    <w:rsid w:val="00BA5B20"/>
    <w:rsid w:val="00BB2B30"/>
    <w:rsid w:val="00BD03E4"/>
    <w:rsid w:val="00BD69E0"/>
    <w:rsid w:val="00BE1D1C"/>
    <w:rsid w:val="00BF0A19"/>
    <w:rsid w:val="00BF3B4A"/>
    <w:rsid w:val="00BF3F59"/>
    <w:rsid w:val="00BF5ACD"/>
    <w:rsid w:val="00C10C94"/>
    <w:rsid w:val="00C10D1B"/>
    <w:rsid w:val="00C16C66"/>
    <w:rsid w:val="00C171B2"/>
    <w:rsid w:val="00C209C4"/>
    <w:rsid w:val="00C22E8B"/>
    <w:rsid w:val="00C24145"/>
    <w:rsid w:val="00C3045B"/>
    <w:rsid w:val="00C412C9"/>
    <w:rsid w:val="00C5037E"/>
    <w:rsid w:val="00C55589"/>
    <w:rsid w:val="00C67F5E"/>
    <w:rsid w:val="00C7397C"/>
    <w:rsid w:val="00CA3381"/>
    <w:rsid w:val="00CC343A"/>
    <w:rsid w:val="00CC774F"/>
    <w:rsid w:val="00CD60E4"/>
    <w:rsid w:val="00CE06FC"/>
    <w:rsid w:val="00CE190D"/>
    <w:rsid w:val="00CF477F"/>
    <w:rsid w:val="00D03E7A"/>
    <w:rsid w:val="00D0424B"/>
    <w:rsid w:val="00D1116B"/>
    <w:rsid w:val="00D121DE"/>
    <w:rsid w:val="00D148DB"/>
    <w:rsid w:val="00D23EAD"/>
    <w:rsid w:val="00D36884"/>
    <w:rsid w:val="00D503AC"/>
    <w:rsid w:val="00D53AA7"/>
    <w:rsid w:val="00D62AAC"/>
    <w:rsid w:val="00D62CC3"/>
    <w:rsid w:val="00D64A3D"/>
    <w:rsid w:val="00D74D0E"/>
    <w:rsid w:val="00D87B33"/>
    <w:rsid w:val="00D913A8"/>
    <w:rsid w:val="00D96089"/>
    <w:rsid w:val="00DD7EA1"/>
    <w:rsid w:val="00DF2AA7"/>
    <w:rsid w:val="00E02D04"/>
    <w:rsid w:val="00E231B6"/>
    <w:rsid w:val="00E31C26"/>
    <w:rsid w:val="00E40F87"/>
    <w:rsid w:val="00E568F6"/>
    <w:rsid w:val="00E57920"/>
    <w:rsid w:val="00E648AA"/>
    <w:rsid w:val="00E664C8"/>
    <w:rsid w:val="00E67F09"/>
    <w:rsid w:val="00E71099"/>
    <w:rsid w:val="00E832C9"/>
    <w:rsid w:val="00E8379D"/>
    <w:rsid w:val="00EB6651"/>
    <w:rsid w:val="00EE7DC8"/>
    <w:rsid w:val="00EF25FE"/>
    <w:rsid w:val="00F33A33"/>
    <w:rsid w:val="00F51F2D"/>
    <w:rsid w:val="00F55F5D"/>
    <w:rsid w:val="00F656C4"/>
    <w:rsid w:val="00F7438A"/>
    <w:rsid w:val="00F841D8"/>
    <w:rsid w:val="00F92D2C"/>
    <w:rsid w:val="00F93B5C"/>
    <w:rsid w:val="00F9608F"/>
    <w:rsid w:val="00FA7664"/>
    <w:rsid w:val="00FC7B48"/>
    <w:rsid w:val="00FD2097"/>
    <w:rsid w:val="00FD5C8B"/>
    <w:rsid w:val="00FD666A"/>
    <w:rsid w:val="00FE119E"/>
    <w:rsid w:val="00FE2816"/>
    <w:rsid w:val="00FF0639"/>
    <w:rsid w:val="00FF3CB9"/>
    <w:rsid w:val="00FF6C25"/>
    <w:rsid w:val="70EBA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AE410E"/>
  <w15:docId w15:val="{191E6677-8B46-4694-9FDD-584AC032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styleId="Hnitanettflu">
    <w:name w:val="Table Grid"/>
    <w:basedOn w:val="Tafla-venjuleg"/>
    <w:uiPriority w:val="59"/>
    <w:rsid w:val="002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lsgreinlista">
    <w:name w:val="List Paragraph"/>
    <w:basedOn w:val="Venjulegur"/>
    <w:uiPriority w:val="34"/>
    <w:qFormat/>
    <w:rsid w:val="00263F72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13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133146"/>
    <w:rPr>
      <w:rFonts w:ascii="Tahoma" w:hAnsi="Tahoma" w:cs="Tahoma"/>
      <w:sz w:val="16"/>
      <w:szCs w:val="16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7365C0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7365C0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7365C0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7365C0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7365C0"/>
    <w:rPr>
      <w:b/>
      <w:bCs/>
      <w:sz w:val="20"/>
      <w:szCs w:val="20"/>
    </w:rPr>
  </w:style>
  <w:style w:type="paragraph" w:customStyle="1" w:styleId="Default">
    <w:name w:val="Default"/>
    <w:rsid w:val="00C412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s-IS"/>
    </w:rPr>
  </w:style>
  <w:style w:type="paragraph" w:styleId="Endurskoun">
    <w:name w:val="Revision"/>
    <w:hidden/>
    <w:uiPriority w:val="99"/>
    <w:semiHidden/>
    <w:rsid w:val="00C412C9"/>
    <w:pPr>
      <w:spacing w:after="0" w:line="240" w:lineRule="auto"/>
    </w:pPr>
  </w:style>
  <w:style w:type="paragraph" w:styleId="Suhaus">
    <w:name w:val="header"/>
    <w:basedOn w:val="Venjulegur"/>
    <w:link w:val="Suhaus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7478E0"/>
  </w:style>
  <w:style w:type="paragraph" w:styleId="Suftur">
    <w:name w:val="footer"/>
    <w:basedOn w:val="Venjulegur"/>
    <w:link w:val="Suftur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7478E0"/>
  </w:style>
  <w:style w:type="character" w:styleId="Stagengilstexti">
    <w:name w:val="Placeholder Text"/>
    <w:basedOn w:val="Sjlfgefinleturgermlsgreinar"/>
    <w:uiPriority w:val="99"/>
    <w:semiHidden/>
    <w:rsid w:val="002A4788"/>
    <w:rPr>
      <w:color w:val="808080"/>
    </w:rPr>
  </w:style>
  <w:style w:type="paragraph" w:styleId="Textineanmlsgreinar">
    <w:name w:val="footnote text"/>
    <w:basedOn w:val="Venjulegur"/>
    <w:link w:val="TextineanmlsgreinarStaf"/>
    <w:uiPriority w:val="99"/>
    <w:semiHidden/>
    <w:unhideWhenUsed/>
    <w:rsid w:val="000073F7"/>
    <w:pPr>
      <w:spacing w:after="0" w:line="240" w:lineRule="auto"/>
    </w:pPr>
    <w:rPr>
      <w:sz w:val="20"/>
      <w:szCs w:val="20"/>
    </w:rPr>
  </w:style>
  <w:style w:type="character" w:customStyle="1" w:styleId="TextineanmlsgreinarStaf">
    <w:name w:val="Texti neðanmálsgreinar Staf"/>
    <w:basedOn w:val="Sjlfgefinleturgermlsgreinar"/>
    <w:link w:val="Textineanmlsgreinar"/>
    <w:uiPriority w:val="99"/>
    <w:semiHidden/>
    <w:rsid w:val="000073F7"/>
    <w:rPr>
      <w:sz w:val="20"/>
      <w:szCs w:val="20"/>
    </w:rPr>
  </w:style>
  <w:style w:type="character" w:styleId="Tilvsunneanmlsgrein">
    <w:name w:val="footnote reference"/>
    <w:basedOn w:val="Sjlfgefinleturgermlsgreinar"/>
    <w:uiPriority w:val="99"/>
    <w:semiHidden/>
    <w:unhideWhenUsed/>
    <w:rsid w:val="00007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6A1A9D79D4C4506BAC2993B662C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8992-B848-4C79-85F8-2D8FE96805A4}"/>
      </w:docPartPr>
      <w:docPartBody>
        <w:p w:rsidR="00DE4646" w:rsidRDefault="001C5BB7" w:rsidP="001C5BB7">
          <w:pPr>
            <w:pStyle w:val="E6A1A9D79D4C4506BAC2993B662C127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1288405C5F8D4745B80B7F14D68F2DDA"/>
        <w:category>
          <w:name w:val="Almennt"/>
          <w:gallery w:val="placeholder"/>
        </w:category>
        <w:types>
          <w:type w:val="bbPlcHdr"/>
        </w:types>
        <w:behaviors>
          <w:behavior w:val="content"/>
        </w:behaviors>
        <w:guid w:val="{8E734611-9A43-4FFA-855F-2E238DE936FE}"/>
      </w:docPartPr>
      <w:docPartBody>
        <w:p w:rsidR="00EE58BF" w:rsidRDefault="00FB6FE1" w:rsidP="00FB6FE1">
          <w:pPr>
            <w:pStyle w:val="1288405C5F8D4745B80B7F14D68F2DDA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012022EFECE947FE84562714268B82A9"/>
        <w:category>
          <w:name w:val="Almennt"/>
          <w:gallery w:val="placeholder"/>
        </w:category>
        <w:types>
          <w:type w:val="bbPlcHdr"/>
        </w:types>
        <w:behaviors>
          <w:behavior w:val="content"/>
        </w:behaviors>
        <w:guid w:val="{C65E5FB7-6D58-4FFD-842A-D607BE624918}"/>
      </w:docPartPr>
      <w:docPartBody>
        <w:p w:rsidR="00EE58BF" w:rsidRDefault="00FB6FE1" w:rsidP="00FB6FE1">
          <w:pPr>
            <w:pStyle w:val="012022EFECE947FE84562714268B82A9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3B742A2A51084944AE84B3F1297FCB25"/>
        <w:category>
          <w:name w:val="Almennt"/>
          <w:gallery w:val="placeholder"/>
        </w:category>
        <w:types>
          <w:type w:val="bbPlcHdr"/>
        </w:types>
        <w:behaviors>
          <w:behavior w:val="content"/>
        </w:behaviors>
        <w:guid w:val="{2FE8FE53-A72D-4481-A9A9-D1F044C8AE12}"/>
      </w:docPartPr>
      <w:docPartBody>
        <w:p w:rsidR="00EE58BF" w:rsidRDefault="00FB6FE1" w:rsidP="00FB6FE1">
          <w:pPr>
            <w:pStyle w:val="3B742A2A51084944AE84B3F1297FCB25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A3"/>
    <w:rsid w:val="000D2969"/>
    <w:rsid w:val="000E4421"/>
    <w:rsid w:val="0014208B"/>
    <w:rsid w:val="001525B0"/>
    <w:rsid w:val="001A3FD6"/>
    <w:rsid w:val="001C5BB7"/>
    <w:rsid w:val="00261A33"/>
    <w:rsid w:val="002A3015"/>
    <w:rsid w:val="002C7EC4"/>
    <w:rsid w:val="002F7912"/>
    <w:rsid w:val="003044D5"/>
    <w:rsid w:val="0062144B"/>
    <w:rsid w:val="006B17C6"/>
    <w:rsid w:val="006D157A"/>
    <w:rsid w:val="006F1B63"/>
    <w:rsid w:val="0070759F"/>
    <w:rsid w:val="0074164A"/>
    <w:rsid w:val="00757EF8"/>
    <w:rsid w:val="00805AC3"/>
    <w:rsid w:val="00823CBA"/>
    <w:rsid w:val="008E0AF3"/>
    <w:rsid w:val="008E61E5"/>
    <w:rsid w:val="0095447C"/>
    <w:rsid w:val="00983C8A"/>
    <w:rsid w:val="009F53A8"/>
    <w:rsid w:val="00BD2B03"/>
    <w:rsid w:val="00C15123"/>
    <w:rsid w:val="00D5050E"/>
    <w:rsid w:val="00DE4646"/>
    <w:rsid w:val="00DE681D"/>
    <w:rsid w:val="00E641C6"/>
    <w:rsid w:val="00E817A6"/>
    <w:rsid w:val="00EE58BF"/>
    <w:rsid w:val="00F10F47"/>
    <w:rsid w:val="00F31CC7"/>
    <w:rsid w:val="00F542A3"/>
    <w:rsid w:val="00F900B3"/>
    <w:rsid w:val="00FB6FE1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Stagengilstexti">
    <w:name w:val="Placeholder Text"/>
    <w:basedOn w:val="Sjlfgefinleturgermlsgreinar"/>
    <w:uiPriority w:val="99"/>
    <w:semiHidden/>
    <w:rsid w:val="008E61E5"/>
    <w:rPr>
      <w:color w:val="808080"/>
    </w:rPr>
  </w:style>
  <w:style w:type="paragraph" w:customStyle="1" w:styleId="E6A1A9D79D4C4506BAC2993B662C1273">
    <w:name w:val="E6A1A9D79D4C4506BAC2993B662C1273"/>
    <w:rsid w:val="001C5BB7"/>
    <w:pPr>
      <w:spacing w:after="200" w:line="276" w:lineRule="auto"/>
    </w:pPr>
  </w:style>
  <w:style w:type="paragraph" w:customStyle="1" w:styleId="1288405C5F8D4745B80B7F14D68F2DDA">
    <w:name w:val="1288405C5F8D4745B80B7F14D68F2DDA"/>
    <w:rsid w:val="00FB6FE1"/>
  </w:style>
  <w:style w:type="paragraph" w:customStyle="1" w:styleId="012022EFECE947FE84562714268B82A9">
    <w:name w:val="012022EFECE947FE84562714268B82A9"/>
    <w:rsid w:val="00FB6FE1"/>
  </w:style>
  <w:style w:type="paragraph" w:customStyle="1" w:styleId="3B742A2A51084944AE84B3F1297FCB25">
    <w:name w:val="3B742A2A51084944AE84B3F1297FCB25"/>
    <w:rsid w:val="00FB6F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AEE533C17AF44ABCA61C0AEC7A604" ma:contentTypeVersion="4" ma:contentTypeDescription="Create a new document." ma:contentTypeScope="" ma:versionID="454ce68866249528ac76ba44d89d1a57">
  <xsd:schema xmlns:xsd="http://www.w3.org/2001/XMLSchema" xmlns:xs="http://www.w3.org/2001/XMLSchema" xmlns:p="http://schemas.microsoft.com/office/2006/metadata/properties" xmlns:ns2="e71e7fb8-9a93-4c9a-b7a1-ec047170335e" xmlns:ns3="605f6087-bd26-4508-b3a9-2c3b852b826b" targetNamespace="http://schemas.microsoft.com/office/2006/metadata/properties" ma:root="true" ma:fieldsID="7305ceed719ab492fa04bdc83788755d" ns2:_="" ns3:_="">
    <xsd:import namespace="e71e7fb8-9a93-4c9a-b7a1-ec047170335e"/>
    <xsd:import namespace="605f6087-bd26-4508-b3a9-2c3b852b8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e7fb8-9a93-4c9a-b7a1-ec0471703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f6087-bd26-4508-b3a9-2c3b852b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C47F1-1CBF-4F91-BC71-5681034822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46DC0F-46ED-4C18-92FB-4254E5CFF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1C55B-3A94-4469-A6CA-E869D1E42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e7fb8-9a93-4c9a-b7a1-ec047170335e"/>
    <ds:schemaRef ds:uri="605f6087-bd26-4508-b3a9-2c3b852b8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CDF9A8-AD06-4B86-93AB-C7F35E73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HBR</Company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Páll Þórhallsson</dc:creator>
  <cp:lastModifiedBy>Anna Valbjörg Ólafsdóttir</cp:lastModifiedBy>
  <cp:revision>2</cp:revision>
  <cp:lastPrinted>2024-03-07T09:06:00Z</cp:lastPrinted>
  <dcterms:created xsi:type="dcterms:W3CDTF">2024-03-12T13:28:00Z</dcterms:created>
  <dcterms:modified xsi:type="dcterms:W3CDTF">2024-03-12T13:28:00Z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0x010100527AEE533C17AF44ABCA61C0AEC7A604</vt:lpwstr>
  </property>
</Properties>
</file>