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A4356" w14:textId="77777777" w:rsidR="00507F59" w:rsidRPr="0060650F" w:rsidRDefault="00507F59" w:rsidP="00507F59">
      <w:pPr>
        <w:pStyle w:val="paragraph"/>
        <w:spacing w:before="0" w:beforeAutospacing="0" w:after="0" w:afterAutospacing="0"/>
        <w:textAlignment w:val="baseline"/>
      </w:pPr>
      <w:r w:rsidRPr="0060650F">
        <w:t>Tillaga til þingsályktunar um aðgerðaáætlun í málefnum íslenskrar tungu 2023–2026. Frá menningar- og viðskiptaráðherra.</w:t>
      </w:r>
    </w:p>
    <w:p w14:paraId="2E35FC1B" w14:textId="77777777" w:rsidR="00507F59" w:rsidRPr="0060650F" w:rsidRDefault="00507F59" w:rsidP="00507F59">
      <w:pPr>
        <w:pStyle w:val="paragraph"/>
        <w:spacing w:before="0" w:beforeAutospacing="0" w:after="0" w:afterAutospacing="0"/>
        <w:textAlignment w:val="baseline"/>
      </w:pPr>
    </w:p>
    <w:p w14:paraId="681564AF" w14:textId="77777777" w:rsidR="00507F59" w:rsidRPr="0035494E" w:rsidRDefault="00507F59" w:rsidP="00507F59">
      <w:pPr>
        <w:pStyle w:val="paragraph"/>
        <w:spacing w:before="0" w:beforeAutospacing="0" w:after="0" w:afterAutospacing="0"/>
        <w:textAlignment w:val="baseline"/>
        <w:rPr>
          <w:b/>
        </w:rPr>
      </w:pPr>
      <w:r w:rsidRPr="0035494E">
        <w:rPr>
          <w:b/>
        </w:rPr>
        <w:t>Umsögn. Frá Stofnun Árna Magnússonar í íslenskum fræðum.</w:t>
      </w:r>
    </w:p>
    <w:p w14:paraId="17C4755A" w14:textId="77777777" w:rsidR="00507F59" w:rsidRPr="0060650F" w:rsidRDefault="00507F59" w:rsidP="00507F59">
      <w:pPr>
        <w:pStyle w:val="paragraph"/>
        <w:spacing w:before="0" w:beforeAutospacing="0" w:after="0" w:afterAutospacing="0"/>
        <w:textAlignment w:val="baseline"/>
      </w:pPr>
    </w:p>
    <w:p w14:paraId="66D6C71F" w14:textId="77777777" w:rsidR="00507F59" w:rsidRPr="0060650F" w:rsidRDefault="00507F59" w:rsidP="00507F59">
      <w:pPr>
        <w:pStyle w:val="paragraph"/>
        <w:spacing w:before="0" w:beforeAutospacing="0" w:after="0" w:afterAutospacing="0"/>
        <w:textAlignment w:val="baseline"/>
      </w:pPr>
    </w:p>
    <w:p w14:paraId="58A1F0C3" w14:textId="68277841" w:rsidR="00B81A77" w:rsidRPr="0060650F" w:rsidRDefault="00B81A77" w:rsidP="00507F59">
      <w:pPr>
        <w:pStyle w:val="paragraph"/>
        <w:spacing w:before="0" w:beforeAutospacing="0" w:after="0" w:afterAutospacing="0"/>
        <w:textAlignment w:val="baseline"/>
      </w:pPr>
      <w:r w:rsidRPr="0060650F">
        <w:t>Stofnunin fagnar fram kominni þingsályktunartillögu og telur að áherslurnar í henni séu tímabærar og horfi til heilla</w:t>
      </w:r>
      <w:r w:rsidR="00491322">
        <w:t>, ekki síst aðgerðir</w:t>
      </w:r>
      <w:r w:rsidR="00CD477A">
        <w:t xml:space="preserve"> vegna íslensku sem annars</w:t>
      </w:r>
      <w:r w:rsidR="00FD2E47">
        <w:t xml:space="preserve"> máls og íslenskunám</w:t>
      </w:r>
      <w:r w:rsidR="00063469">
        <w:t>.</w:t>
      </w:r>
      <w:r w:rsidRPr="0060650F">
        <w:t xml:space="preserve"> Hér fara á eftir ábendingar og athugasemdir um ýmis atriði tillögunnar.</w:t>
      </w:r>
      <w:r w:rsidR="0060650F">
        <w:t xml:space="preserve"> </w:t>
      </w:r>
    </w:p>
    <w:p w14:paraId="579E5662" w14:textId="77777777" w:rsidR="00BD0594" w:rsidRPr="0060650F" w:rsidRDefault="00BD0594" w:rsidP="00507F59">
      <w:pPr>
        <w:pStyle w:val="paragraph"/>
        <w:spacing w:before="0" w:beforeAutospacing="0" w:after="0" w:afterAutospacing="0"/>
        <w:textAlignment w:val="baseline"/>
      </w:pPr>
    </w:p>
    <w:p w14:paraId="7064DCDE" w14:textId="4371866B" w:rsidR="00FE3B01" w:rsidRPr="0060650F" w:rsidRDefault="00BD0594" w:rsidP="00FE3B01">
      <w:pPr>
        <w:pStyle w:val="paragraph"/>
        <w:spacing w:before="0" w:beforeAutospacing="0" w:after="0" w:afterAutospacing="0"/>
        <w:textAlignment w:val="baseline"/>
        <w:rPr>
          <w:rStyle w:val="normaltextrun"/>
        </w:rPr>
      </w:pPr>
      <w:r w:rsidRPr="0035494E">
        <w:rPr>
          <w:b/>
        </w:rPr>
        <w:t>Um lið 1.</w:t>
      </w:r>
      <w:r w:rsidR="00FE3B01" w:rsidRPr="0060650F">
        <w:t xml:space="preserve"> Þetta atriði ályktunarinnar er geysilega mikilvægt og er langt síðan farið var að benda á nauðsyn þess</w:t>
      </w:r>
      <w:r w:rsidR="00190A95">
        <w:t>. Í</w:t>
      </w:r>
      <w:r w:rsidR="00FE3B01" w:rsidRPr="0060650F">
        <w:rPr>
          <w:rStyle w:val="normaltextrun"/>
        </w:rPr>
        <w:t>slensk málstefna, staðfest á Alþingi 2009 eftir tillögu Íslenskrar málnefndar, fjallaði meðal annars um mikilvægi náms og kennslu í íslensku sem öðru máli og þar segir að „alltof algengt“ sé „að útlendingar, sem hér setjast að, þurfi að stunda íslenskunám sitt að loknum löngum vinnudegi. Þreyta kemur þá í veg fyrir að námið skili tilætluðum árangri og kennsla nýtist sem skyldi. Kostnaður við íslenskunámið, bæði er varðar námskeiðsgjöld og bókakaup, er enn fremur hindrun í mörgum tilvikum.</w:t>
      </w:r>
      <w:r w:rsidR="00644051">
        <w:rPr>
          <w:rStyle w:val="normaltextrun"/>
        </w:rPr>
        <w:t>“ Og: „</w:t>
      </w:r>
      <w:r w:rsidR="00FE3B01" w:rsidRPr="0060650F">
        <w:rPr>
          <w:rStyle w:val="normaltextrun"/>
        </w:rPr>
        <w:t>Vænlegra er að bjóða upp á starfsmiðaða íslenskukennslu í vinnutíma en að ætlast til þess að íslenskunámi sé bætt ofan á fullt starf.“ </w:t>
      </w:r>
      <w:r w:rsidR="00FE3B01" w:rsidRPr="0060650F">
        <w:rPr>
          <w:rStyle w:val="eop"/>
        </w:rPr>
        <w:t> </w:t>
      </w:r>
      <w:r w:rsidR="00FE3B01" w:rsidRPr="0060650F">
        <w:rPr>
          <w:rStyle w:val="normaltextrun"/>
        </w:rPr>
        <w:t>Í málstefnunni frá 2009 var jafnframt tekið dæmi af verkefni hjá HB Granda um starfsmiðaða íslenskukennslu í vinnutíma og sagt frá rannsókn á framkvæmd þess og jákvæðum niðurstöðum.</w:t>
      </w:r>
    </w:p>
    <w:p w14:paraId="687A26BC" w14:textId="77777777" w:rsidR="00196045" w:rsidRDefault="00196045" w:rsidP="00662F2D">
      <w:pPr>
        <w:pStyle w:val="paragraph"/>
        <w:spacing w:before="0" w:beforeAutospacing="0" w:after="0" w:afterAutospacing="0"/>
        <w:textAlignment w:val="baseline"/>
      </w:pPr>
    </w:p>
    <w:p w14:paraId="312CDE54" w14:textId="77777777" w:rsidR="00662F2D" w:rsidRDefault="00FE3B01" w:rsidP="00662F2D">
      <w:pPr>
        <w:pStyle w:val="paragraph"/>
        <w:spacing w:before="0" w:beforeAutospacing="0" w:after="0" w:afterAutospacing="0"/>
        <w:textAlignment w:val="baseline"/>
      </w:pPr>
      <w:r w:rsidRPr="0060650F">
        <w:t xml:space="preserve">Til bóta væri </w:t>
      </w:r>
      <w:r w:rsidR="00BD0594" w:rsidRPr="0060650F">
        <w:t xml:space="preserve">að fram kæmi t.d. í greinargerðinni í hverju sá </w:t>
      </w:r>
      <w:r w:rsidRPr="0060650F">
        <w:t>stuðningur sem</w:t>
      </w:r>
      <w:r w:rsidR="00BD0594" w:rsidRPr="0060650F">
        <w:t xml:space="preserve"> nefndur</w:t>
      </w:r>
      <w:r w:rsidRPr="0060650F">
        <w:t xml:space="preserve"> er í lið 1</w:t>
      </w:r>
      <w:r w:rsidR="00BD0594" w:rsidRPr="0060650F">
        <w:t>, til að útfæra íslenskukenn</w:t>
      </w:r>
      <w:r w:rsidRPr="0060650F">
        <w:t>slu á vinnustað, skuli felast. E</w:t>
      </w:r>
      <w:r w:rsidR="00BD0594" w:rsidRPr="0060650F">
        <w:t xml:space="preserve">kki </w:t>
      </w:r>
      <w:r w:rsidRPr="0060650F">
        <w:t xml:space="preserve">er </w:t>
      </w:r>
      <w:r w:rsidR="00BD0594" w:rsidRPr="0060650F">
        <w:t>skýrt hvort um verði að ræða faglega aðstoð eða beina fjárstyrki og þá í hvaða formi og hve mikla</w:t>
      </w:r>
      <w:r w:rsidR="00196045">
        <w:t>.</w:t>
      </w:r>
    </w:p>
    <w:p w14:paraId="215A02CD" w14:textId="77777777" w:rsidR="00196045" w:rsidRDefault="00196045" w:rsidP="00662F2D">
      <w:pPr>
        <w:pStyle w:val="paragraph"/>
        <w:spacing w:before="0" w:beforeAutospacing="0" w:after="0" w:afterAutospacing="0"/>
        <w:textAlignment w:val="baseline"/>
      </w:pPr>
    </w:p>
    <w:p w14:paraId="152A347D" w14:textId="28CC3706" w:rsidR="00196045" w:rsidRPr="0060650F" w:rsidRDefault="00196045" w:rsidP="00196045">
      <w:pPr>
        <w:pStyle w:val="paragraph"/>
        <w:spacing w:before="0" w:beforeAutospacing="0" w:after="0" w:afterAutospacing="0"/>
        <w:textAlignment w:val="baseline"/>
        <w:rPr>
          <w:color w:val="000000"/>
          <w:shd w:val="clear" w:color="auto" w:fill="FFFFFF"/>
        </w:rPr>
      </w:pPr>
      <w:r w:rsidRPr="0060650F">
        <w:t>Í þessu sambandi er einnig rétt að un</w:t>
      </w:r>
      <w:r w:rsidRPr="0060650F">
        <w:rPr>
          <w:color w:val="000000"/>
          <w:shd w:val="clear" w:color="auto" w:fill="FFFFFF"/>
        </w:rPr>
        <w:t xml:space="preserve">dirstrika mikilvægi þess að íslenskur sérfræðiorðaforði sé til og aðgengilegur (sbr. hinn gjaldfrjálsa íðorðabanka Árnastofnunar </w:t>
      </w:r>
      <w:hyperlink r:id="rId4" w:history="1">
        <w:r w:rsidRPr="0060650F">
          <w:rPr>
            <w:rStyle w:val="Hyperlink"/>
            <w:shd w:val="clear" w:color="auto" w:fill="FFFFFF"/>
          </w:rPr>
          <w:t>https://idordabanki.arnastofnun.is/</w:t>
        </w:r>
      </w:hyperlink>
      <w:r w:rsidRPr="0060650F">
        <w:rPr>
          <w:color w:val="000000"/>
          <w:shd w:val="clear" w:color="auto" w:fill="FFFFFF"/>
        </w:rPr>
        <w:t xml:space="preserve"> og vefgátt stofnunarinnar „Málið“  </w:t>
      </w:r>
      <w:hyperlink r:id="rId5" w:history="1">
        <w:r w:rsidRPr="0060650F">
          <w:rPr>
            <w:rStyle w:val="Hyperlink"/>
            <w:shd w:val="clear" w:color="auto" w:fill="FFFFFF"/>
          </w:rPr>
          <w:t>https://malid.is/</w:t>
        </w:r>
      </w:hyperlink>
      <w:r w:rsidRPr="0060650F">
        <w:rPr>
          <w:color w:val="000000"/>
          <w:shd w:val="clear" w:color="auto" w:fill="FFFFFF"/>
        </w:rPr>
        <w:t xml:space="preserve">). Sérfræðingar, og tilvonandi sérfræðingar, í röðum innflytjenda, sem tileinka sér íslensku sem annað mál, hafa </w:t>
      </w:r>
      <w:r>
        <w:rPr>
          <w:color w:val="000000"/>
          <w:shd w:val="clear" w:color="auto" w:fill="FFFFFF"/>
        </w:rPr>
        <w:t>mikið</w:t>
      </w:r>
      <w:r w:rsidRPr="0060650F">
        <w:rPr>
          <w:color w:val="000000"/>
          <w:shd w:val="clear" w:color="auto" w:fill="FFFFFF"/>
        </w:rPr>
        <w:t xml:space="preserve"> gagn af því að íslenskt íðorðastarf sé öflugt og í stöðugri þróun í takt við vísinda- og tækniþróun almennt, </w:t>
      </w:r>
      <w:r>
        <w:rPr>
          <w:color w:val="000000"/>
          <w:shd w:val="clear" w:color="auto" w:fill="FFFFFF"/>
        </w:rPr>
        <w:t>og að aðgangur að sérhæfðum orðaforða sé auðveldur og gjaldfrjáls. J</w:t>
      </w:r>
      <w:r w:rsidRPr="0060650F">
        <w:rPr>
          <w:color w:val="000000"/>
          <w:shd w:val="clear" w:color="auto" w:fill="FFFFFF"/>
        </w:rPr>
        <w:t xml:space="preserve">afnframt geta þeir sjálfir líka lagt drjúgan skerf til hugtakagreiningar, þróunar og útbreiðslu fræðilegra texta á íslensku. </w:t>
      </w:r>
    </w:p>
    <w:p w14:paraId="0F2C53DD" w14:textId="77777777" w:rsidR="00196045" w:rsidRPr="0060650F" w:rsidRDefault="00196045" w:rsidP="00196045">
      <w:pPr>
        <w:pStyle w:val="paragraph"/>
        <w:spacing w:before="0" w:beforeAutospacing="0" w:after="0" w:afterAutospacing="0"/>
        <w:textAlignment w:val="baseline"/>
        <w:rPr>
          <w:color w:val="000000"/>
          <w:shd w:val="clear" w:color="auto" w:fill="FFFFFF"/>
        </w:rPr>
      </w:pPr>
    </w:p>
    <w:p w14:paraId="3299FE75" w14:textId="77777777" w:rsidR="00196045" w:rsidRPr="0060650F" w:rsidRDefault="00196045" w:rsidP="00196045">
      <w:pPr>
        <w:pStyle w:val="xxmsonormal"/>
        <w:shd w:val="clear" w:color="auto" w:fill="FFFFFF"/>
        <w:spacing w:before="0" w:beforeAutospacing="0" w:after="0" w:afterAutospacing="0"/>
        <w:textAlignment w:val="baseline"/>
      </w:pPr>
      <w:r w:rsidRPr="0060650F">
        <w:rPr>
          <w:color w:val="000000"/>
          <w:shd w:val="clear" w:color="auto" w:fill="FFFFFF"/>
        </w:rPr>
        <w:t>Aftan við umsögn um einstaka liði áætlunarinnar hér á eftir vekur</w:t>
      </w:r>
      <w:r w:rsidRPr="0060650F">
        <w:t xml:space="preserve"> </w:t>
      </w:r>
      <w:r w:rsidRPr="0028453B">
        <w:rPr>
          <w:color w:val="242424"/>
          <w:bdr w:val="none" w:sz="0" w:space="0" w:color="auto" w:frame="1"/>
        </w:rPr>
        <w:t xml:space="preserve">Stofnun Árna Magnússonar í íslenskum fræðum </w:t>
      </w:r>
      <w:r w:rsidRPr="0060650F">
        <w:t xml:space="preserve">sérstaklega máls á því að aðgerðaáætlunin þyrfti einnig að styðja með beinum hætti við </w:t>
      </w:r>
      <w:r>
        <w:t xml:space="preserve">starfstengdan orðaforða og </w:t>
      </w:r>
      <w:r w:rsidRPr="0060650F">
        <w:t xml:space="preserve">íslensku </w:t>
      </w:r>
      <w:r>
        <w:t xml:space="preserve">sem sérfræði- og tæknimál, í háskólakennslu </w:t>
      </w:r>
      <w:r w:rsidRPr="0060650F">
        <w:t xml:space="preserve">og rannsóknum. </w:t>
      </w:r>
      <w:r w:rsidR="003F0B76">
        <w:t>Slíkt</w:t>
      </w:r>
      <w:r w:rsidRPr="0060650F">
        <w:t xml:space="preserve"> starf skilar sér meðal annars sem stuðningur við markmiðin í lið </w:t>
      </w:r>
      <w:r>
        <w:t>1, og einnig m.a. við markmiðin í liðum 2, 3, 5,</w:t>
      </w:r>
      <w:r w:rsidRPr="0060650F">
        <w:t xml:space="preserve"> </w:t>
      </w:r>
      <w:r>
        <w:t>6, 14 og 15, og raunar miklu víðar.</w:t>
      </w:r>
    </w:p>
    <w:p w14:paraId="58C398AF" w14:textId="77777777" w:rsidR="00196045" w:rsidRPr="0060650F" w:rsidRDefault="00196045" w:rsidP="00662F2D">
      <w:pPr>
        <w:pStyle w:val="paragraph"/>
        <w:spacing w:before="0" w:beforeAutospacing="0" w:after="0" w:afterAutospacing="0"/>
        <w:textAlignment w:val="baseline"/>
      </w:pPr>
    </w:p>
    <w:p w14:paraId="62C544AB" w14:textId="77777777" w:rsidR="00662F2D" w:rsidRPr="0060650F" w:rsidRDefault="00662F2D" w:rsidP="00507F59">
      <w:pPr>
        <w:pStyle w:val="paragraph"/>
        <w:spacing w:before="0" w:beforeAutospacing="0" w:after="0" w:afterAutospacing="0"/>
        <w:textAlignment w:val="baseline"/>
      </w:pPr>
      <w:r w:rsidRPr="0035494E">
        <w:rPr>
          <w:b/>
        </w:rPr>
        <w:t>Um lið 3.</w:t>
      </w:r>
      <w:r w:rsidRPr="0060650F">
        <w:t xml:space="preserve"> Samevrópski tungumálaramminn er afar mikilvægt verkefni sem er löngu tímabært að vinna betur með hérlendis svo að af honum verði meiri not. Í greinargerðinni um þennan lið mætti þó koma skýrar fram að ramminn nýtist ekki eingöngu sem formlegt próf til að leggja fyrir fólk heldur má nýta hann sem viðmið fyrir einstaklinga í sjálfsmati.</w:t>
      </w:r>
    </w:p>
    <w:p w14:paraId="44E83ED2" w14:textId="77777777" w:rsidR="00662F2D" w:rsidRPr="0060650F" w:rsidRDefault="00662F2D" w:rsidP="00507F59">
      <w:pPr>
        <w:pStyle w:val="paragraph"/>
        <w:spacing w:before="0" w:beforeAutospacing="0" w:after="0" w:afterAutospacing="0"/>
        <w:textAlignment w:val="baseline"/>
      </w:pPr>
    </w:p>
    <w:p w14:paraId="1CBECAF1" w14:textId="77777777" w:rsidR="00BD0594" w:rsidRPr="0060650F" w:rsidRDefault="00662F2D" w:rsidP="00507F59">
      <w:pPr>
        <w:pStyle w:val="paragraph"/>
        <w:spacing w:before="0" w:beforeAutospacing="0" w:after="0" w:afterAutospacing="0"/>
        <w:textAlignment w:val="baseline"/>
        <w:rPr>
          <w:color w:val="242424"/>
          <w:bdr w:val="none" w:sz="0" w:space="0" w:color="auto" w:frame="1"/>
        </w:rPr>
      </w:pPr>
      <w:r w:rsidRPr="0035494E">
        <w:rPr>
          <w:b/>
        </w:rPr>
        <w:t>Um lið 4.</w:t>
      </w:r>
      <w:r w:rsidRPr="0060650F">
        <w:t xml:space="preserve"> Hér er mikilvægt atriði, eins og fram kemur</w:t>
      </w:r>
      <w:r w:rsidR="00A35923" w:rsidRPr="0060650F">
        <w:t xml:space="preserve"> í greinargerðinni</w:t>
      </w:r>
      <w:r w:rsidRPr="0060650F">
        <w:t xml:space="preserve">, að </w:t>
      </w:r>
      <w:r w:rsidR="00A35923" w:rsidRPr="0060650F">
        <w:t>leggja áherslu á „þróun stafrænna kennsluhátta“. Því þarf að fylgja eftir að unnið verði eftir</w:t>
      </w:r>
      <w:r w:rsidRPr="0060650F">
        <w:t xml:space="preserve"> </w:t>
      </w:r>
      <w:r w:rsidRPr="0060650F">
        <w:rPr>
          <w:color w:val="242424"/>
          <w:bdr w:val="none" w:sz="0" w:space="0" w:color="auto" w:frame="1"/>
        </w:rPr>
        <w:t>bestu gagnreyndum kennsluaðferðum samkvæmt kennslufræði stafrænna kennsluhátta</w:t>
      </w:r>
      <w:r w:rsidR="00A35923" w:rsidRPr="0060650F">
        <w:rPr>
          <w:color w:val="242424"/>
          <w:bdr w:val="none" w:sz="0" w:space="0" w:color="auto" w:frame="1"/>
        </w:rPr>
        <w:t>.</w:t>
      </w:r>
    </w:p>
    <w:p w14:paraId="5E7C526C" w14:textId="77777777" w:rsidR="00A35923" w:rsidRPr="0060650F" w:rsidRDefault="00A35923" w:rsidP="00507F59">
      <w:pPr>
        <w:pStyle w:val="paragraph"/>
        <w:spacing w:before="0" w:beforeAutospacing="0" w:after="0" w:afterAutospacing="0"/>
        <w:textAlignment w:val="baseline"/>
      </w:pPr>
    </w:p>
    <w:p w14:paraId="6272CF07" w14:textId="77777777" w:rsidR="00B81A77" w:rsidRPr="0060650F" w:rsidRDefault="00A35923" w:rsidP="00507F59">
      <w:pPr>
        <w:pStyle w:val="paragraph"/>
        <w:spacing w:before="0" w:beforeAutospacing="0" w:after="0" w:afterAutospacing="0"/>
        <w:textAlignment w:val="baseline"/>
      </w:pPr>
      <w:r w:rsidRPr="0035494E">
        <w:rPr>
          <w:b/>
        </w:rPr>
        <w:t>Um lið 5.</w:t>
      </w:r>
      <w:r w:rsidRPr="0060650F">
        <w:t xml:space="preserve"> Sbr. hér á undan: Brýnt er að fyrirkomulag og námsefni verði sérstaklega þróað svo að það henti hinu sérhæfða umhverfi fjarnáms. </w:t>
      </w:r>
    </w:p>
    <w:p w14:paraId="697D188E" w14:textId="77777777" w:rsidR="00A35923" w:rsidRPr="0060650F" w:rsidRDefault="00A35923" w:rsidP="00507F59">
      <w:pPr>
        <w:pStyle w:val="paragraph"/>
        <w:spacing w:before="0" w:beforeAutospacing="0" w:after="0" w:afterAutospacing="0"/>
        <w:textAlignment w:val="baseline"/>
      </w:pPr>
    </w:p>
    <w:p w14:paraId="7F23F7B1" w14:textId="77777777" w:rsidR="005D4DE6" w:rsidRPr="0060650F" w:rsidRDefault="00A35923" w:rsidP="00507F59">
      <w:pPr>
        <w:pStyle w:val="paragraph"/>
        <w:spacing w:before="0" w:beforeAutospacing="0" w:after="0" w:afterAutospacing="0"/>
        <w:textAlignment w:val="baseline"/>
        <w:rPr>
          <w:color w:val="000000"/>
          <w:shd w:val="clear" w:color="auto" w:fill="FFFFFF"/>
        </w:rPr>
      </w:pPr>
      <w:r w:rsidRPr="0035494E">
        <w:rPr>
          <w:b/>
        </w:rPr>
        <w:t>Um lið 6.</w:t>
      </w:r>
      <w:r w:rsidRPr="0060650F">
        <w:t xml:space="preserve"> Hér er um að ræða afar</w:t>
      </w:r>
      <w:r w:rsidR="00FE3B01" w:rsidRPr="0060650F">
        <w:t xml:space="preserve"> jákvæða og mikilvæga nýbreytni</w:t>
      </w:r>
      <w:r w:rsidR="003F0B76">
        <w:t xml:space="preserve">. Í þessu sambandi má aftur minna á þörfina á því að </w:t>
      </w:r>
      <w:r w:rsidR="003F0B76" w:rsidRPr="0060650F">
        <w:t xml:space="preserve">styðja með beinum hætti við </w:t>
      </w:r>
      <w:r w:rsidR="003F0B76">
        <w:t>starfstengdan orðaforða eins og lagt er til hér á eftir.</w:t>
      </w:r>
    </w:p>
    <w:p w14:paraId="21E24806" w14:textId="77777777" w:rsidR="00A35923" w:rsidRPr="0060650F" w:rsidRDefault="00A35923" w:rsidP="00507F59">
      <w:pPr>
        <w:pStyle w:val="paragraph"/>
        <w:spacing w:before="0" w:beforeAutospacing="0" w:after="0" w:afterAutospacing="0"/>
        <w:textAlignment w:val="baseline"/>
      </w:pPr>
    </w:p>
    <w:p w14:paraId="00F1D870" w14:textId="62778FBE" w:rsidR="00893491" w:rsidRPr="0060650F" w:rsidRDefault="00A35923" w:rsidP="00893491">
      <w:pPr>
        <w:pStyle w:val="paragraph"/>
        <w:spacing w:before="0" w:beforeAutospacing="0" w:after="0" w:afterAutospacing="0"/>
        <w:textAlignment w:val="baseline"/>
        <w:rPr>
          <w:color w:val="242424"/>
          <w:bdr w:val="none" w:sz="0" w:space="0" w:color="auto" w:frame="1"/>
        </w:rPr>
      </w:pPr>
      <w:r w:rsidRPr="0035494E">
        <w:rPr>
          <w:b/>
        </w:rPr>
        <w:t>Um lið 7.</w:t>
      </w:r>
      <w:r w:rsidRPr="0060650F">
        <w:t xml:space="preserve"> Hér væri æskilegt að það kæmi skýrt fram í greinargerðinni að hinar fyrirhuguðu reglulegu viðhorfakannanir yrðu gerðar af vísindalegri nákvæmni og metnaði. Mikið veltur á því að byggt verði á traustum </w:t>
      </w:r>
      <w:r w:rsidRPr="0060650F">
        <w:rPr>
          <w:color w:val="242424"/>
          <w:bdr w:val="none" w:sz="0" w:space="0" w:color="auto" w:frame="1"/>
        </w:rPr>
        <w:t>aðferðafræðilegum kröfum við öflun upplýsinga um viðhorf fólks til íslensku. Lítið er að byggja á einföldum spurningakönnunum ef þær eru yfirborðslegar og byggðar á fáum eða mjög almennum spurningu</w:t>
      </w:r>
      <w:r w:rsidR="00893491" w:rsidRPr="0060650F">
        <w:rPr>
          <w:color w:val="242424"/>
          <w:bdr w:val="none" w:sz="0" w:space="0" w:color="auto" w:frame="1"/>
        </w:rPr>
        <w:t>m</w:t>
      </w:r>
      <w:r w:rsidRPr="0060650F">
        <w:rPr>
          <w:color w:val="242424"/>
          <w:bdr w:val="none" w:sz="0" w:space="0" w:color="auto" w:frame="1"/>
        </w:rPr>
        <w:t xml:space="preserve">. Kosta verður til umfangsmikilla rannsókna, með </w:t>
      </w:r>
      <w:r w:rsidR="00893491" w:rsidRPr="0060650F">
        <w:rPr>
          <w:color w:val="242424"/>
          <w:bdr w:val="none" w:sz="0" w:space="0" w:color="auto" w:frame="1"/>
        </w:rPr>
        <w:t>blöndu megindlegra og eigindlegra aðferða</w:t>
      </w:r>
      <w:r w:rsidR="00AA6EBA" w:rsidRPr="0060650F">
        <w:rPr>
          <w:color w:val="242424"/>
          <w:bdr w:val="none" w:sz="0" w:space="0" w:color="auto" w:frame="1"/>
        </w:rPr>
        <w:t>,</w:t>
      </w:r>
      <w:r w:rsidR="00893491" w:rsidRPr="0060650F">
        <w:rPr>
          <w:color w:val="242424"/>
          <w:bdr w:val="none" w:sz="0" w:space="0" w:color="auto" w:frame="1"/>
        </w:rPr>
        <w:t xml:space="preserve"> þar sem viðtöl við tiltekna hópa eru afar mikilvæg til að varpa ljósi á viðhorf og skilning þátttakenda. </w:t>
      </w:r>
      <w:r w:rsidR="00893491" w:rsidRPr="0060650F">
        <w:rPr>
          <w:rStyle w:val="normaltextrun"/>
        </w:rPr>
        <w:t xml:space="preserve">Í rannsóknarverkefninu „Greining á málfræðilegum afleiðingum stafræns málsambýlis“ sem Sigríður Sigurjónsdóttir og Eiríkur Rögnvaldsson stýrðu var meðal annars kannað hvaða viðhorf Íslendingar hefðu til íslensku og til ensku. Annars vegar var stuðst við staðlaðar spurningar til stórs úrtaks og við netkönnun og hins vegar voru tekin viðtöl við smærri hópa til að rýna í skilning á spurningunum og hvað lægi að baki svörum fólks. Rannsóknin bendir alls ekki til þess að í landinu ríki almennt neikvæð viðhorf til íslensku heldur má segja að hér ríki jákvæð viðhorf gagnvart bæði íslensku og ensku enda þótt yngra fólkið </w:t>
      </w:r>
      <w:r w:rsidR="00AA6EBA" w:rsidRPr="0060650F">
        <w:rPr>
          <w:rStyle w:val="normaltextrun"/>
        </w:rPr>
        <w:t>virtist</w:t>
      </w:r>
      <w:r w:rsidR="00893491" w:rsidRPr="0060650F">
        <w:rPr>
          <w:rStyle w:val="normaltextrun"/>
        </w:rPr>
        <w:t xml:space="preserve"> ekki fullt eins jákvætt gagnvart íslenskunni og hinir eldri</w:t>
      </w:r>
      <w:r w:rsidR="00AA6EBA" w:rsidRPr="0060650F">
        <w:rPr>
          <w:rStyle w:val="normaltextrun"/>
        </w:rPr>
        <w:t>. En h</w:t>
      </w:r>
      <w:r w:rsidR="00893491" w:rsidRPr="0060650F">
        <w:rPr>
          <w:rStyle w:val="normaltextrun"/>
        </w:rPr>
        <w:t xml:space="preserve">vað hið síðastnefnda </w:t>
      </w:r>
      <w:r w:rsidR="00AA6EBA" w:rsidRPr="0060650F">
        <w:rPr>
          <w:rStyle w:val="normaltextrun"/>
        </w:rPr>
        <w:t xml:space="preserve">varðar </w:t>
      </w:r>
      <w:r w:rsidR="00893491" w:rsidRPr="0060650F">
        <w:rPr>
          <w:rStyle w:val="normaltextrun"/>
        </w:rPr>
        <w:t xml:space="preserve">hefur </w:t>
      </w:r>
      <w:r w:rsidR="00AA6EBA" w:rsidRPr="0060650F">
        <w:rPr>
          <w:rStyle w:val="normaltextrun"/>
        </w:rPr>
        <w:t xml:space="preserve">þó </w:t>
      </w:r>
      <w:r w:rsidR="00893491" w:rsidRPr="0060650F">
        <w:rPr>
          <w:rStyle w:val="normaltextrun"/>
        </w:rPr>
        <w:t xml:space="preserve">komið í ljós í viðtölum og nánari rýni að neikvæð viðhorf gagnvart </w:t>
      </w:r>
      <w:r w:rsidR="00AA6EBA" w:rsidRPr="0060650F">
        <w:rPr>
          <w:rStyle w:val="normaltextrun"/>
        </w:rPr>
        <w:t>„</w:t>
      </w:r>
      <w:r w:rsidR="00893491" w:rsidRPr="0060650F">
        <w:rPr>
          <w:rStyle w:val="normaltextrun"/>
        </w:rPr>
        <w:t>íslensku</w:t>
      </w:r>
      <w:r w:rsidR="00AA6EBA" w:rsidRPr="0060650F">
        <w:rPr>
          <w:rStyle w:val="normaltextrun"/>
        </w:rPr>
        <w:t>“</w:t>
      </w:r>
      <w:r w:rsidR="00893491" w:rsidRPr="0060650F">
        <w:rPr>
          <w:rStyle w:val="normaltextrun"/>
        </w:rPr>
        <w:t xml:space="preserve"> virtust einna helst beinast að námsgreininni íslensku fremur en tungumálinu sem slíku. Aðrar athuganir hafa heldur ekki bent til þess að viðhorf til íslensku sem tungumáls (þ.e. ekki sem námsgreinar) séu sérstaklega neikvæð</w:t>
      </w:r>
      <w:r w:rsidR="005937C4" w:rsidRPr="0060650F">
        <w:rPr>
          <w:rStyle w:val="normaltextrun"/>
        </w:rPr>
        <w:t xml:space="preserve"> meðal ungu kynslóðarinnar</w:t>
      </w:r>
      <w:r w:rsidR="00893491" w:rsidRPr="0060650F">
        <w:rPr>
          <w:rStyle w:val="normaltextrun"/>
        </w:rPr>
        <w:t xml:space="preserve">. </w:t>
      </w:r>
      <w:r w:rsidR="00893491" w:rsidRPr="0060650F">
        <w:rPr>
          <w:color w:val="242424"/>
          <w:bdr w:val="none" w:sz="0" w:space="0" w:color="auto" w:frame="1"/>
        </w:rPr>
        <w:t>Berglind Hrönn Einarsdóttir (2019) tók viðtöl við um fimmtíu 13-16 ára unglinga og heilt yfir ríkti meðal þeirra jákvætt viðhorf til íslenskunnar sem tungumáls en íslenska sem námsgrein fékk misjafna dóma. Ólöf Björk Sigurðardóttir (2020) ræddi við 30 nemendur á aldrinum 6-12 ára og þau höfðu almennt jákvætt viðhorf til íslensku. Eva Hlín Haraldsdóttir (2022) tók viðtöl við tíu 12-17 ára börn og unglinga og komst að því að þeim þótti öllum mikilvægt að vernda íslenskuna og höfðu almennt jákvætt viðhorf til hennar, en þau sögðust hafa miklu meira gaman af enskukennslunni en íslenskukennslunni í skólanum.</w:t>
      </w:r>
      <w:r w:rsidR="00AA6EBA" w:rsidRPr="0060650F">
        <w:rPr>
          <w:color w:val="242424"/>
          <w:bdr w:val="none" w:sz="0" w:space="0" w:color="auto" w:frame="1"/>
        </w:rPr>
        <w:t xml:space="preserve"> ―</w:t>
      </w:r>
      <w:r w:rsidR="00893491" w:rsidRPr="0060650F">
        <w:rPr>
          <w:color w:val="242424"/>
          <w:bdr w:val="none" w:sz="0" w:space="0" w:color="auto" w:frame="1"/>
        </w:rPr>
        <w:t xml:space="preserve"> </w:t>
      </w:r>
      <w:r w:rsidR="00AA6EBA" w:rsidRPr="0060650F">
        <w:rPr>
          <w:color w:val="242424"/>
          <w:bdr w:val="none" w:sz="0" w:space="0" w:color="auto" w:frame="1"/>
        </w:rPr>
        <w:t xml:space="preserve">Þessi dæmi hér á undan </w:t>
      </w:r>
      <w:r w:rsidR="00190A95">
        <w:rPr>
          <w:color w:val="242424"/>
          <w:bdr w:val="none" w:sz="0" w:space="0" w:color="auto" w:frame="1"/>
        </w:rPr>
        <w:t>eru</w:t>
      </w:r>
      <w:r w:rsidR="00893491" w:rsidRPr="0060650F">
        <w:rPr>
          <w:color w:val="242424"/>
          <w:bdr w:val="none" w:sz="0" w:space="0" w:color="auto" w:frame="1"/>
        </w:rPr>
        <w:t xml:space="preserve"> </w:t>
      </w:r>
      <w:r w:rsidR="00AA6EBA" w:rsidRPr="0060650F">
        <w:rPr>
          <w:color w:val="242424"/>
          <w:bdr w:val="none" w:sz="0" w:space="0" w:color="auto" w:frame="1"/>
        </w:rPr>
        <w:t xml:space="preserve">nefnd </w:t>
      </w:r>
      <w:r w:rsidR="00893491" w:rsidRPr="0060650F">
        <w:rPr>
          <w:color w:val="242424"/>
          <w:bdr w:val="none" w:sz="0" w:space="0" w:color="auto" w:frame="1"/>
        </w:rPr>
        <w:t xml:space="preserve">til að árétta að vandasamt er að álykta um viðhorf til „íslensku“ með einfaldri spurningu </w:t>
      </w:r>
      <w:r w:rsidR="00FE3B01" w:rsidRPr="0060650F">
        <w:rPr>
          <w:color w:val="242424"/>
          <w:bdr w:val="none" w:sz="0" w:space="0" w:color="auto" w:frame="1"/>
        </w:rPr>
        <w:t xml:space="preserve">í megindlegri rannsókn </w:t>
      </w:r>
      <w:r w:rsidR="00893491" w:rsidRPr="0060650F">
        <w:rPr>
          <w:color w:val="242424"/>
          <w:bdr w:val="none" w:sz="0" w:space="0" w:color="auto" w:frame="1"/>
        </w:rPr>
        <w:t>án samhengis ef því er ekki fylgt nánar eftir.</w:t>
      </w:r>
    </w:p>
    <w:p w14:paraId="5908F463" w14:textId="77777777" w:rsidR="00893491" w:rsidRPr="0060650F" w:rsidRDefault="00893491" w:rsidP="00893491">
      <w:pPr>
        <w:pStyle w:val="xxmsonormal"/>
        <w:shd w:val="clear" w:color="auto" w:fill="FFFFFF"/>
        <w:spacing w:before="0" w:beforeAutospacing="0" w:after="0" w:afterAutospacing="0"/>
        <w:rPr>
          <w:color w:val="242424"/>
          <w:bdr w:val="none" w:sz="0" w:space="0" w:color="auto" w:frame="1"/>
        </w:rPr>
      </w:pPr>
      <w:r w:rsidRPr="0060650F">
        <w:rPr>
          <w:color w:val="242424"/>
          <w:bdr w:val="none" w:sz="0" w:space="0" w:color="auto" w:frame="1"/>
        </w:rPr>
        <w:t xml:space="preserve"> </w:t>
      </w:r>
    </w:p>
    <w:p w14:paraId="4794608B" w14:textId="77777777" w:rsidR="00A35923" w:rsidRPr="0060650F" w:rsidRDefault="00FE3B01" w:rsidP="00A35923">
      <w:pPr>
        <w:pStyle w:val="xxmsonormal"/>
        <w:shd w:val="clear" w:color="auto" w:fill="FFFFFF"/>
        <w:spacing w:before="0" w:beforeAutospacing="0" w:after="0" w:afterAutospacing="0"/>
        <w:rPr>
          <w:color w:val="242424"/>
        </w:rPr>
      </w:pPr>
      <w:r w:rsidRPr="0035494E">
        <w:rPr>
          <w:b/>
          <w:color w:val="242424"/>
        </w:rPr>
        <w:t>Um lið 8.</w:t>
      </w:r>
      <w:r w:rsidRPr="0060650F">
        <w:rPr>
          <w:color w:val="242424"/>
        </w:rPr>
        <w:t xml:space="preserve"> Hér verður að staldra við orðalagið „Mikilvægi tungumálsins“. Greinargerðin sýnir ótvírætt að átt er við íslensku en texti fyrri setningarinnar í 8. lið segir að „tungumálinu“ skuli haldið á lofti. Hér á landi eru töluð yfir 100 mál og þar á meðal er vitaskuld tungumálið enska. </w:t>
      </w:r>
    </w:p>
    <w:p w14:paraId="22488CFD" w14:textId="77777777" w:rsidR="00AA6EBA" w:rsidRPr="0060650F" w:rsidRDefault="00AA6EBA" w:rsidP="00A35923">
      <w:pPr>
        <w:pStyle w:val="xxmsonormal"/>
        <w:shd w:val="clear" w:color="auto" w:fill="FFFFFF"/>
        <w:spacing w:before="0" w:beforeAutospacing="0" w:after="0" w:afterAutospacing="0"/>
        <w:rPr>
          <w:color w:val="242424"/>
        </w:rPr>
      </w:pPr>
    </w:p>
    <w:p w14:paraId="54558D3E" w14:textId="77777777" w:rsidR="00AA6EBA" w:rsidRDefault="00AA6EBA" w:rsidP="00A35923">
      <w:pPr>
        <w:pStyle w:val="xxmsonormal"/>
        <w:shd w:val="clear" w:color="auto" w:fill="FFFFFF"/>
        <w:spacing w:before="0" w:beforeAutospacing="0" w:after="0" w:afterAutospacing="0"/>
        <w:rPr>
          <w:color w:val="242424"/>
        </w:rPr>
      </w:pPr>
      <w:r w:rsidRPr="0035494E">
        <w:rPr>
          <w:b/>
          <w:color w:val="242424"/>
        </w:rPr>
        <w:t>Um lið 10.</w:t>
      </w:r>
      <w:r w:rsidRPr="0060650F">
        <w:rPr>
          <w:color w:val="242424"/>
        </w:rPr>
        <w:t xml:space="preserve"> Því mætti bæta við að fyrirhuguð íslenskugátt mun styðja beint og óbeint við marga eða jafnvel flesta aðra liði áætlunarinnar.</w:t>
      </w:r>
    </w:p>
    <w:p w14:paraId="71185A5D" w14:textId="77777777" w:rsidR="00204625" w:rsidRPr="00D710AA" w:rsidRDefault="00204625" w:rsidP="00A35923">
      <w:pPr>
        <w:pStyle w:val="xxmsonormal"/>
        <w:shd w:val="clear" w:color="auto" w:fill="FFFFFF"/>
        <w:spacing w:before="0" w:beforeAutospacing="0" w:after="0" w:afterAutospacing="0"/>
        <w:rPr>
          <w:color w:val="242424"/>
        </w:rPr>
      </w:pPr>
    </w:p>
    <w:p w14:paraId="4E4F8FA1" w14:textId="77777777" w:rsidR="00AA6EBA" w:rsidRDefault="00204625" w:rsidP="00A35923">
      <w:pPr>
        <w:pStyle w:val="xxmsonormal"/>
        <w:shd w:val="clear" w:color="auto" w:fill="FFFFFF"/>
        <w:spacing w:before="0" w:beforeAutospacing="0" w:after="0" w:afterAutospacing="0"/>
        <w:rPr>
          <w:color w:val="000000"/>
          <w:shd w:val="clear" w:color="auto" w:fill="FFFFFF"/>
        </w:rPr>
      </w:pPr>
      <w:r w:rsidRPr="00D710AA">
        <w:rPr>
          <w:b/>
          <w:color w:val="242424"/>
        </w:rPr>
        <w:t>Um lið 16.</w:t>
      </w:r>
      <w:r w:rsidRPr="00D710AA">
        <w:rPr>
          <w:color w:val="242424"/>
        </w:rPr>
        <w:t xml:space="preserve"> </w:t>
      </w:r>
      <w:r w:rsidRPr="00D710AA">
        <w:rPr>
          <w:color w:val="000000"/>
          <w:shd w:val="clear" w:color="auto" w:fill="FFFFFF"/>
        </w:rPr>
        <w:t xml:space="preserve">Hér segir að áhersla verði m.a. á lausnir og verkefni sem nýtast sérstaklega börnum, ungmennum og fólki með annað móðurmál en íslensku. </w:t>
      </w:r>
      <w:r w:rsidR="00D710AA" w:rsidRPr="00D710AA">
        <w:rPr>
          <w:color w:val="000000"/>
          <w:shd w:val="clear" w:color="auto" w:fill="FFFFFF"/>
        </w:rPr>
        <w:t>E</w:t>
      </w:r>
      <w:r w:rsidRPr="00D710AA">
        <w:rPr>
          <w:color w:val="000000"/>
          <w:shd w:val="clear" w:color="auto" w:fill="FFFFFF"/>
        </w:rPr>
        <w:t xml:space="preserve">kkert </w:t>
      </w:r>
      <w:r w:rsidR="00D710AA" w:rsidRPr="00D710AA">
        <w:rPr>
          <w:color w:val="000000"/>
          <w:shd w:val="clear" w:color="auto" w:fill="FFFFFF"/>
        </w:rPr>
        <w:t xml:space="preserve">er hins vegar að finna um þetta </w:t>
      </w:r>
      <w:r w:rsidRPr="00D710AA">
        <w:rPr>
          <w:color w:val="000000"/>
          <w:shd w:val="clear" w:color="auto" w:fill="FFFFFF"/>
        </w:rPr>
        <w:t xml:space="preserve">sérstaklega í greinargerðinni </w:t>
      </w:r>
      <w:r w:rsidR="00D710AA" w:rsidRPr="00D710AA">
        <w:rPr>
          <w:color w:val="000000"/>
          <w:shd w:val="clear" w:color="auto" w:fill="FFFFFF"/>
        </w:rPr>
        <w:t>þar sem rætt er um notendalausnir og þa</w:t>
      </w:r>
      <w:r w:rsidR="00D710AA">
        <w:rPr>
          <w:color w:val="000000"/>
          <w:shd w:val="clear" w:color="auto" w:fill="FFFFFF"/>
        </w:rPr>
        <w:t>rfir almennings og atvinnulífs. E</w:t>
      </w:r>
      <w:r w:rsidR="00D710AA" w:rsidRPr="00D710AA">
        <w:rPr>
          <w:color w:val="000000"/>
          <w:shd w:val="clear" w:color="auto" w:fill="FFFFFF"/>
        </w:rPr>
        <w:t xml:space="preserve">kki </w:t>
      </w:r>
      <w:r w:rsidR="00D710AA">
        <w:rPr>
          <w:color w:val="000000"/>
          <w:shd w:val="clear" w:color="auto" w:fill="FFFFFF"/>
        </w:rPr>
        <w:t xml:space="preserve">er því </w:t>
      </w:r>
      <w:r w:rsidR="00D710AA" w:rsidRPr="00D710AA">
        <w:rPr>
          <w:color w:val="000000"/>
          <w:shd w:val="clear" w:color="auto" w:fill="FFFFFF"/>
        </w:rPr>
        <w:t xml:space="preserve">algjör samhljómur milli </w:t>
      </w:r>
      <w:r w:rsidR="00D710AA">
        <w:rPr>
          <w:color w:val="000000"/>
          <w:shd w:val="clear" w:color="auto" w:fill="FFFFFF"/>
        </w:rPr>
        <w:t>greinargerða</w:t>
      </w:r>
      <w:r w:rsidR="00D710AA" w:rsidRPr="00D710AA">
        <w:rPr>
          <w:color w:val="000000"/>
          <w:shd w:val="clear" w:color="auto" w:fill="FFFFFF"/>
        </w:rPr>
        <w:t>rinnar og texta 16. liðar</w:t>
      </w:r>
      <w:r w:rsidR="00D710AA">
        <w:rPr>
          <w:color w:val="000000"/>
          <w:shd w:val="clear" w:color="auto" w:fill="FFFFFF"/>
        </w:rPr>
        <w:t xml:space="preserve"> hvað þetta varðar</w:t>
      </w:r>
      <w:r w:rsidR="00D710AA" w:rsidRPr="00D710AA">
        <w:rPr>
          <w:color w:val="000000"/>
          <w:shd w:val="clear" w:color="auto" w:fill="FFFFFF"/>
        </w:rPr>
        <w:t>.</w:t>
      </w:r>
    </w:p>
    <w:p w14:paraId="5D45F86A" w14:textId="77777777" w:rsidR="00D710AA" w:rsidRPr="00D710AA" w:rsidRDefault="00D710AA" w:rsidP="00A35923">
      <w:pPr>
        <w:pStyle w:val="xxmsonormal"/>
        <w:shd w:val="clear" w:color="auto" w:fill="FFFFFF"/>
        <w:spacing w:before="0" w:beforeAutospacing="0" w:after="0" w:afterAutospacing="0"/>
        <w:rPr>
          <w:color w:val="242424"/>
        </w:rPr>
      </w:pPr>
    </w:p>
    <w:p w14:paraId="6057EE0C" w14:textId="77777777" w:rsidR="00AA6EBA" w:rsidRPr="0060650F" w:rsidRDefault="00AA6EBA" w:rsidP="00A35923">
      <w:pPr>
        <w:pStyle w:val="xxmsonormal"/>
        <w:shd w:val="clear" w:color="auto" w:fill="FFFFFF"/>
        <w:spacing w:before="0" w:beforeAutospacing="0" w:after="0" w:afterAutospacing="0"/>
        <w:rPr>
          <w:color w:val="242424"/>
        </w:rPr>
      </w:pPr>
      <w:r w:rsidRPr="00D710AA">
        <w:rPr>
          <w:b/>
          <w:color w:val="242424"/>
        </w:rPr>
        <w:lastRenderedPageBreak/>
        <w:t>Um lið 18.</w:t>
      </w:r>
      <w:r w:rsidRPr="00D710AA">
        <w:rPr>
          <w:color w:val="242424"/>
        </w:rPr>
        <w:t xml:space="preserve"> Eðlilegt væri að hafa Íslenska málnefnd með á listanum um dæmi um</w:t>
      </w:r>
      <w:r w:rsidRPr="0060650F">
        <w:rPr>
          <w:color w:val="242424"/>
        </w:rPr>
        <w:t xml:space="preserve"> samstarfsaðila, sbr. að vísað er í greinargerðinni sérstaklega til áherslna nefndarinnar um þetta atriði.</w:t>
      </w:r>
    </w:p>
    <w:p w14:paraId="28541FA6" w14:textId="77777777" w:rsidR="00A35923" w:rsidRPr="0060650F" w:rsidRDefault="00A35923" w:rsidP="00507F59">
      <w:pPr>
        <w:pStyle w:val="paragraph"/>
        <w:spacing w:before="0" w:beforeAutospacing="0" w:after="0" w:afterAutospacing="0"/>
        <w:textAlignment w:val="baseline"/>
      </w:pPr>
    </w:p>
    <w:p w14:paraId="3E4EDC40" w14:textId="77777777" w:rsidR="00D710AA" w:rsidRDefault="006008EC" w:rsidP="008A1009">
      <w:pPr>
        <w:pStyle w:val="paragraph"/>
        <w:spacing w:before="0" w:beforeAutospacing="0" w:after="0" w:afterAutospacing="0"/>
        <w:textAlignment w:val="baseline"/>
      </w:pPr>
      <w:r w:rsidRPr="0035494E">
        <w:rPr>
          <w:b/>
        </w:rPr>
        <w:t>Að lokum</w:t>
      </w:r>
      <w:r w:rsidR="00D710AA">
        <w:rPr>
          <w:b/>
        </w:rPr>
        <w:t>: Starfstengdur orðaforði</w:t>
      </w:r>
      <w:r>
        <w:t xml:space="preserve"> </w:t>
      </w:r>
    </w:p>
    <w:p w14:paraId="72645EE2" w14:textId="77777777" w:rsidR="00D710AA" w:rsidRDefault="00B75CEA" w:rsidP="00D710AA">
      <w:pPr>
        <w:pStyle w:val="paragraph"/>
        <w:spacing w:before="0" w:beforeAutospacing="0" w:after="0" w:afterAutospacing="0"/>
        <w:textAlignment w:val="baseline"/>
      </w:pPr>
      <w:r w:rsidRPr="0060650F">
        <w:t xml:space="preserve">Stofnun Árna Magnússonar í íslenskum fræðum </w:t>
      </w:r>
      <w:r w:rsidR="00D710AA">
        <w:t xml:space="preserve">leggur </w:t>
      </w:r>
      <w:r w:rsidR="006008EC">
        <w:t xml:space="preserve">til að við þingsályktunartillöguna bætist </w:t>
      </w:r>
      <w:r w:rsidR="005F1842">
        <w:t xml:space="preserve">að lögð verði sérstök </w:t>
      </w:r>
      <w:r w:rsidR="006008EC">
        <w:t xml:space="preserve">áhersla á að tryggja </w:t>
      </w:r>
      <w:r w:rsidR="006008EC" w:rsidRPr="0028453B">
        <w:rPr>
          <w:color w:val="242424"/>
          <w:bdr w:val="none" w:sz="0" w:space="0" w:color="auto" w:frame="1"/>
        </w:rPr>
        <w:t>stöðu íslenskunnar sem sérfræði</w:t>
      </w:r>
      <w:r w:rsidR="008A1009">
        <w:rPr>
          <w:color w:val="242424"/>
          <w:bdr w:val="none" w:sz="0" w:space="0" w:color="auto" w:frame="1"/>
        </w:rPr>
        <w:t>- og tækni</w:t>
      </w:r>
      <w:r w:rsidR="006008EC" w:rsidRPr="0028453B">
        <w:rPr>
          <w:color w:val="242424"/>
          <w:bdr w:val="none" w:sz="0" w:space="0" w:color="auto" w:frame="1"/>
        </w:rPr>
        <w:t>máls</w:t>
      </w:r>
      <w:r w:rsidR="006008EC">
        <w:rPr>
          <w:color w:val="242424"/>
          <w:bdr w:val="none" w:sz="0" w:space="0" w:color="auto" w:frame="1"/>
        </w:rPr>
        <w:t xml:space="preserve"> og</w:t>
      </w:r>
      <w:r w:rsidR="006008EC">
        <w:t xml:space="preserve"> að styrkja íslenska málnotkun og þróun sérhæfs orðaforða í háskólum og fræðastarfi</w:t>
      </w:r>
      <w:r w:rsidR="00D710AA">
        <w:t xml:space="preserve">. </w:t>
      </w:r>
      <w:r w:rsidR="00D710AA" w:rsidRPr="0028453B">
        <w:rPr>
          <w:color w:val="242424"/>
          <w:bdr w:val="none" w:sz="0" w:space="0" w:color="auto" w:frame="1"/>
        </w:rPr>
        <w:t>Mikilvægt er að efla íðorðastarf og að þeir sem því sinni fái umbun fyrir sitt framlag.</w:t>
      </w:r>
      <w:r w:rsidR="00D710AA">
        <w:t xml:space="preserve"> – Dæmi um samstarfsaðila: Stofnun Árna Magnússonar í íslenskum fræðum. </w:t>
      </w:r>
    </w:p>
    <w:p w14:paraId="0F9909ED" w14:textId="77777777" w:rsidR="00D710AA" w:rsidRDefault="00D710AA" w:rsidP="008A1009">
      <w:pPr>
        <w:pStyle w:val="paragraph"/>
        <w:spacing w:before="0" w:beforeAutospacing="0" w:after="0" w:afterAutospacing="0"/>
        <w:textAlignment w:val="baseline"/>
        <w:rPr>
          <w:color w:val="242424"/>
          <w:bdr w:val="none" w:sz="0" w:space="0" w:color="auto" w:frame="1"/>
        </w:rPr>
      </w:pPr>
    </w:p>
    <w:p w14:paraId="7D1E8C74" w14:textId="77777777" w:rsidR="008A1009" w:rsidRDefault="008A1009" w:rsidP="00D710AA">
      <w:pPr>
        <w:pStyle w:val="paragraph"/>
        <w:spacing w:before="0" w:beforeAutospacing="0" w:after="0" w:afterAutospacing="0"/>
        <w:textAlignment w:val="baseline"/>
      </w:pPr>
      <w:r>
        <w:t xml:space="preserve">Hér má </w:t>
      </w:r>
      <w:r w:rsidR="003F0B76">
        <w:t xml:space="preserve">einnig </w:t>
      </w:r>
      <w:r>
        <w:t>minna á</w:t>
      </w:r>
      <w:r w:rsidR="003F0B76">
        <w:t>, sbr. umsögnina um aðgerð 1 hér á undan,</w:t>
      </w:r>
      <w:r>
        <w:t xml:space="preserve"> að á</w:t>
      </w:r>
      <w:r w:rsidR="005F1842">
        <w:t xml:space="preserve">tak og sérstakur stuðningur á þessu sviði gagnast beinlínis og augljóslega þegar horft er til meginmarkmiða með </w:t>
      </w:r>
      <w:r w:rsidR="00D710AA">
        <w:t xml:space="preserve">þeim margvíslegu aðgerðum í þingsályktunartillögunni </w:t>
      </w:r>
      <w:r w:rsidR="005F1842">
        <w:t>sem snerta íslenskunám fullorðinna innflytjenda</w:t>
      </w:r>
      <w:r>
        <w:t>. Þeir eru fjölbreyttur hópur sem býr yfir margvíslegri sérhæfingu og þarf að eiga greiðan aðgang að sérhæfðum orðaforða sem hæfir hinum ólíku starfsgreinum iðnaðar, þjónustu, rannsókna, mennta, stjórnsýslu o.s.frv.</w:t>
      </w:r>
      <w:r w:rsidR="0035494E">
        <w:t xml:space="preserve"> til að geta talað og ritað íslensku í störfum sínum.</w:t>
      </w:r>
      <w:r>
        <w:t xml:space="preserve"> </w:t>
      </w:r>
      <w:r w:rsidR="0035494E">
        <w:t xml:space="preserve">Þetta tengist </w:t>
      </w:r>
      <w:r w:rsidR="00D710AA">
        <w:t>t.a.m.</w:t>
      </w:r>
      <w:r w:rsidR="0035494E">
        <w:t xml:space="preserve"> beint </w:t>
      </w:r>
      <w:r w:rsidR="00D710AA">
        <w:t xml:space="preserve">aðgerð </w:t>
      </w:r>
      <w:r w:rsidR="00E45186">
        <w:t xml:space="preserve">1 </w:t>
      </w:r>
      <w:r>
        <w:t xml:space="preserve">í þingsályktunartillögunni </w:t>
      </w:r>
      <w:r w:rsidR="00E45186">
        <w:t xml:space="preserve">um starfstengda íslenskufræðslu, </w:t>
      </w:r>
      <w:r w:rsidR="00196045">
        <w:t xml:space="preserve">aðgerð </w:t>
      </w:r>
      <w:r w:rsidR="00E45186">
        <w:t>2 um fjölbreyttar námsþarfir fullorðinna innflytjenda,</w:t>
      </w:r>
      <w:r>
        <w:t xml:space="preserve"> </w:t>
      </w:r>
      <w:r w:rsidR="00196045">
        <w:t xml:space="preserve">aðgerð </w:t>
      </w:r>
      <w:r w:rsidR="00E45186">
        <w:t xml:space="preserve">3 um </w:t>
      </w:r>
      <w:r w:rsidR="00196045">
        <w:t xml:space="preserve">evrópska tungumálarammann og </w:t>
      </w:r>
      <w:r w:rsidR="00E45186">
        <w:t>kennslu í íslensku sem öðru máli á öllum skólastigum og innan framhaldsfræðslu,</w:t>
      </w:r>
      <w:r>
        <w:t xml:space="preserve"> </w:t>
      </w:r>
      <w:r w:rsidR="00196045">
        <w:t xml:space="preserve">aðgerð </w:t>
      </w:r>
      <w:r w:rsidR="00E45186">
        <w:t xml:space="preserve">5 um fjarnám í hagnýtri íslensku sem öðru máli, </w:t>
      </w:r>
      <w:r w:rsidR="00196045">
        <w:t xml:space="preserve">aðgerð </w:t>
      </w:r>
      <w:r w:rsidR="00E45186">
        <w:t>6 um háskólabrú og almennt háskólanám fyrir innflytjendur</w:t>
      </w:r>
      <w:r w:rsidR="00196045">
        <w:t>,</w:t>
      </w:r>
      <w:r w:rsidR="00E45186">
        <w:t xml:space="preserve"> og </w:t>
      </w:r>
      <w:r w:rsidR="00196045">
        <w:t xml:space="preserve">aðgerðum </w:t>
      </w:r>
      <w:r w:rsidR="00E45186">
        <w:t xml:space="preserve">14 og 15 um íslenskuhæfni starfsfólks sem vinnur við uppeldi og menntun eða með öldruðum, sjúkum og fötluðu fólki en hefur ekki íslensku að móðurmáli. </w:t>
      </w:r>
    </w:p>
    <w:p w14:paraId="17FF49A9" w14:textId="77777777" w:rsidR="00196045" w:rsidRPr="00D710AA" w:rsidRDefault="00196045" w:rsidP="00D710AA">
      <w:pPr>
        <w:pStyle w:val="paragraph"/>
        <w:spacing w:before="0" w:beforeAutospacing="0" w:after="0" w:afterAutospacing="0"/>
        <w:textAlignment w:val="baseline"/>
      </w:pPr>
    </w:p>
    <w:p w14:paraId="37B99443" w14:textId="77777777" w:rsidR="00056DC9" w:rsidRPr="0060650F" w:rsidRDefault="005142B8" w:rsidP="00056DC9">
      <w:pPr>
        <w:pStyle w:val="xxmsonormal"/>
        <w:shd w:val="clear" w:color="auto" w:fill="FFFFFF"/>
        <w:spacing w:before="0" w:beforeAutospacing="0" w:after="0" w:afterAutospacing="0"/>
        <w:textAlignment w:val="baseline"/>
        <w:rPr>
          <w:color w:val="242424"/>
          <w:bdr w:val="none" w:sz="0" w:space="0" w:color="auto" w:frame="1"/>
        </w:rPr>
      </w:pPr>
      <w:r w:rsidRPr="0060650F">
        <w:rPr>
          <w:color w:val="242424"/>
          <w:bdr w:val="none" w:sz="0" w:space="0" w:color="auto" w:frame="1"/>
        </w:rPr>
        <w:t xml:space="preserve">Málnotkun í íslenskum háskólum hefur frá fyrstu tíð haft mikil áhrif á þróun íslenskrar tungu, ekki síst orðaforðans. </w:t>
      </w:r>
      <w:r w:rsidR="00056DC9" w:rsidRPr="0060650F">
        <w:t xml:space="preserve">Sérhæfður orðaforði (íðorð) er grundvallaratriði til að unnt verði að viðhalda kennslu á íslensku í æðri menntastofnunum, og að ritgerðir í framhaldsnámi séu skrifaðar á íslensku og að a.m.k. útdrættir doktorsritgerða verði á íslensku. </w:t>
      </w:r>
      <w:r w:rsidRPr="0060650F">
        <w:rPr>
          <w:color w:val="242424"/>
          <w:bdr w:val="none" w:sz="0" w:space="0" w:color="auto" w:frame="1"/>
        </w:rPr>
        <w:t xml:space="preserve">Í háskólum læra væntanlegir sérfræðingar að tjá sig í ræðu og riti um sitt sérsvið og að miðla upplýsingum á einföldu máli til íslensks almennings. </w:t>
      </w:r>
      <w:r w:rsidR="00056DC9" w:rsidRPr="0060650F">
        <w:rPr>
          <w:color w:val="000000"/>
          <w:shd w:val="clear" w:color="auto" w:fill="FFFFFF"/>
        </w:rPr>
        <w:t xml:space="preserve">Forsenda fyrir því er að til sé íslenskur fagorðaforði og aðgengileg íðorðasöfn. </w:t>
      </w:r>
      <w:r w:rsidRPr="0060650F">
        <w:rPr>
          <w:color w:val="242424"/>
          <w:bdr w:val="none" w:sz="0" w:space="0" w:color="auto" w:frame="1"/>
        </w:rPr>
        <w:t>Kennsla á háskólastigi og ritun kennslugagna o</w:t>
      </w:r>
      <w:r w:rsidR="003F0B76">
        <w:rPr>
          <w:color w:val="242424"/>
          <w:bdr w:val="none" w:sz="0" w:space="0" w:color="auto" w:frame="1"/>
        </w:rPr>
        <w:t>g fræðitexta á íslensku hefur ví</w:t>
      </w:r>
      <w:r w:rsidRPr="0060650F">
        <w:rPr>
          <w:color w:val="242424"/>
          <w:bdr w:val="none" w:sz="0" w:space="0" w:color="auto" w:frame="1"/>
        </w:rPr>
        <w:t xml:space="preserve">ðtæk áhrif langt út fyrir skólasamfélagið. Notkun íslensku á háskólastigi skiptir því gríðarlega miklu máli fyrir framtíð tungunnar. </w:t>
      </w:r>
    </w:p>
    <w:p w14:paraId="6579AD32" w14:textId="77777777" w:rsidR="00056DC9" w:rsidRPr="0060650F" w:rsidRDefault="00056DC9" w:rsidP="00056DC9">
      <w:pPr>
        <w:pStyle w:val="xxmsonormal"/>
        <w:shd w:val="clear" w:color="auto" w:fill="FFFFFF"/>
        <w:spacing w:before="0" w:beforeAutospacing="0" w:after="0" w:afterAutospacing="0"/>
        <w:textAlignment w:val="baseline"/>
        <w:rPr>
          <w:color w:val="242424"/>
          <w:bdr w:val="none" w:sz="0" w:space="0" w:color="auto" w:frame="1"/>
        </w:rPr>
      </w:pPr>
    </w:p>
    <w:p w14:paraId="07F655B9" w14:textId="77777777" w:rsidR="0028453B" w:rsidRPr="0028453B" w:rsidRDefault="0028453B" w:rsidP="0028453B">
      <w:pPr>
        <w:shd w:val="clear" w:color="auto" w:fill="FFFFFF"/>
        <w:spacing w:after="0" w:line="240" w:lineRule="auto"/>
        <w:textAlignment w:val="baseline"/>
        <w:rPr>
          <w:rFonts w:ascii="Times New Roman" w:eastAsia="Times New Roman" w:hAnsi="Times New Roman" w:cs="Times New Roman"/>
          <w:color w:val="242424"/>
          <w:sz w:val="24"/>
          <w:szCs w:val="24"/>
          <w:lang w:eastAsia="is-IS"/>
        </w:rPr>
      </w:pPr>
      <w:r w:rsidRPr="0028453B">
        <w:rPr>
          <w:rFonts w:ascii="Times New Roman" w:eastAsia="Times New Roman" w:hAnsi="Times New Roman" w:cs="Times New Roman"/>
          <w:color w:val="242424"/>
          <w:sz w:val="24"/>
          <w:szCs w:val="24"/>
          <w:bdr w:val="none" w:sz="0" w:space="0" w:color="auto" w:frame="1"/>
          <w:lang w:eastAsia="is-IS"/>
        </w:rPr>
        <w:t xml:space="preserve">Undanfarin ár hefur færst í vöxt að háskólar bjóði upp á nám á ensku og hvetji jafnvel til þess að lokaritgerðir séu skrifaðar á ensku. Sömu þróun má sjá á öllum Norðurlöndum og nú er svo komið að nemendur í löndum eins og Danmörku og Svíþjóð eiga jafnvel erfitt með að sækja sér menntun á sínu móðurmáli, t.d. í viðskiptafræði. Til að bregðast við þessu hefur ríksstjórn </w:t>
      </w:r>
      <w:r w:rsidR="00FF5549">
        <w:rPr>
          <w:rFonts w:ascii="Times New Roman" w:eastAsia="Times New Roman" w:hAnsi="Times New Roman" w:cs="Times New Roman"/>
          <w:color w:val="242424"/>
          <w:sz w:val="24"/>
          <w:szCs w:val="24"/>
          <w:bdr w:val="none" w:sz="0" w:space="0" w:color="auto" w:frame="1"/>
          <w:lang w:eastAsia="is-IS"/>
        </w:rPr>
        <w:t>Noregs gefið út ítarlega aðgerða</w:t>
      </w:r>
      <w:r w:rsidRPr="0028453B">
        <w:rPr>
          <w:rFonts w:ascii="Times New Roman" w:eastAsia="Times New Roman" w:hAnsi="Times New Roman" w:cs="Times New Roman"/>
          <w:color w:val="242424"/>
          <w:sz w:val="24"/>
          <w:szCs w:val="24"/>
          <w:bdr w:val="none" w:sz="0" w:space="0" w:color="auto" w:frame="1"/>
          <w:lang w:eastAsia="is-IS"/>
        </w:rPr>
        <w:t>áætlun um norskt sérfræðimál í háskólum: </w:t>
      </w:r>
      <w:r w:rsidRPr="0028453B">
        <w:rPr>
          <w:rFonts w:ascii="Times New Roman" w:eastAsia="Times New Roman" w:hAnsi="Times New Roman" w:cs="Times New Roman"/>
          <w:i/>
          <w:iCs/>
          <w:color w:val="242424"/>
          <w:sz w:val="24"/>
          <w:szCs w:val="24"/>
          <w:bdr w:val="none" w:sz="0" w:space="0" w:color="auto" w:frame="1"/>
          <w:lang w:eastAsia="is-IS"/>
        </w:rPr>
        <w:t>Handlingsplan for norsk fagspråk i akademia</w:t>
      </w:r>
      <w:r w:rsidR="00FF5549">
        <w:rPr>
          <w:rFonts w:ascii="Times New Roman" w:eastAsia="Times New Roman" w:hAnsi="Times New Roman" w:cs="Times New Roman"/>
          <w:color w:val="242424"/>
          <w:sz w:val="24"/>
          <w:szCs w:val="24"/>
          <w:bdr w:val="none" w:sz="0" w:space="0" w:color="auto" w:frame="1"/>
          <w:lang w:eastAsia="is-IS"/>
        </w:rPr>
        <w:t>. Í aðgerða</w:t>
      </w:r>
      <w:r w:rsidRPr="0028453B">
        <w:rPr>
          <w:rFonts w:ascii="Times New Roman" w:eastAsia="Times New Roman" w:hAnsi="Times New Roman" w:cs="Times New Roman"/>
          <w:color w:val="242424"/>
          <w:sz w:val="24"/>
          <w:szCs w:val="24"/>
          <w:bdr w:val="none" w:sz="0" w:space="0" w:color="auto" w:frame="1"/>
          <w:lang w:eastAsia="is-IS"/>
        </w:rPr>
        <w:t>áætluninni er lagt til að styðja skuli við íðorða- og orðabókastarf á norsku og að efla skuli samstarf háskólanna í gegnum norska íðorðabankann </w:t>
      </w:r>
      <w:r w:rsidRPr="0028453B">
        <w:rPr>
          <w:rFonts w:ascii="Times New Roman" w:eastAsia="Times New Roman" w:hAnsi="Times New Roman" w:cs="Times New Roman"/>
          <w:i/>
          <w:iCs/>
          <w:color w:val="242424"/>
          <w:sz w:val="24"/>
          <w:szCs w:val="24"/>
          <w:bdr w:val="none" w:sz="0" w:space="0" w:color="auto" w:frame="1"/>
          <w:lang w:eastAsia="is-IS"/>
        </w:rPr>
        <w:t>Termportalen</w:t>
      </w:r>
      <w:r w:rsidRPr="0028453B">
        <w:rPr>
          <w:rFonts w:ascii="Times New Roman" w:eastAsia="Times New Roman" w:hAnsi="Times New Roman" w:cs="Times New Roman"/>
          <w:color w:val="242424"/>
          <w:sz w:val="24"/>
          <w:szCs w:val="24"/>
          <w:bdr w:val="none" w:sz="0" w:space="0" w:color="auto" w:frame="1"/>
          <w:lang w:eastAsia="is-IS"/>
        </w:rPr>
        <w:t>, t.d. með því að umbuna fræðimönnum fyrir</w:t>
      </w:r>
      <w:r w:rsidR="00FF5549">
        <w:rPr>
          <w:rFonts w:ascii="Times New Roman" w:eastAsia="Times New Roman" w:hAnsi="Times New Roman" w:cs="Times New Roman"/>
          <w:color w:val="242424"/>
          <w:sz w:val="24"/>
          <w:szCs w:val="24"/>
          <w:bdr w:val="none" w:sz="0" w:space="0" w:color="auto" w:frame="1"/>
          <w:lang w:eastAsia="is-IS"/>
        </w:rPr>
        <w:t xml:space="preserve"> framlag til bankans. Í aðgerða</w:t>
      </w:r>
      <w:r w:rsidRPr="0028453B">
        <w:rPr>
          <w:rFonts w:ascii="Times New Roman" w:eastAsia="Times New Roman" w:hAnsi="Times New Roman" w:cs="Times New Roman"/>
          <w:color w:val="242424"/>
          <w:sz w:val="24"/>
          <w:szCs w:val="24"/>
          <w:bdr w:val="none" w:sz="0" w:space="0" w:color="auto" w:frame="1"/>
          <w:lang w:eastAsia="is-IS"/>
        </w:rPr>
        <w:t>áætluninni er einnig lagt til að gerðar verði kröfur um að erlendir fræðimenn nái ákveðinni færni í norsku að fimm árum liðnum (B2 í evrópska tungumálarammanum) og að sækja þurfi um undanþágu til að bjóða upp á nám sem fer eingöngu fram á ensku.</w:t>
      </w:r>
      <w:r w:rsidR="00056DC9" w:rsidRPr="0060650F">
        <w:rPr>
          <w:rFonts w:ascii="Times New Roman" w:eastAsia="Times New Roman" w:hAnsi="Times New Roman" w:cs="Times New Roman"/>
          <w:color w:val="242424"/>
          <w:sz w:val="24"/>
          <w:szCs w:val="24"/>
          <w:bdr w:val="none" w:sz="0" w:space="0" w:color="auto" w:frame="1"/>
          <w:lang w:eastAsia="is-IS"/>
        </w:rPr>
        <w:t xml:space="preserve"> </w:t>
      </w:r>
      <w:r w:rsidRPr="0028453B">
        <w:rPr>
          <w:rFonts w:ascii="Times New Roman" w:eastAsia="Times New Roman" w:hAnsi="Times New Roman" w:cs="Times New Roman"/>
          <w:color w:val="242424"/>
          <w:sz w:val="24"/>
          <w:szCs w:val="24"/>
          <w:bdr w:val="none" w:sz="0" w:space="0" w:color="auto" w:frame="1"/>
          <w:lang w:eastAsia="is-IS"/>
        </w:rPr>
        <w:t> </w:t>
      </w:r>
    </w:p>
    <w:p w14:paraId="104345AB" w14:textId="77777777" w:rsidR="0028453B" w:rsidRPr="0028453B" w:rsidRDefault="00056DC9" w:rsidP="0035494E">
      <w:pPr>
        <w:shd w:val="clear" w:color="auto" w:fill="FFFFFF"/>
        <w:spacing w:after="0" w:line="240" w:lineRule="auto"/>
        <w:textAlignment w:val="baseline"/>
        <w:rPr>
          <w:rFonts w:ascii="Times New Roman" w:eastAsia="Times New Roman" w:hAnsi="Times New Roman" w:cs="Times New Roman"/>
          <w:color w:val="242424"/>
          <w:sz w:val="24"/>
          <w:szCs w:val="24"/>
          <w:lang w:eastAsia="is-IS"/>
        </w:rPr>
      </w:pPr>
      <w:r w:rsidRPr="0060650F">
        <w:rPr>
          <w:rFonts w:ascii="Times New Roman" w:eastAsia="Times New Roman" w:hAnsi="Times New Roman" w:cs="Times New Roman"/>
          <w:color w:val="242424"/>
          <w:sz w:val="24"/>
          <w:szCs w:val="24"/>
          <w:bdr w:val="none" w:sz="0" w:space="0" w:color="auto" w:frame="1"/>
          <w:lang w:eastAsia="is-IS"/>
        </w:rPr>
        <w:t>Sjá aðgerða</w:t>
      </w:r>
      <w:r w:rsidR="0028453B" w:rsidRPr="0028453B">
        <w:rPr>
          <w:rFonts w:ascii="Times New Roman" w:eastAsia="Times New Roman" w:hAnsi="Times New Roman" w:cs="Times New Roman"/>
          <w:color w:val="242424"/>
          <w:sz w:val="24"/>
          <w:szCs w:val="24"/>
          <w:bdr w:val="none" w:sz="0" w:space="0" w:color="auto" w:frame="1"/>
          <w:lang w:eastAsia="is-IS"/>
        </w:rPr>
        <w:t>áætlun ríkisstjórnar Noregs:</w:t>
      </w:r>
      <w:r w:rsidR="0035494E">
        <w:rPr>
          <w:rFonts w:ascii="Times New Roman" w:eastAsia="Times New Roman" w:hAnsi="Times New Roman" w:cs="Times New Roman"/>
          <w:color w:val="242424"/>
          <w:sz w:val="24"/>
          <w:szCs w:val="24"/>
          <w:bdr w:val="none" w:sz="0" w:space="0" w:color="auto" w:frame="1"/>
          <w:lang w:eastAsia="is-IS"/>
        </w:rPr>
        <w:t xml:space="preserve"> </w:t>
      </w:r>
      <w:hyperlink r:id="rId6" w:history="1">
        <w:r w:rsidR="0035494E" w:rsidRPr="00D24021">
          <w:rPr>
            <w:rStyle w:val="Hyperlink"/>
            <w:rFonts w:ascii="Times New Roman" w:eastAsia="Times New Roman" w:hAnsi="Times New Roman" w:cs="Times New Roman"/>
            <w:sz w:val="24"/>
            <w:szCs w:val="24"/>
            <w:bdr w:val="none" w:sz="0" w:space="0" w:color="auto" w:frame="1"/>
            <w:lang w:eastAsia="is-IS"/>
          </w:rPr>
          <w:t>https://www.regjeringen.no/no/dokumenter/handlingsplan-for-norsk-fagsprak-i-akademia/id2984345/</w:t>
        </w:r>
      </w:hyperlink>
      <w:r w:rsidR="0035494E">
        <w:rPr>
          <w:rFonts w:ascii="Times New Roman" w:eastAsia="Times New Roman" w:hAnsi="Times New Roman" w:cs="Times New Roman"/>
          <w:color w:val="242424"/>
          <w:sz w:val="24"/>
          <w:szCs w:val="24"/>
          <w:lang w:eastAsia="is-IS"/>
        </w:rPr>
        <w:t xml:space="preserve"> </w:t>
      </w:r>
    </w:p>
    <w:p w14:paraId="7FD47215" w14:textId="77777777" w:rsidR="00507F59" w:rsidRPr="0060650F" w:rsidRDefault="00507F59" w:rsidP="00507F59">
      <w:pPr>
        <w:pStyle w:val="paragraph"/>
        <w:spacing w:before="0" w:beforeAutospacing="0" w:after="0" w:afterAutospacing="0"/>
        <w:textAlignment w:val="baseline"/>
        <w:rPr>
          <w:rStyle w:val="normaltextrun"/>
        </w:rPr>
      </w:pPr>
    </w:p>
    <w:p w14:paraId="14297BFA" w14:textId="77777777" w:rsidR="0035494E" w:rsidRPr="0060650F" w:rsidRDefault="0035494E" w:rsidP="0035494E">
      <w:pPr>
        <w:pStyle w:val="xxmsonormal"/>
        <w:shd w:val="clear" w:color="auto" w:fill="FFFFFF"/>
        <w:spacing w:before="0" w:beforeAutospacing="0" w:after="0" w:afterAutospacing="0"/>
        <w:textAlignment w:val="baseline"/>
      </w:pPr>
      <w:r w:rsidRPr="0060650F">
        <w:lastRenderedPageBreak/>
        <w:t xml:space="preserve">Íðorðastarf meðal </w:t>
      </w:r>
      <w:r>
        <w:t xml:space="preserve">íslenskra </w:t>
      </w:r>
      <w:r w:rsidRPr="0060650F">
        <w:t xml:space="preserve">háskólakennara hefur oft orðið að sitja á hakanum og er þar meðal annars um að kenna gloppu í umbunarkerfi akademískra starfsmanna háskólanna. Æskilegt væri að koma á öflugum farvegi þar sem háskólakennarar og aðrir sérfræðingar og vísindamenn í landinu gætu fengið styrki og stuðning við að halda utan um, skapa og þjálfa notkun á sérhæfðri og tæknilegri íslensku í akademískum skrifum og kennslu. </w:t>
      </w:r>
    </w:p>
    <w:p w14:paraId="1685F27A" w14:textId="77777777" w:rsidR="000654A2" w:rsidRPr="0060650F" w:rsidRDefault="000654A2">
      <w:pPr>
        <w:rPr>
          <w:rFonts w:ascii="Times New Roman" w:hAnsi="Times New Roman" w:cs="Times New Roman"/>
          <w:sz w:val="24"/>
          <w:szCs w:val="24"/>
        </w:rPr>
      </w:pPr>
    </w:p>
    <w:p w14:paraId="2BB3DED4" w14:textId="77777777" w:rsidR="0060650F" w:rsidRPr="0060650F" w:rsidRDefault="0060650F">
      <w:pPr>
        <w:rPr>
          <w:rFonts w:ascii="Times New Roman" w:hAnsi="Times New Roman" w:cs="Times New Roman"/>
          <w:sz w:val="24"/>
          <w:szCs w:val="24"/>
        </w:rPr>
      </w:pPr>
    </w:p>
    <w:sectPr w:rsidR="0060650F" w:rsidRPr="006065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4A2"/>
    <w:rsid w:val="000374E6"/>
    <w:rsid w:val="00056DC9"/>
    <w:rsid w:val="00063469"/>
    <w:rsid w:val="000654A2"/>
    <w:rsid w:val="00190A95"/>
    <w:rsid w:val="00196045"/>
    <w:rsid w:val="00204625"/>
    <w:rsid w:val="00271E06"/>
    <w:rsid w:val="0028453B"/>
    <w:rsid w:val="0035494E"/>
    <w:rsid w:val="003F0B76"/>
    <w:rsid w:val="00491322"/>
    <w:rsid w:val="004D0462"/>
    <w:rsid w:val="00507F59"/>
    <w:rsid w:val="00510A63"/>
    <w:rsid w:val="005142B8"/>
    <w:rsid w:val="00514EE8"/>
    <w:rsid w:val="00555778"/>
    <w:rsid w:val="005937C4"/>
    <w:rsid w:val="005D4DE6"/>
    <w:rsid w:val="005F1842"/>
    <w:rsid w:val="006008EC"/>
    <w:rsid w:val="0060650F"/>
    <w:rsid w:val="006258D5"/>
    <w:rsid w:val="00644051"/>
    <w:rsid w:val="00662F2D"/>
    <w:rsid w:val="006908F9"/>
    <w:rsid w:val="00893491"/>
    <w:rsid w:val="008A1009"/>
    <w:rsid w:val="008C4F7B"/>
    <w:rsid w:val="00A35923"/>
    <w:rsid w:val="00AA6EBA"/>
    <w:rsid w:val="00B75CEA"/>
    <w:rsid w:val="00B81A77"/>
    <w:rsid w:val="00BD0594"/>
    <w:rsid w:val="00CA35B2"/>
    <w:rsid w:val="00CD477A"/>
    <w:rsid w:val="00D710AA"/>
    <w:rsid w:val="00E45186"/>
    <w:rsid w:val="00FD2E47"/>
    <w:rsid w:val="00FE3B01"/>
    <w:rsid w:val="00FF5549"/>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B1E37"/>
  <w15:chartTrackingRefBased/>
  <w15:docId w15:val="{B4DA9E2D-D687-4F4B-9A50-9E41CD3F6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s-I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xmsonormal">
    <w:name w:val="x_xmsonormal"/>
    <w:basedOn w:val="Normal"/>
    <w:rsid w:val="000654A2"/>
    <w:pPr>
      <w:spacing w:before="100" w:beforeAutospacing="1" w:after="100" w:afterAutospacing="1" w:line="240" w:lineRule="auto"/>
    </w:pPr>
    <w:rPr>
      <w:rFonts w:ascii="Times New Roman" w:eastAsia="Times New Roman" w:hAnsi="Times New Roman" w:cs="Times New Roman"/>
      <w:sz w:val="24"/>
      <w:szCs w:val="24"/>
      <w:lang w:eastAsia="is-IS"/>
    </w:rPr>
  </w:style>
  <w:style w:type="paragraph" w:customStyle="1" w:styleId="xmsonormal">
    <w:name w:val="x_msonormal"/>
    <w:basedOn w:val="Normal"/>
    <w:rsid w:val="000654A2"/>
    <w:pPr>
      <w:spacing w:before="100" w:beforeAutospacing="1" w:after="100" w:afterAutospacing="1" w:line="240" w:lineRule="auto"/>
    </w:pPr>
    <w:rPr>
      <w:rFonts w:ascii="Times New Roman" w:eastAsia="Times New Roman" w:hAnsi="Times New Roman" w:cs="Times New Roman"/>
      <w:sz w:val="24"/>
      <w:szCs w:val="24"/>
      <w:lang w:eastAsia="is-IS"/>
    </w:rPr>
  </w:style>
  <w:style w:type="paragraph" w:customStyle="1" w:styleId="paragraph">
    <w:name w:val="paragraph"/>
    <w:basedOn w:val="Normal"/>
    <w:rsid w:val="00507F59"/>
    <w:pPr>
      <w:spacing w:before="100" w:beforeAutospacing="1" w:after="100" w:afterAutospacing="1" w:line="240" w:lineRule="auto"/>
    </w:pPr>
    <w:rPr>
      <w:rFonts w:ascii="Times New Roman" w:eastAsia="Times New Roman" w:hAnsi="Times New Roman" w:cs="Times New Roman"/>
      <w:sz w:val="24"/>
      <w:szCs w:val="24"/>
      <w:lang w:eastAsia="is-IS"/>
    </w:rPr>
  </w:style>
  <w:style w:type="character" w:customStyle="1" w:styleId="normaltextrun">
    <w:name w:val="normaltextrun"/>
    <w:basedOn w:val="DefaultParagraphFont"/>
    <w:rsid w:val="00507F59"/>
  </w:style>
  <w:style w:type="character" w:customStyle="1" w:styleId="superscript">
    <w:name w:val="superscript"/>
    <w:basedOn w:val="DefaultParagraphFont"/>
    <w:rsid w:val="00507F59"/>
  </w:style>
  <w:style w:type="character" w:customStyle="1" w:styleId="eop">
    <w:name w:val="eop"/>
    <w:basedOn w:val="DefaultParagraphFont"/>
    <w:rsid w:val="00507F59"/>
  </w:style>
  <w:style w:type="character" w:styleId="Hyperlink">
    <w:name w:val="Hyperlink"/>
    <w:basedOn w:val="DefaultParagraphFont"/>
    <w:uiPriority w:val="99"/>
    <w:unhideWhenUsed/>
    <w:rsid w:val="002845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517107">
      <w:bodyDiv w:val="1"/>
      <w:marLeft w:val="0"/>
      <w:marRight w:val="0"/>
      <w:marTop w:val="0"/>
      <w:marBottom w:val="0"/>
      <w:divBdr>
        <w:top w:val="none" w:sz="0" w:space="0" w:color="auto"/>
        <w:left w:val="none" w:sz="0" w:space="0" w:color="auto"/>
        <w:bottom w:val="none" w:sz="0" w:space="0" w:color="auto"/>
        <w:right w:val="none" w:sz="0" w:space="0" w:color="auto"/>
      </w:divBdr>
      <w:divsChild>
        <w:div w:id="291134782">
          <w:marLeft w:val="0"/>
          <w:marRight w:val="0"/>
          <w:marTop w:val="0"/>
          <w:marBottom w:val="0"/>
          <w:divBdr>
            <w:top w:val="none" w:sz="0" w:space="0" w:color="auto"/>
            <w:left w:val="none" w:sz="0" w:space="0" w:color="auto"/>
            <w:bottom w:val="none" w:sz="0" w:space="0" w:color="auto"/>
            <w:right w:val="none" w:sz="0" w:space="0" w:color="auto"/>
          </w:divBdr>
        </w:div>
        <w:div w:id="666980845">
          <w:marLeft w:val="0"/>
          <w:marRight w:val="0"/>
          <w:marTop w:val="0"/>
          <w:marBottom w:val="0"/>
          <w:divBdr>
            <w:top w:val="none" w:sz="0" w:space="0" w:color="auto"/>
            <w:left w:val="none" w:sz="0" w:space="0" w:color="auto"/>
            <w:bottom w:val="none" w:sz="0" w:space="0" w:color="auto"/>
            <w:right w:val="none" w:sz="0" w:space="0" w:color="auto"/>
          </w:divBdr>
        </w:div>
      </w:divsChild>
    </w:div>
    <w:div w:id="920993562">
      <w:bodyDiv w:val="1"/>
      <w:marLeft w:val="0"/>
      <w:marRight w:val="0"/>
      <w:marTop w:val="0"/>
      <w:marBottom w:val="0"/>
      <w:divBdr>
        <w:top w:val="none" w:sz="0" w:space="0" w:color="auto"/>
        <w:left w:val="none" w:sz="0" w:space="0" w:color="auto"/>
        <w:bottom w:val="none" w:sz="0" w:space="0" w:color="auto"/>
        <w:right w:val="none" w:sz="0" w:space="0" w:color="auto"/>
      </w:divBdr>
      <w:divsChild>
        <w:div w:id="1634409834">
          <w:marLeft w:val="0"/>
          <w:marRight w:val="0"/>
          <w:marTop w:val="0"/>
          <w:marBottom w:val="0"/>
          <w:divBdr>
            <w:top w:val="none" w:sz="0" w:space="0" w:color="auto"/>
            <w:left w:val="none" w:sz="0" w:space="0" w:color="auto"/>
            <w:bottom w:val="none" w:sz="0" w:space="0" w:color="auto"/>
            <w:right w:val="none" w:sz="0" w:space="0" w:color="auto"/>
          </w:divBdr>
          <w:divsChild>
            <w:div w:id="2061973079">
              <w:marLeft w:val="0"/>
              <w:marRight w:val="0"/>
              <w:marTop w:val="0"/>
              <w:marBottom w:val="0"/>
              <w:divBdr>
                <w:top w:val="none" w:sz="0" w:space="0" w:color="auto"/>
                <w:left w:val="none" w:sz="0" w:space="0" w:color="auto"/>
                <w:bottom w:val="none" w:sz="0" w:space="0" w:color="auto"/>
                <w:right w:val="none" w:sz="0" w:space="0" w:color="auto"/>
              </w:divBdr>
            </w:div>
            <w:div w:id="1032026256">
              <w:marLeft w:val="0"/>
              <w:marRight w:val="0"/>
              <w:marTop w:val="0"/>
              <w:marBottom w:val="0"/>
              <w:divBdr>
                <w:top w:val="none" w:sz="0" w:space="0" w:color="auto"/>
                <w:left w:val="none" w:sz="0" w:space="0" w:color="auto"/>
                <w:bottom w:val="none" w:sz="0" w:space="0" w:color="auto"/>
                <w:right w:val="none" w:sz="0" w:space="0" w:color="auto"/>
              </w:divBdr>
            </w:div>
            <w:div w:id="1452941325">
              <w:marLeft w:val="0"/>
              <w:marRight w:val="0"/>
              <w:marTop w:val="0"/>
              <w:marBottom w:val="0"/>
              <w:divBdr>
                <w:top w:val="none" w:sz="0" w:space="0" w:color="auto"/>
                <w:left w:val="none" w:sz="0" w:space="0" w:color="auto"/>
                <w:bottom w:val="none" w:sz="0" w:space="0" w:color="auto"/>
                <w:right w:val="none" w:sz="0" w:space="0" w:color="auto"/>
              </w:divBdr>
            </w:div>
            <w:div w:id="419447991">
              <w:marLeft w:val="0"/>
              <w:marRight w:val="0"/>
              <w:marTop w:val="0"/>
              <w:marBottom w:val="0"/>
              <w:divBdr>
                <w:top w:val="none" w:sz="0" w:space="0" w:color="auto"/>
                <w:left w:val="none" w:sz="0" w:space="0" w:color="auto"/>
                <w:bottom w:val="none" w:sz="0" w:space="0" w:color="auto"/>
                <w:right w:val="none" w:sz="0" w:space="0" w:color="auto"/>
              </w:divBdr>
            </w:div>
            <w:div w:id="935210122">
              <w:marLeft w:val="0"/>
              <w:marRight w:val="0"/>
              <w:marTop w:val="0"/>
              <w:marBottom w:val="0"/>
              <w:divBdr>
                <w:top w:val="none" w:sz="0" w:space="0" w:color="auto"/>
                <w:left w:val="none" w:sz="0" w:space="0" w:color="auto"/>
                <w:bottom w:val="none" w:sz="0" w:space="0" w:color="auto"/>
                <w:right w:val="none" w:sz="0" w:space="0" w:color="auto"/>
              </w:divBdr>
            </w:div>
            <w:div w:id="921068377">
              <w:marLeft w:val="0"/>
              <w:marRight w:val="0"/>
              <w:marTop w:val="0"/>
              <w:marBottom w:val="0"/>
              <w:divBdr>
                <w:top w:val="none" w:sz="0" w:space="0" w:color="auto"/>
                <w:left w:val="none" w:sz="0" w:space="0" w:color="auto"/>
                <w:bottom w:val="none" w:sz="0" w:space="0" w:color="auto"/>
                <w:right w:val="none" w:sz="0" w:space="0" w:color="auto"/>
              </w:divBdr>
            </w:div>
            <w:div w:id="1860467409">
              <w:marLeft w:val="0"/>
              <w:marRight w:val="0"/>
              <w:marTop w:val="0"/>
              <w:marBottom w:val="0"/>
              <w:divBdr>
                <w:top w:val="none" w:sz="0" w:space="0" w:color="auto"/>
                <w:left w:val="none" w:sz="0" w:space="0" w:color="auto"/>
                <w:bottom w:val="none" w:sz="0" w:space="0" w:color="auto"/>
                <w:right w:val="none" w:sz="0" w:space="0" w:color="auto"/>
              </w:divBdr>
            </w:div>
          </w:divsChild>
        </w:div>
        <w:div w:id="136340215">
          <w:marLeft w:val="0"/>
          <w:marRight w:val="0"/>
          <w:marTop w:val="0"/>
          <w:marBottom w:val="0"/>
          <w:divBdr>
            <w:top w:val="none" w:sz="0" w:space="0" w:color="auto"/>
            <w:left w:val="none" w:sz="0" w:space="0" w:color="auto"/>
            <w:bottom w:val="none" w:sz="0" w:space="0" w:color="auto"/>
            <w:right w:val="none" w:sz="0" w:space="0" w:color="auto"/>
          </w:divBdr>
        </w:div>
      </w:divsChild>
    </w:div>
    <w:div w:id="993753603">
      <w:bodyDiv w:val="1"/>
      <w:marLeft w:val="0"/>
      <w:marRight w:val="0"/>
      <w:marTop w:val="0"/>
      <w:marBottom w:val="0"/>
      <w:divBdr>
        <w:top w:val="none" w:sz="0" w:space="0" w:color="auto"/>
        <w:left w:val="none" w:sz="0" w:space="0" w:color="auto"/>
        <w:bottom w:val="none" w:sz="0" w:space="0" w:color="auto"/>
        <w:right w:val="none" w:sz="0" w:space="0" w:color="auto"/>
      </w:divBdr>
    </w:div>
    <w:div w:id="1394542393">
      <w:bodyDiv w:val="1"/>
      <w:marLeft w:val="0"/>
      <w:marRight w:val="0"/>
      <w:marTop w:val="0"/>
      <w:marBottom w:val="0"/>
      <w:divBdr>
        <w:top w:val="none" w:sz="0" w:space="0" w:color="auto"/>
        <w:left w:val="none" w:sz="0" w:space="0" w:color="auto"/>
        <w:bottom w:val="none" w:sz="0" w:space="0" w:color="auto"/>
        <w:right w:val="none" w:sz="0" w:space="0" w:color="auto"/>
      </w:divBdr>
      <w:divsChild>
        <w:div w:id="1183477383">
          <w:marLeft w:val="0"/>
          <w:marRight w:val="0"/>
          <w:marTop w:val="0"/>
          <w:marBottom w:val="0"/>
          <w:divBdr>
            <w:top w:val="none" w:sz="0" w:space="0" w:color="auto"/>
            <w:left w:val="none" w:sz="0" w:space="0" w:color="auto"/>
            <w:bottom w:val="none" w:sz="0" w:space="0" w:color="auto"/>
            <w:right w:val="none" w:sz="0" w:space="0" w:color="auto"/>
          </w:divBdr>
        </w:div>
        <w:div w:id="15755120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egjeringen.no/no/dokumenter/handlingsplan-for-norsk-fagsprak-i-akademia/id2984345/" TargetMode="External"/><Relationship Id="rId5" Type="http://schemas.openxmlformats.org/officeDocument/2006/relationships/hyperlink" Target="https://malid.is/" TargetMode="External"/><Relationship Id="rId4" Type="http://schemas.openxmlformats.org/officeDocument/2006/relationships/hyperlink" Target="https://idordabanki.arnastofnun.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258</TotalTime>
  <Pages>4</Pages>
  <Words>1684</Words>
  <Characters>9601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Guðrún Nordal - AST</cp:lastModifiedBy>
  <cp:revision>8</cp:revision>
  <dcterms:created xsi:type="dcterms:W3CDTF">2023-07-10T16:44:00Z</dcterms:created>
  <dcterms:modified xsi:type="dcterms:W3CDTF">2023-07-10T20:51:00Z</dcterms:modified>
</cp:coreProperties>
</file>