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0D3F" w14:textId="77777777" w:rsidR="00813C1C" w:rsidRDefault="00813C1C" w:rsidP="00813C1C">
      <w:pPr>
        <w:pStyle w:val="Fyrirsgn1"/>
      </w:pPr>
      <w:r>
        <w:t>REGLUGERÐ</w:t>
      </w:r>
    </w:p>
    <w:p w14:paraId="2083D2F3" w14:textId="7DB09E38" w:rsidR="00813C1C" w:rsidRDefault="00813C1C" w:rsidP="00813C1C">
      <w:pPr>
        <w:pStyle w:val="Fyrirsgn2"/>
      </w:pPr>
      <w:r>
        <w:t xml:space="preserve">um </w:t>
      </w:r>
      <w:r w:rsidR="00290CDF" w:rsidRPr="00290CDF">
        <w:t>(</w:t>
      </w:r>
      <w:r w:rsidR="00421890">
        <w:t>7</w:t>
      </w:r>
      <w:r w:rsidR="00290CDF" w:rsidRPr="00290CDF">
        <w:t>.) breytingu á reglugerð nr. 1130/2012, um menntun, réttindi og skyldur sálfræðinga og skilyrði til að hljóta starfsleyfi og sérfræðileyfi.</w:t>
      </w:r>
    </w:p>
    <w:p w14:paraId="7C407C6E" w14:textId="77777777" w:rsidR="00813C1C" w:rsidRDefault="00813C1C" w:rsidP="00813C1C">
      <w:pPr>
        <w:rPr>
          <w:lang w:eastAsia="en-GB"/>
        </w:rPr>
      </w:pPr>
    </w:p>
    <w:p w14:paraId="6D3CAFE3" w14:textId="22B32FFE" w:rsidR="00813C1C" w:rsidRDefault="00813C1C" w:rsidP="00290CDF">
      <w:pPr>
        <w:pStyle w:val="Fyrirsgn3"/>
      </w:pPr>
      <w:r>
        <w:t>1. gr.</w:t>
      </w:r>
    </w:p>
    <w:p w14:paraId="16E5B99B" w14:textId="645925D5" w:rsidR="00421890" w:rsidRDefault="00421890" w:rsidP="00914A4A">
      <w:pPr>
        <w:ind w:firstLine="720"/>
        <w:rPr>
          <w:lang w:eastAsia="en-GB"/>
        </w:rPr>
      </w:pPr>
      <w:r w:rsidRPr="00FA6918">
        <w:rPr>
          <w:lang w:eastAsia="en-GB"/>
        </w:rPr>
        <w:t xml:space="preserve">2. mgr. 3. gr. </w:t>
      </w:r>
      <w:r w:rsidR="00914A4A">
        <w:rPr>
          <w:lang w:eastAsia="en-GB"/>
        </w:rPr>
        <w:t>reglugerðarinnar orðast svo:</w:t>
      </w:r>
    </w:p>
    <w:p w14:paraId="1568BD93" w14:textId="189206C9" w:rsidR="00FA6918" w:rsidRDefault="00914A4A" w:rsidP="00E20423">
      <w:pPr>
        <w:ind w:firstLine="720"/>
        <w:rPr>
          <w:lang w:eastAsia="en-GB"/>
        </w:rPr>
      </w:pPr>
      <w:r w:rsidRPr="00E20423">
        <w:rPr>
          <w:lang w:eastAsia="en-GB"/>
        </w:rPr>
        <w:t xml:space="preserve">Til viðbótar skal umsækjandi hafa lokið tólf mánaða verklegri þjálfun, að loknu framhaldsnámi (cand.psych. námi) undir leiðsögn sálfræðings, á viðurkenndum </w:t>
      </w:r>
      <w:bookmarkStart w:id="0" w:name="_Hlk115692390"/>
      <w:r w:rsidRPr="00E20423">
        <w:t>kennslustöðvum fyrir verklega þjálfun sálfræðikandídata</w:t>
      </w:r>
      <w:r w:rsidRPr="00E20423">
        <w:rPr>
          <w:lang w:eastAsia="en-GB"/>
        </w:rPr>
        <w:t>. Um frekari skilyrði varðandi verklega þjálfun fer skv. 12. gr. b.</w:t>
      </w:r>
    </w:p>
    <w:bookmarkEnd w:id="0"/>
    <w:p w14:paraId="3A1F0B9A" w14:textId="04B457C6" w:rsidR="00421890" w:rsidRDefault="00421890" w:rsidP="00421890">
      <w:pPr>
        <w:pStyle w:val="Fyrirsgn3"/>
      </w:pPr>
      <w:r>
        <w:t>2. gr.</w:t>
      </w:r>
    </w:p>
    <w:p w14:paraId="6B2EA101" w14:textId="14EF7BAB" w:rsidR="00E20423" w:rsidRPr="0037577F" w:rsidRDefault="00C24074" w:rsidP="00C47F8A">
      <w:pPr>
        <w:ind w:firstLine="720"/>
        <w:rPr>
          <w:lang w:eastAsia="en-GB"/>
        </w:rPr>
      </w:pPr>
      <w:r w:rsidRPr="00C24074">
        <w:rPr>
          <w:lang w:eastAsia="en-GB"/>
        </w:rPr>
        <w:t xml:space="preserve">Á eftir </w:t>
      </w:r>
      <w:r w:rsidR="00C47F8A">
        <w:rPr>
          <w:lang w:eastAsia="en-GB"/>
        </w:rPr>
        <w:t>orðunum</w:t>
      </w:r>
      <w:r w:rsidR="00C47F8A" w:rsidRPr="00C24074">
        <w:rPr>
          <w:lang w:eastAsia="en-GB"/>
        </w:rPr>
        <w:t xml:space="preserve"> </w:t>
      </w:r>
      <w:r w:rsidRPr="00C24074">
        <w:rPr>
          <w:lang w:eastAsia="en-GB"/>
        </w:rPr>
        <w:t>„</w:t>
      </w:r>
      <w:r w:rsidR="00C47F8A">
        <w:rPr>
          <w:lang w:eastAsia="en-GB"/>
        </w:rPr>
        <w:t xml:space="preserve">sálfræðideildar heilbrigðisvísindasviðs </w:t>
      </w:r>
      <w:r w:rsidRPr="00C24074">
        <w:rPr>
          <w:lang w:eastAsia="en-GB"/>
        </w:rPr>
        <w:t xml:space="preserve">Háskóla Íslands“ í 1. mgr. 4. gr. kemur: </w:t>
      </w:r>
      <w:r w:rsidR="00B75C61">
        <w:rPr>
          <w:lang w:eastAsia="en-GB"/>
        </w:rPr>
        <w:t>og</w:t>
      </w:r>
      <w:r w:rsidR="00097D69" w:rsidRPr="00C24074">
        <w:rPr>
          <w:lang w:eastAsia="en-GB"/>
        </w:rPr>
        <w:t xml:space="preserve"> sálfræðisviðs Háskólans í Reykjavík </w:t>
      </w:r>
    </w:p>
    <w:p w14:paraId="1597FC5B" w14:textId="351B194C" w:rsidR="00E20423" w:rsidRPr="00E20423" w:rsidRDefault="00E20423" w:rsidP="00E20423">
      <w:pPr>
        <w:pStyle w:val="Fyrirsgn3"/>
      </w:pPr>
      <w:r>
        <w:t xml:space="preserve"> 3. gr.</w:t>
      </w:r>
    </w:p>
    <w:p w14:paraId="78B05A49" w14:textId="77777777" w:rsidR="0037577F" w:rsidRDefault="00421890" w:rsidP="00290CDF">
      <w:pPr>
        <w:ind w:firstLine="720"/>
        <w:rPr>
          <w:lang w:eastAsia="en-GB"/>
        </w:rPr>
      </w:pPr>
      <w:r>
        <w:rPr>
          <w:lang w:eastAsia="en-GB"/>
        </w:rPr>
        <w:t>10. gr.</w:t>
      </w:r>
      <w:r w:rsidR="0037577F">
        <w:rPr>
          <w:lang w:eastAsia="en-GB"/>
        </w:rPr>
        <w:t xml:space="preserve"> reglugerðarinnar orðast svo:</w:t>
      </w:r>
    </w:p>
    <w:p w14:paraId="4B2C0E06" w14:textId="46BC74FE" w:rsidR="0037577F" w:rsidRDefault="0037577F" w:rsidP="0037577F">
      <w:pPr>
        <w:ind w:firstLine="720"/>
        <w:rPr>
          <w:lang w:eastAsia="en-GB"/>
        </w:rPr>
      </w:pPr>
      <w:r w:rsidRPr="0037577F">
        <w:rPr>
          <w:lang w:eastAsia="en-GB"/>
        </w:rPr>
        <w:t>Sálfræðingur ber ábyrgð á því að sálfræðikandídatar, -nemar og aðstoðarmenn, sem starfa undir hans stjórn, hafi næga hæfni og þekkingu og fái nauðsynlegar leiðbeiningar og tilsögn til að inna af hendi störf sem hann felur þeim.</w:t>
      </w:r>
    </w:p>
    <w:p w14:paraId="46E0FC94" w14:textId="0955E97D" w:rsidR="00097D69" w:rsidRDefault="00097D69" w:rsidP="00097D69">
      <w:pPr>
        <w:pStyle w:val="Fyrirsgn3"/>
      </w:pPr>
      <w:r>
        <w:t>4. gr.</w:t>
      </w:r>
    </w:p>
    <w:p w14:paraId="765BE505" w14:textId="406CA3DE" w:rsidR="00421890" w:rsidRDefault="00FA6918" w:rsidP="00290CDF">
      <w:pPr>
        <w:ind w:firstLine="720"/>
        <w:rPr>
          <w:lang w:eastAsia="en-GB"/>
        </w:rPr>
      </w:pPr>
      <w:r>
        <w:rPr>
          <w:lang w:eastAsia="en-GB"/>
        </w:rPr>
        <w:t>Við 11. gr. reglugerðarinnar bætist ný málsgrein, svohljóðandi:</w:t>
      </w:r>
    </w:p>
    <w:p w14:paraId="22D757AA" w14:textId="3CE36BA3" w:rsidR="00FA6918" w:rsidRDefault="00FA6918" w:rsidP="00FA6918">
      <w:pPr>
        <w:ind w:firstLine="720"/>
        <w:rPr>
          <w:lang w:eastAsia="en-GB"/>
        </w:rPr>
      </w:pPr>
      <w:r w:rsidRPr="00FA6918">
        <w:rPr>
          <w:lang w:eastAsia="en-GB"/>
        </w:rPr>
        <w:t xml:space="preserve">Trúnaðar- og þagnarskylda samkvæmt þessari grein á einnig við um sálfræðikandídata, </w:t>
      </w:r>
      <w:r>
        <w:rPr>
          <w:lang w:eastAsia="en-GB"/>
        </w:rPr>
        <w:t>-</w:t>
      </w:r>
      <w:r w:rsidRPr="00FA6918">
        <w:rPr>
          <w:lang w:eastAsia="en-GB"/>
        </w:rPr>
        <w:t>nema og aðstoðarmenn, sem starfa undir ábyrgð sálfræðings.</w:t>
      </w:r>
    </w:p>
    <w:p w14:paraId="7BA53017" w14:textId="77777777" w:rsidR="00FA6918" w:rsidRDefault="00FA6918" w:rsidP="00FA6918">
      <w:pPr>
        <w:ind w:firstLine="720"/>
        <w:rPr>
          <w:lang w:eastAsia="en-GB"/>
        </w:rPr>
      </w:pPr>
    </w:p>
    <w:p w14:paraId="4F35549C" w14:textId="6BA64F00" w:rsidR="00E20423" w:rsidRDefault="00E20423" w:rsidP="00E20423">
      <w:pPr>
        <w:pStyle w:val="Fyrirsgn3"/>
      </w:pPr>
      <w:bookmarkStart w:id="1" w:name="_Hlk115683889"/>
      <w:r w:rsidRPr="00E20423">
        <w:t xml:space="preserve"> </w:t>
      </w:r>
      <w:r>
        <w:t>5. gr.</w:t>
      </w:r>
    </w:p>
    <w:bookmarkEnd w:id="1"/>
    <w:p w14:paraId="63521F2B" w14:textId="49A655FC" w:rsidR="0037577F" w:rsidRDefault="00FA6918" w:rsidP="00290CDF">
      <w:pPr>
        <w:ind w:firstLine="720"/>
      </w:pPr>
      <w:r>
        <w:rPr>
          <w:lang w:eastAsia="en-GB"/>
        </w:rPr>
        <w:t>Á eftir 12. gr.</w:t>
      </w:r>
      <w:r>
        <w:t xml:space="preserve"> reglugerðarinnar kemur ný grein, 12. gr. </w:t>
      </w:r>
      <w:r w:rsidR="00E1473B">
        <w:t>a</w:t>
      </w:r>
      <w:r>
        <w:t>, svohljóðandi:</w:t>
      </w:r>
    </w:p>
    <w:p w14:paraId="33030BDF" w14:textId="77777777" w:rsidR="00FA6918" w:rsidRPr="00FA6918" w:rsidRDefault="00FA6918" w:rsidP="00FA6918">
      <w:pPr>
        <w:jc w:val="center"/>
      </w:pPr>
      <w:r w:rsidRPr="00FA6918">
        <w:rPr>
          <w:i/>
          <w:iCs/>
        </w:rPr>
        <w:t>Verkleg þjálfun.</w:t>
      </w:r>
    </w:p>
    <w:p w14:paraId="71009DD2" w14:textId="64F2177D" w:rsidR="00155B7D" w:rsidRPr="00FA6918" w:rsidRDefault="00155B7D" w:rsidP="00155B7D">
      <w:pPr>
        <w:ind w:firstLine="720"/>
      </w:pPr>
      <w:bookmarkStart w:id="2" w:name="_Hlk115692609"/>
      <w:r>
        <w:t>Í</w:t>
      </w:r>
      <w:r w:rsidRPr="00FA6918">
        <w:t xml:space="preserve"> verkleg</w:t>
      </w:r>
      <w:r>
        <w:t>ri</w:t>
      </w:r>
      <w:r w:rsidRPr="00FA6918">
        <w:t xml:space="preserve"> þjálfun </w:t>
      </w:r>
      <w:r w:rsidR="00E91CCD">
        <w:t xml:space="preserve">skv. 2. mgr. 3. gr. </w:t>
      </w:r>
      <w:r w:rsidRPr="00FA6918">
        <w:t>skal sálfræðikandídat tileinka sér þekkingu, klíníska og verklega færni og aðferðarfræði sem krafist er af sálfræðingum.</w:t>
      </w:r>
      <w:r w:rsidRPr="00155B7D">
        <w:t xml:space="preserve"> </w:t>
      </w:r>
      <w:r w:rsidR="00E91CCD">
        <w:t>Þjálfunin</w:t>
      </w:r>
      <w:r w:rsidRPr="00FA6918">
        <w:t xml:space="preserve"> skal fara fram </w:t>
      </w:r>
      <w:r>
        <w:t xml:space="preserve">á viðurkenndri kennslustöð, </w:t>
      </w:r>
      <w:r w:rsidRPr="00FA6918">
        <w:t xml:space="preserve">undir handleiðslu </w:t>
      </w:r>
      <w:r w:rsidR="000D1FAD">
        <w:t>og</w:t>
      </w:r>
      <w:r>
        <w:t xml:space="preserve"> </w:t>
      </w:r>
      <w:r w:rsidRPr="00FA6918">
        <w:t>í samræmi við samning</w:t>
      </w:r>
      <w:r>
        <w:t xml:space="preserve"> og</w:t>
      </w:r>
      <w:r w:rsidRPr="00FA6918">
        <w:t xml:space="preserve"> lýsingu á verklegri þjálfun útgefinni af mats- og hæfisnefnd</w:t>
      </w:r>
      <w:r>
        <w:t>.</w:t>
      </w:r>
    </w:p>
    <w:p w14:paraId="448E995F" w14:textId="2517DA39" w:rsidR="009D77D7" w:rsidRDefault="00FA6918">
      <w:pPr>
        <w:ind w:firstLine="720"/>
      </w:pPr>
      <w:r w:rsidRPr="00FA6918">
        <w:t xml:space="preserve">Sálfræðikandídat og </w:t>
      </w:r>
      <w:r w:rsidR="00E91CCD">
        <w:t xml:space="preserve">viðurkennd </w:t>
      </w:r>
      <w:r w:rsidRPr="00FA6918">
        <w:t xml:space="preserve">kennslustöð skulu gera með sér samning um verklega þjálfun. Samningurinn skal undirritaður af </w:t>
      </w:r>
      <w:r w:rsidR="009D77D7">
        <w:t>framkvæmdastjóra/mannauðsstjóra</w:t>
      </w:r>
      <w:r w:rsidRPr="00FA6918">
        <w:t xml:space="preserve"> og handleiðara sem er ábyrgur fyrir handleiðslu sálfræðikandídats</w:t>
      </w:r>
      <w:r>
        <w:t>.</w:t>
      </w:r>
      <w:r w:rsidR="009D77D7">
        <w:t xml:space="preserve"> Þá skulu þessir aðilar undirrita vottorð um lok verklegrar þjálfunar sem </w:t>
      </w:r>
      <w:r w:rsidR="00124A56">
        <w:t xml:space="preserve">leggja skal fram með umsókn um starfsleyfi hjá </w:t>
      </w:r>
      <w:r w:rsidR="009D77D7">
        <w:t>embætti landlæknis.</w:t>
      </w:r>
      <w:r w:rsidR="000D1FAD">
        <w:t xml:space="preserve"> </w:t>
      </w:r>
    </w:p>
    <w:p w14:paraId="6C2BC2C1" w14:textId="620B19D6" w:rsidR="00C47F8A" w:rsidRDefault="000D1FAD">
      <w:pPr>
        <w:ind w:firstLine="720"/>
      </w:pPr>
      <w:r>
        <w:t xml:space="preserve">Handleiðari skal hafa </w:t>
      </w:r>
      <w:r w:rsidR="009D77D7">
        <w:t>starfsleyfi embættis landlæknis sem sálfræðingur</w:t>
      </w:r>
      <w:r w:rsidR="00E1473B">
        <w:t xml:space="preserve"> og </w:t>
      </w:r>
      <w:r>
        <w:t xml:space="preserve">að lágmarki fimm ára starfsreynslu </w:t>
      </w:r>
      <w:r w:rsidR="009D77D7">
        <w:t>sem slíkur</w:t>
      </w:r>
      <w:r w:rsidR="00E1473B">
        <w:t>.</w:t>
      </w:r>
      <w:r w:rsidR="009D77D7">
        <w:t xml:space="preserve"> </w:t>
      </w:r>
      <w:r w:rsidR="00E91CCD">
        <w:t>Lengd verklegrar þjálfunar miðast við fullt starf í t</w:t>
      </w:r>
      <w:r w:rsidR="00155B7D" w:rsidRPr="00FA6918">
        <w:t>ólf má</w:t>
      </w:r>
      <w:r w:rsidR="00E91CCD">
        <w:t>nuði</w:t>
      </w:r>
      <w:r w:rsidR="00155B7D" w:rsidRPr="00FA6918">
        <w:t xml:space="preserve"> </w:t>
      </w:r>
      <w:r w:rsidR="00E91CCD">
        <w:t>sem</w:t>
      </w:r>
      <w:r w:rsidR="00155B7D" w:rsidRPr="00FA6918">
        <w:t xml:space="preserve"> skal hefjast að loknu háskólanámi skv. 1. mgr. 3. gr. Sé starfshlutfall lægra lengist verkleg þjálfun sem því nemur. Sérstaka undanþágu þarf </w:t>
      </w:r>
      <w:r w:rsidR="00E91CCD">
        <w:t>til að stunda verklega þjálfun í</w:t>
      </w:r>
      <w:r w:rsidR="00155B7D" w:rsidRPr="00FA6918">
        <w:t xml:space="preserve"> lægra </w:t>
      </w:r>
      <w:r w:rsidR="00E91CCD" w:rsidRPr="00FA6918">
        <w:t xml:space="preserve">en 50% </w:t>
      </w:r>
      <w:r w:rsidR="00155B7D" w:rsidRPr="00FA6918">
        <w:lastRenderedPageBreak/>
        <w:t>starfshlutfalli og</w:t>
      </w:r>
      <w:r w:rsidR="00E91CCD">
        <w:t xml:space="preserve">/eða á </w:t>
      </w:r>
      <w:r w:rsidR="00155B7D" w:rsidRPr="00FA6918">
        <w:t>lengri þjálfunartíma en 24 mánuðum samfleytt.</w:t>
      </w:r>
      <w:r w:rsidR="00691E96">
        <w:t xml:space="preserve"> Slíka undanþágu veitir mats- og hæfisnefnd samkvæmt beiðni handleiðara</w:t>
      </w:r>
      <w:r w:rsidR="00C47F8A">
        <w:t>.</w:t>
      </w:r>
    </w:p>
    <w:p w14:paraId="62815A62" w14:textId="7E1F1BF4" w:rsidR="00FA6918" w:rsidRPr="00FA6918" w:rsidRDefault="00FA6918">
      <w:pPr>
        <w:ind w:firstLine="720"/>
      </w:pPr>
      <w:r w:rsidRPr="00FA6918">
        <w:t xml:space="preserve">Ráðherra skipar mats- og hæfisnefnd um verklega þjálfun </w:t>
      </w:r>
      <w:proofErr w:type="spellStart"/>
      <w:r w:rsidRPr="00FA6918">
        <w:t>sálfræðikandídata</w:t>
      </w:r>
      <w:proofErr w:type="spellEnd"/>
      <w:r w:rsidRPr="00FA6918">
        <w:t xml:space="preserve">, til fjögurra ára í senn, sem viðurkennir heilbrigðisstofnanir, deildir innan þeirra og sálfræðistofur sem kennslustöðvar fyrir verklega þjálfun </w:t>
      </w:r>
      <w:proofErr w:type="spellStart"/>
      <w:r w:rsidRPr="00FA6918">
        <w:t>sálfræðikandídata</w:t>
      </w:r>
      <w:proofErr w:type="spellEnd"/>
      <w:r w:rsidRPr="00FA6918">
        <w:t xml:space="preserve">. </w:t>
      </w:r>
      <w:bookmarkStart w:id="3" w:name="_Hlk114658213"/>
      <w:r w:rsidR="009D77D7">
        <w:t>Nefndin skal útbúa lýsingu á verklegri þjálfun og senda hana embætti landlæknis</w:t>
      </w:r>
      <w:r w:rsidR="00C47F8A">
        <w:t xml:space="preserve"> sem birtir hana ásamt </w:t>
      </w:r>
      <w:r w:rsidR="009D77D7">
        <w:t xml:space="preserve"> upplýsing</w:t>
      </w:r>
      <w:r w:rsidR="00C47F8A">
        <w:t>um</w:t>
      </w:r>
      <w:r w:rsidR="009D77D7">
        <w:t xml:space="preserve"> um viðurkenndar kennslustöðvar. </w:t>
      </w:r>
      <w:r w:rsidR="00CE2D4F" w:rsidRPr="00FA6918">
        <w:t xml:space="preserve">Nefndin skal skipuð </w:t>
      </w:r>
      <w:r w:rsidRPr="00FA6918">
        <w:t>þremur</w:t>
      </w:r>
      <w:r w:rsidR="00CE2D4F" w:rsidRPr="00FA6918">
        <w:t xml:space="preserve"> fulltrúum </w:t>
      </w:r>
      <w:r w:rsidR="00914A4A">
        <w:t>tilnefndum af heilbrigðisstofnunum, fagfélagi sálfræðinga og</w:t>
      </w:r>
      <w:r w:rsidR="00000B0C">
        <w:t xml:space="preserve"> sálfræðideild</w:t>
      </w:r>
      <w:r w:rsidR="00914A4A">
        <w:t>um</w:t>
      </w:r>
      <w:r w:rsidR="00000B0C">
        <w:t xml:space="preserve"> háskólanna</w:t>
      </w:r>
      <w:r w:rsidRPr="00FA6918">
        <w:t xml:space="preserve">. </w:t>
      </w:r>
      <w:bookmarkEnd w:id="3"/>
      <w:r w:rsidR="00CE2D4F" w:rsidRPr="00FA6918">
        <w:t>Skipa skal jafn mar</w:t>
      </w:r>
      <w:r w:rsidR="00E91CCD">
        <w:t>g</w:t>
      </w:r>
      <w:r w:rsidR="00CE2D4F" w:rsidRPr="00FA6918">
        <w:t>a til vara. Ráðherra skipar formann úr hópi nefndarmanna.</w:t>
      </w:r>
      <w:r w:rsidRPr="00FA6918">
        <w:t xml:space="preserve"> Ráðuneytið útvegar nefndinni starfsmann.</w:t>
      </w:r>
      <w:r w:rsidR="000D1FAD">
        <w:t xml:space="preserve"> </w:t>
      </w:r>
      <w:r w:rsidR="000D1FAD" w:rsidRPr="000D1FAD">
        <w:t>Nefndin setur sér starfsreglur sem staðfestar skulu af ráðherra. Í þeim skal meðal annars kveðið á um þau viðmið sem hafa skal til hliðsjónar við mat stofnana og hvernig samráði skuli háttað við stofnanir sem metnar eru hverju sinni.</w:t>
      </w:r>
      <w:r w:rsidR="007B754C">
        <w:t xml:space="preserve"> </w:t>
      </w:r>
      <w:bookmarkStart w:id="4" w:name="_Hlk114657946"/>
      <w:r w:rsidR="007B754C">
        <w:t>Ráðuneytið birti starfsreglurnar.</w:t>
      </w:r>
      <w:r w:rsidR="000D1FAD">
        <w:t xml:space="preserve"> </w:t>
      </w:r>
      <w:bookmarkEnd w:id="4"/>
    </w:p>
    <w:bookmarkEnd w:id="2"/>
    <w:p w14:paraId="1C0F268C" w14:textId="77777777" w:rsidR="00E20423" w:rsidRDefault="00E20423" w:rsidP="00E20423">
      <w:pPr>
        <w:pStyle w:val="Fyrirsgn3"/>
      </w:pPr>
    </w:p>
    <w:p w14:paraId="2E12FE5F" w14:textId="7BEE8A40" w:rsidR="00E20423" w:rsidRDefault="00E20423" w:rsidP="00E20423">
      <w:pPr>
        <w:pStyle w:val="Fyrirsgn3"/>
      </w:pPr>
      <w:r>
        <w:t>6. gr.</w:t>
      </w:r>
    </w:p>
    <w:p w14:paraId="694A0D9C" w14:textId="62241471" w:rsidR="00BE0A92" w:rsidRPr="00BE0A92" w:rsidRDefault="00BE0A92" w:rsidP="00BE0A92">
      <w:pPr>
        <w:pStyle w:val="Venjulegtvefur"/>
        <w:shd w:val="clear" w:color="auto" w:fill="FFFFFF"/>
        <w:spacing w:before="0" w:beforeAutospacing="0" w:after="240" w:afterAutospacing="0"/>
        <w:rPr>
          <w:color w:val="272727"/>
          <w:sz w:val="22"/>
          <w:szCs w:val="22"/>
        </w:rPr>
      </w:pPr>
      <w:r w:rsidRPr="00BE0A92">
        <w:rPr>
          <w:color w:val="272727"/>
          <w:sz w:val="22"/>
          <w:szCs w:val="22"/>
        </w:rPr>
        <w:t xml:space="preserve">1. </w:t>
      </w:r>
      <w:proofErr w:type="spellStart"/>
      <w:r w:rsidRPr="00BE0A92">
        <w:rPr>
          <w:color w:val="272727"/>
          <w:sz w:val="22"/>
          <w:szCs w:val="22"/>
        </w:rPr>
        <w:t>málsl</w:t>
      </w:r>
      <w:proofErr w:type="spellEnd"/>
      <w:r w:rsidRPr="00BE0A92">
        <w:rPr>
          <w:color w:val="272727"/>
          <w:sz w:val="22"/>
          <w:szCs w:val="22"/>
        </w:rPr>
        <w:t>. ákvæðis til bráðabirgða hljóðar svo:</w:t>
      </w:r>
    </w:p>
    <w:p w14:paraId="58F8F6E2" w14:textId="0B236C17" w:rsidR="00BE0A92" w:rsidRPr="00BE0A92" w:rsidRDefault="00BE0A92" w:rsidP="00BE0A92">
      <w:pPr>
        <w:pStyle w:val="Venjulegtvefur"/>
        <w:shd w:val="clear" w:color="auto" w:fill="FFFFFF"/>
        <w:spacing w:before="0" w:beforeAutospacing="0" w:after="240" w:afterAutospacing="0"/>
        <w:ind w:firstLine="720"/>
        <w:rPr>
          <w:color w:val="272727"/>
          <w:sz w:val="22"/>
          <w:szCs w:val="22"/>
        </w:rPr>
      </w:pPr>
      <w:r w:rsidRPr="00BE0A92">
        <w:rPr>
          <w:color w:val="272727"/>
          <w:sz w:val="22"/>
          <w:szCs w:val="22"/>
        </w:rPr>
        <w:t xml:space="preserve">Um þá sem ljúka framhaldsnámi, skv. 1. </w:t>
      </w:r>
      <w:proofErr w:type="spellStart"/>
      <w:r w:rsidRPr="00BE0A92">
        <w:rPr>
          <w:color w:val="272727"/>
          <w:sz w:val="22"/>
          <w:szCs w:val="22"/>
        </w:rPr>
        <w:t>málsl</w:t>
      </w:r>
      <w:proofErr w:type="spellEnd"/>
      <w:r w:rsidRPr="00BE0A92">
        <w:rPr>
          <w:color w:val="272727"/>
          <w:sz w:val="22"/>
          <w:szCs w:val="22"/>
        </w:rPr>
        <w:t>. 1. mgr. 3. gr. eftir 1. júlí 2021 en fyrir 1. júlí 2023</w:t>
      </w:r>
      <w:r>
        <w:rPr>
          <w:color w:val="272727"/>
          <w:sz w:val="22"/>
          <w:szCs w:val="22"/>
        </w:rPr>
        <w:t xml:space="preserve"> og sækja um starfsleyfi eigi síðar en 1. </w:t>
      </w:r>
      <w:r w:rsidR="00E1473B">
        <w:rPr>
          <w:color w:val="272727"/>
          <w:sz w:val="22"/>
          <w:szCs w:val="22"/>
        </w:rPr>
        <w:t xml:space="preserve">september  </w:t>
      </w:r>
      <w:r>
        <w:rPr>
          <w:color w:val="272727"/>
          <w:sz w:val="22"/>
          <w:szCs w:val="22"/>
        </w:rPr>
        <w:t>sama ár</w:t>
      </w:r>
      <w:r w:rsidRPr="00BE0A92">
        <w:rPr>
          <w:color w:val="272727"/>
          <w:sz w:val="22"/>
          <w:szCs w:val="22"/>
        </w:rPr>
        <w:t xml:space="preserve">, gildir ekki ákvæði 2. </w:t>
      </w:r>
      <w:proofErr w:type="spellStart"/>
      <w:r w:rsidRPr="00BE0A92">
        <w:rPr>
          <w:color w:val="272727"/>
          <w:sz w:val="22"/>
          <w:szCs w:val="22"/>
        </w:rPr>
        <w:t>málsl</w:t>
      </w:r>
      <w:proofErr w:type="spellEnd"/>
      <w:r w:rsidRPr="00BE0A92">
        <w:rPr>
          <w:color w:val="272727"/>
          <w:sz w:val="22"/>
          <w:szCs w:val="22"/>
        </w:rPr>
        <w:t>. 1. mgr. 3. gr.</w:t>
      </w:r>
    </w:p>
    <w:p w14:paraId="0B719AC1" w14:textId="7E256708" w:rsidR="00BE0A92" w:rsidRPr="00BE0A92" w:rsidRDefault="00BE0A92" w:rsidP="00BE0A92">
      <w:pPr>
        <w:pStyle w:val="Fyrirsgn3"/>
      </w:pPr>
      <w:r>
        <w:t>7. gr.</w:t>
      </w:r>
    </w:p>
    <w:p w14:paraId="718BF78D" w14:textId="65ACB7C5" w:rsidR="00FA6918" w:rsidRPr="00FA6918" w:rsidRDefault="00FA6918" w:rsidP="00FA6918">
      <w:pPr>
        <w:jc w:val="center"/>
        <w:rPr>
          <w:i/>
          <w:iCs/>
          <w:lang w:eastAsia="en-GB"/>
        </w:rPr>
      </w:pPr>
      <w:bookmarkStart w:id="5" w:name="_Hlk115692742"/>
      <w:r>
        <w:rPr>
          <w:i/>
          <w:iCs/>
          <w:lang w:eastAsia="en-GB"/>
        </w:rPr>
        <w:t>Gildistaka.</w:t>
      </w:r>
    </w:p>
    <w:p w14:paraId="0B7CF989" w14:textId="4E42237E" w:rsidR="00813C1C" w:rsidRDefault="00290CDF" w:rsidP="00BE0A92">
      <w:pPr>
        <w:rPr>
          <w:lang w:eastAsia="en-GB"/>
        </w:rPr>
      </w:pPr>
      <w:r w:rsidRPr="00290CDF">
        <w:rPr>
          <w:lang w:eastAsia="en-GB"/>
        </w:rPr>
        <w:t>Reglugerð þessi, sem sett er með stoð í 5. og 30. gr. laga um heilbrigðisstarfsmenn, nr. 34/2012 og 6. gr. laga um landlækni og lýðheilsu, nr. 41/2007, öðlast þegar gildi.</w:t>
      </w:r>
      <w:r w:rsidR="00C47F8A">
        <w:rPr>
          <w:lang w:eastAsia="en-GB"/>
        </w:rPr>
        <w:t xml:space="preserve"> </w:t>
      </w:r>
    </w:p>
    <w:bookmarkEnd w:id="5"/>
    <w:p w14:paraId="547DC0E1" w14:textId="77777777" w:rsidR="00813C1C" w:rsidRDefault="00813C1C" w:rsidP="00813C1C">
      <w:pPr>
        <w:rPr>
          <w:lang w:eastAsia="en-GB"/>
        </w:rPr>
      </w:pPr>
    </w:p>
    <w:p w14:paraId="775D55D8" w14:textId="5066C9C8" w:rsidR="00813C1C" w:rsidRDefault="00813C1C" w:rsidP="00813C1C">
      <w:pPr>
        <w:pStyle w:val="Fyrirsgn4"/>
      </w:pPr>
      <w:r>
        <w:t xml:space="preserve">Heilbrigðisráðuneytinu </w:t>
      </w:r>
      <w:r w:rsidR="002127E1">
        <w:t>24. nóvember</w:t>
      </w:r>
      <w:r w:rsidR="00290CDF">
        <w:t xml:space="preserve"> 202</w:t>
      </w:r>
      <w:r w:rsidR="00CE2D4F">
        <w:t>2</w:t>
      </w:r>
      <w:r>
        <w:t>.</w:t>
      </w:r>
    </w:p>
    <w:p w14:paraId="52B34511" w14:textId="77777777" w:rsidR="00813C1C" w:rsidRDefault="00813C1C" w:rsidP="00813C1C">
      <w:pPr>
        <w:rPr>
          <w:lang w:eastAsia="en-GB"/>
        </w:rPr>
      </w:pPr>
    </w:p>
    <w:p w14:paraId="426D71EB" w14:textId="062AE81C" w:rsidR="00813C1C" w:rsidRDefault="00CE2D4F" w:rsidP="00813C1C">
      <w:pPr>
        <w:pStyle w:val="Undirritun1"/>
      </w:pPr>
      <w:r>
        <w:t>Willum Þór Þórsson</w:t>
      </w:r>
    </w:p>
    <w:p w14:paraId="7BB82EEA" w14:textId="77777777" w:rsidR="00813C1C" w:rsidRDefault="00813C1C" w:rsidP="00813C1C">
      <w:pPr>
        <w:pStyle w:val="Fyrirsgn3"/>
      </w:pPr>
    </w:p>
    <w:p w14:paraId="63ECD273" w14:textId="77777777" w:rsidR="00813C1C" w:rsidRDefault="00813C1C" w:rsidP="00813C1C">
      <w:pPr>
        <w:rPr>
          <w:lang w:eastAsia="en-GB"/>
        </w:rPr>
      </w:pPr>
    </w:p>
    <w:p w14:paraId="0F5260F8" w14:textId="77777777" w:rsidR="00813C1C" w:rsidRDefault="00813C1C" w:rsidP="00813C1C">
      <w:pPr>
        <w:jc w:val="right"/>
      </w:pPr>
      <w:r>
        <w:t>___________________________</w:t>
      </w:r>
    </w:p>
    <w:p w14:paraId="665EBFBE" w14:textId="1652FCFC" w:rsidR="00D63B31" w:rsidRPr="00813C1C" w:rsidRDefault="00CE2D4F" w:rsidP="00813C1C">
      <w:pPr>
        <w:jc w:val="right"/>
        <w:rPr>
          <w:i/>
          <w:lang w:eastAsia="en-GB"/>
        </w:rPr>
      </w:pPr>
      <w:r>
        <w:rPr>
          <w:i/>
          <w:lang w:eastAsia="en-GB"/>
        </w:rPr>
        <w:t>Ásta Valdimarsdóttir.</w:t>
      </w:r>
    </w:p>
    <w:sectPr w:rsidR="00D63B31" w:rsidRPr="00813C1C" w:rsidSect="008407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D2153" w14:textId="77777777" w:rsidR="00813C1C" w:rsidRDefault="00813C1C" w:rsidP="00813C1C">
      <w:pPr>
        <w:spacing w:after="0" w:line="240" w:lineRule="auto"/>
      </w:pPr>
      <w:r>
        <w:separator/>
      </w:r>
    </w:p>
  </w:endnote>
  <w:endnote w:type="continuationSeparator" w:id="0">
    <w:p w14:paraId="2B48AF5B" w14:textId="77777777" w:rsidR="00813C1C" w:rsidRDefault="00813C1C" w:rsidP="0081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91A8F" w14:textId="77777777" w:rsidR="002127E1" w:rsidRDefault="002127E1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97EC1" w14:textId="77777777" w:rsidR="002127E1" w:rsidRDefault="002127E1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9D9B1" w14:textId="77777777" w:rsidR="002127E1" w:rsidRDefault="002127E1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EB7F6" w14:textId="77777777" w:rsidR="00813C1C" w:rsidRDefault="00813C1C" w:rsidP="00813C1C">
      <w:pPr>
        <w:spacing w:after="0" w:line="240" w:lineRule="auto"/>
      </w:pPr>
      <w:r>
        <w:separator/>
      </w:r>
    </w:p>
  </w:footnote>
  <w:footnote w:type="continuationSeparator" w:id="0">
    <w:p w14:paraId="511C1555" w14:textId="77777777" w:rsidR="00813C1C" w:rsidRDefault="00813C1C" w:rsidP="0081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05541" w14:textId="77777777" w:rsidR="002127E1" w:rsidRDefault="002127E1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201A9" w14:textId="77777777" w:rsidR="000A4392" w:rsidRDefault="002127E1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2006770E" w14:textId="77777777" w:rsidR="000A4392" w:rsidRDefault="002127E1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33121294" w14:textId="77777777" w:rsidR="000A4392" w:rsidRDefault="002127E1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575F7DF9" w14:textId="77777777" w:rsidR="000A4392" w:rsidRDefault="002127E1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05709ADE" w14:textId="77777777" w:rsidR="000A4392" w:rsidRDefault="002127E1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DD10" w14:textId="77777777" w:rsidR="002127E1" w:rsidRDefault="002127E1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1C"/>
    <w:rsid w:val="00000B0C"/>
    <w:rsid w:val="000611A7"/>
    <w:rsid w:val="00097D69"/>
    <w:rsid w:val="000D1FAD"/>
    <w:rsid w:val="00124A56"/>
    <w:rsid w:val="0013539F"/>
    <w:rsid w:val="00155B7D"/>
    <w:rsid w:val="002127E1"/>
    <w:rsid w:val="00290CDF"/>
    <w:rsid w:val="0037577F"/>
    <w:rsid w:val="003B03DD"/>
    <w:rsid w:val="003E0EF7"/>
    <w:rsid w:val="00421890"/>
    <w:rsid w:val="004743C8"/>
    <w:rsid w:val="004C0393"/>
    <w:rsid w:val="00691E96"/>
    <w:rsid w:val="006A0F94"/>
    <w:rsid w:val="006A5462"/>
    <w:rsid w:val="006E0665"/>
    <w:rsid w:val="0077114A"/>
    <w:rsid w:val="007B754C"/>
    <w:rsid w:val="00813C1C"/>
    <w:rsid w:val="008813FD"/>
    <w:rsid w:val="00914A4A"/>
    <w:rsid w:val="009166EE"/>
    <w:rsid w:val="00932DF5"/>
    <w:rsid w:val="009D77D7"/>
    <w:rsid w:val="00A277D0"/>
    <w:rsid w:val="00B66F09"/>
    <w:rsid w:val="00B75C61"/>
    <w:rsid w:val="00BC5F66"/>
    <w:rsid w:val="00BE0A92"/>
    <w:rsid w:val="00C24074"/>
    <w:rsid w:val="00C47F8A"/>
    <w:rsid w:val="00C66D2D"/>
    <w:rsid w:val="00CA73D9"/>
    <w:rsid w:val="00CE2D4F"/>
    <w:rsid w:val="00CF49AA"/>
    <w:rsid w:val="00D63B31"/>
    <w:rsid w:val="00E01CE6"/>
    <w:rsid w:val="00E1473B"/>
    <w:rsid w:val="00E20423"/>
    <w:rsid w:val="00E91CCD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1C04"/>
  <w15:chartTrackingRefBased/>
  <w15:docId w15:val="{0159E17C-B0AD-49F4-8DE0-396D2591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0611A7"/>
    <w:pPr>
      <w:spacing w:after="120" w:line="276" w:lineRule="auto"/>
      <w:jc w:val="both"/>
    </w:pPr>
    <w:rPr>
      <w:rFonts w:ascii="Times New Roman" w:hAnsi="Times New Roman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813C1C"/>
    <w:pPr>
      <w:keepNext/>
      <w:tabs>
        <w:tab w:val="left" w:pos="397"/>
        <w:tab w:val="left" w:pos="709"/>
        <w:tab w:val="right" w:pos="7796"/>
      </w:tabs>
      <w:spacing w:before="240" w:after="60" w:line="240" w:lineRule="auto"/>
      <w:jc w:val="center"/>
      <w:outlineLvl w:val="0"/>
    </w:pPr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813C1C"/>
    <w:pPr>
      <w:keepNext/>
      <w:tabs>
        <w:tab w:val="left" w:pos="397"/>
        <w:tab w:val="left" w:pos="709"/>
        <w:tab w:val="right" w:pos="7796"/>
      </w:tabs>
      <w:spacing w:after="0" w:line="240" w:lineRule="auto"/>
      <w:jc w:val="center"/>
      <w:outlineLvl w:val="1"/>
    </w:pPr>
    <w:rPr>
      <w:rFonts w:ascii="Times" w:eastAsia="Times New Roman" w:hAnsi="Times" w:cs="Times New Roman"/>
      <w:b/>
      <w:sz w:val="21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813C1C"/>
    <w:pPr>
      <w:keepNext/>
      <w:tabs>
        <w:tab w:val="left" w:pos="397"/>
        <w:tab w:val="left" w:pos="709"/>
        <w:tab w:val="right" w:pos="7796"/>
      </w:tabs>
      <w:spacing w:after="0" w:line="240" w:lineRule="auto"/>
      <w:jc w:val="center"/>
      <w:outlineLvl w:val="2"/>
    </w:pPr>
    <w:rPr>
      <w:rFonts w:ascii="Times" w:eastAsia="Times New Roman" w:hAnsi="Times" w:cs="Times New Roman"/>
      <w:sz w:val="21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813C1C"/>
    <w:pPr>
      <w:keepNext/>
      <w:tabs>
        <w:tab w:val="left" w:pos="397"/>
        <w:tab w:val="left" w:pos="709"/>
        <w:tab w:val="right" w:pos="7796"/>
      </w:tabs>
      <w:spacing w:after="0" w:line="240" w:lineRule="auto"/>
      <w:jc w:val="center"/>
      <w:outlineLvl w:val="3"/>
    </w:pPr>
    <w:rPr>
      <w:rFonts w:ascii="Times" w:eastAsia="Times New Roman" w:hAnsi="Times" w:cs="Times New Roman"/>
      <w:bCs/>
      <w:i/>
      <w:sz w:val="21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rsid w:val="00813C1C"/>
    <w:rPr>
      <w:rFonts w:ascii="Times" w:eastAsia="Times New Roman" w:hAnsi="Times" w:cs="Times New Roman"/>
      <w:spacing w:val="32"/>
      <w:kern w:val="28"/>
      <w:sz w:val="32"/>
      <w:szCs w:val="20"/>
      <w:lang w:val="is-IS" w:eastAsia="en-GB"/>
    </w:rPr>
  </w:style>
  <w:style w:type="character" w:customStyle="1" w:styleId="Fyrirsgn2Staf">
    <w:name w:val="Fyrirsögn 2 Staf"/>
    <w:basedOn w:val="Sjlfgefinleturgermlsgreinar"/>
    <w:link w:val="Fyrirsgn2"/>
    <w:rsid w:val="00813C1C"/>
    <w:rPr>
      <w:rFonts w:ascii="Times" w:eastAsia="Times New Roman" w:hAnsi="Times" w:cs="Times New Roman"/>
      <w:b/>
      <w:sz w:val="21"/>
      <w:szCs w:val="20"/>
      <w:lang w:val="is-IS" w:eastAsia="en-GB"/>
    </w:rPr>
  </w:style>
  <w:style w:type="character" w:customStyle="1" w:styleId="Fyrirsgn3Staf">
    <w:name w:val="Fyrirsögn 3 Staf"/>
    <w:basedOn w:val="Sjlfgefinleturgermlsgreinar"/>
    <w:link w:val="Fyrirsgn3"/>
    <w:rsid w:val="00813C1C"/>
    <w:rPr>
      <w:rFonts w:ascii="Times" w:eastAsia="Times New Roman" w:hAnsi="Times" w:cs="Times New Roman"/>
      <w:sz w:val="21"/>
      <w:szCs w:val="20"/>
      <w:lang w:val="is-IS" w:eastAsia="en-GB"/>
    </w:rPr>
  </w:style>
  <w:style w:type="character" w:customStyle="1" w:styleId="Fyrirsgn4Staf">
    <w:name w:val="Fyrirsögn 4 Staf"/>
    <w:basedOn w:val="Sjlfgefinleturgermlsgreinar"/>
    <w:link w:val="Fyrirsgn4"/>
    <w:rsid w:val="00813C1C"/>
    <w:rPr>
      <w:rFonts w:ascii="Times" w:eastAsia="Times New Roman" w:hAnsi="Times" w:cs="Times New Roman"/>
      <w:bCs/>
      <w:i/>
      <w:sz w:val="21"/>
      <w:szCs w:val="28"/>
      <w:lang w:val="is-IS" w:eastAsia="en-GB"/>
    </w:rPr>
  </w:style>
  <w:style w:type="paragraph" w:styleId="Suhaus">
    <w:name w:val="header"/>
    <w:basedOn w:val="Venjulegur"/>
    <w:link w:val="SuhausStaf"/>
    <w:rsid w:val="00813C1C"/>
    <w:pPr>
      <w:tabs>
        <w:tab w:val="left" w:pos="397"/>
        <w:tab w:val="left" w:pos="709"/>
        <w:tab w:val="center" w:pos="4153"/>
        <w:tab w:val="right" w:pos="8306"/>
      </w:tabs>
      <w:spacing w:after="0" w:line="240" w:lineRule="auto"/>
      <w:ind w:firstLine="397"/>
    </w:pPr>
    <w:rPr>
      <w:rFonts w:ascii="Times" w:eastAsia="Times New Roman" w:hAnsi="Times" w:cs="Times New Roman"/>
      <w:noProof/>
      <w:sz w:val="21"/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rsid w:val="00813C1C"/>
    <w:rPr>
      <w:rFonts w:ascii="Times" w:eastAsia="Times New Roman" w:hAnsi="Times" w:cs="Times New Roman"/>
      <w:noProof/>
      <w:sz w:val="21"/>
      <w:szCs w:val="20"/>
      <w:lang w:val="is-IS" w:eastAsia="en-GB"/>
    </w:rPr>
  </w:style>
  <w:style w:type="paragraph" w:customStyle="1" w:styleId="fhundirskr">
    <w:name w:val="fhundirskr"/>
    <w:basedOn w:val="Fyrirsgn3"/>
    <w:autoRedefine/>
    <w:qFormat/>
    <w:rsid w:val="00813C1C"/>
    <w:pPr>
      <w:spacing w:before="80" w:after="80"/>
      <w:outlineLvl w:val="9"/>
    </w:pPr>
  </w:style>
  <w:style w:type="paragraph" w:customStyle="1" w:styleId="Undirritun1">
    <w:name w:val="Undirritun 1"/>
    <w:basedOn w:val="Venjulegur"/>
    <w:autoRedefine/>
    <w:qFormat/>
    <w:rsid w:val="00813C1C"/>
    <w:pPr>
      <w:tabs>
        <w:tab w:val="left" w:pos="397"/>
        <w:tab w:val="left" w:pos="709"/>
        <w:tab w:val="right" w:pos="7796"/>
      </w:tabs>
      <w:spacing w:after="0" w:line="240" w:lineRule="auto"/>
      <w:jc w:val="center"/>
    </w:pPr>
    <w:rPr>
      <w:rFonts w:ascii="Times" w:eastAsia="Times New Roman" w:hAnsi="Times" w:cs="Times New Roman"/>
      <w:b/>
      <w:noProof/>
      <w:sz w:val="21"/>
      <w:szCs w:val="20"/>
      <w:lang w:eastAsia="en-GB"/>
    </w:rPr>
  </w:style>
  <w:style w:type="paragraph" w:styleId="Suftur">
    <w:name w:val="footer"/>
    <w:basedOn w:val="Venjulegur"/>
    <w:link w:val="SufturStaf"/>
    <w:uiPriority w:val="99"/>
    <w:unhideWhenUsed/>
    <w:rsid w:val="00813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813C1C"/>
    <w:rPr>
      <w:rFonts w:ascii="Times New Roman" w:hAnsi="Times New Roman"/>
      <w:lang w:val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42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421890"/>
    <w:rPr>
      <w:rFonts w:ascii="Segoe UI" w:hAnsi="Segoe UI" w:cs="Segoe UI"/>
      <w:sz w:val="18"/>
      <w:szCs w:val="18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3B03D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3B03DD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3B03DD"/>
    <w:rPr>
      <w:rFonts w:ascii="Times New Roman" w:hAnsi="Times New Roman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3B03D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3B03DD"/>
    <w:rPr>
      <w:rFonts w:ascii="Times New Roman" w:hAnsi="Times New Roman"/>
      <w:b/>
      <w:bCs/>
      <w:sz w:val="20"/>
      <w:szCs w:val="20"/>
    </w:rPr>
  </w:style>
  <w:style w:type="paragraph" w:styleId="Endurskoun">
    <w:name w:val="Revision"/>
    <w:hidden/>
    <w:uiPriority w:val="99"/>
    <w:semiHidden/>
    <w:rsid w:val="0013539F"/>
    <w:pPr>
      <w:spacing w:after="0" w:line="240" w:lineRule="auto"/>
    </w:pPr>
    <w:rPr>
      <w:rFonts w:ascii="Times New Roman" w:hAnsi="Times New Roman"/>
    </w:rPr>
  </w:style>
  <w:style w:type="paragraph" w:styleId="Venjulegtvefur">
    <w:name w:val="Normal (Web)"/>
    <w:basedOn w:val="Venjulegur"/>
    <w:uiPriority w:val="99"/>
    <w:semiHidden/>
    <w:unhideWhenUsed/>
    <w:rsid w:val="00BE0A9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Petra Gunnarsdóttir</dc:creator>
  <cp:keywords/>
  <dc:description/>
  <cp:lastModifiedBy>Ester Petra Gunnarsdóttir</cp:lastModifiedBy>
  <cp:revision>2</cp:revision>
  <cp:lastPrinted>2022-09-13T13:28:00Z</cp:lastPrinted>
  <dcterms:created xsi:type="dcterms:W3CDTF">2022-11-24T10:35:00Z</dcterms:created>
  <dcterms:modified xsi:type="dcterms:W3CDTF">2022-11-24T10:35:00Z</dcterms:modified>
</cp:coreProperties>
</file>